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乡村振兴办公开材料</w:t>
      </w:r>
    </w:p>
    <w:p>
      <w:pPr>
        <w:rPr>
          <w:rFonts w:hint="default"/>
          <w:color w:val="auto"/>
          <w:sz w:val="28"/>
          <w:szCs w:val="36"/>
          <w:lang w:eastAsia="zh-CN"/>
        </w:rPr>
      </w:pP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一、</w:t>
      </w:r>
      <w:r>
        <w:rPr>
          <w:rFonts w:hint="default"/>
          <w:b/>
          <w:bCs/>
          <w:color w:val="auto"/>
          <w:sz w:val="28"/>
          <w:szCs w:val="36"/>
          <w:lang w:eastAsia="zh-CN"/>
        </w:rPr>
        <w:t>监测对象：</w:t>
      </w:r>
      <w:r>
        <w:rPr>
          <w:rFonts w:hint="default"/>
          <w:color w:val="auto"/>
          <w:sz w:val="28"/>
          <w:szCs w:val="36"/>
          <w:lang w:eastAsia="zh-CN"/>
        </w:rPr>
        <w:t>脱贫户、脱贫不稳定户、边缘易致贫户</w:t>
      </w:r>
    </w:p>
    <w:p>
      <w:pPr>
        <w:rPr>
          <w:rFonts w:hint="default"/>
          <w:b/>
          <w:bCs/>
          <w:color w:val="auto"/>
          <w:sz w:val="28"/>
          <w:szCs w:val="36"/>
          <w:lang w:eastAsia="zh-CN"/>
        </w:rPr>
      </w:pP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二、</w:t>
      </w:r>
      <w:r>
        <w:rPr>
          <w:rFonts w:hint="default"/>
          <w:b/>
          <w:bCs/>
          <w:color w:val="auto"/>
          <w:sz w:val="28"/>
          <w:szCs w:val="36"/>
          <w:lang w:eastAsia="zh-CN"/>
        </w:rPr>
        <w:t>监测标准：</w:t>
      </w:r>
    </w:p>
    <w:p>
      <w:pPr>
        <w:ind w:firstLine="560" w:firstLineChars="200"/>
        <w:rPr>
          <w:rFonts w:hint="default"/>
          <w:color w:val="auto"/>
          <w:sz w:val="28"/>
          <w:szCs w:val="36"/>
          <w:lang w:eastAsia="zh-CN"/>
        </w:rPr>
      </w:pPr>
      <w:r>
        <w:rPr>
          <w:rFonts w:hint="default"/>
          <w:color w:val="auto"/>
          <w:sz w:val="28"/>
          <w:szCs w:val="36"/>
          <w:lang w:eastAsia="zh-CN"/>
        </w:rPr>
        <w:t>根据全省物价指标变化、农村居民人均可支配收入增幅和农村低果标准等因素，确定全省2022年度防止返贫监测范国为6900元。</w:t>
      </w:r>
    </w:p>
    <w:p>
      <w:pPr>
        <w:rPr>
          <w:rFonts w:hint="default"/>
          <w:color w:val="auto"/>
          <w:sz w:val="28"/>
          <w:szCs w:val="36"/>
          <w:lang w:eastAsia="zh-CN"/>
        </w:rPr>
      </w:pP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三、</w:t>
      </w:r>
      <w:r>
        <w:rPr>
          <w:rFonts w:hint="default"/>
          <w:b/>
          <w:bCs/>
          <w:color w:val="auto"/>
          <w:sz w:val="28"/>
          <w:szCs w:val="36"/>
          <w:lang w:eastAsia="zh-CN"/>
        </w:rPr>
        <w:t>监测对象收入计算时间：</w:t>
      </w:r>
      <w:r>
        <w:rPr>
          <w:rFonts w:hint="default"/>
          <w:color w:val="auto"/>
          <w:sz w:val="28"/>
          <w:szCs w:val="36"/>
          <w:lang w:eastAsia="zh-CN"/>
        </w:rPr>
        <w:t>往年十月一号至今年九月三十号</w:t>
      </w:r>
      <w:r>
        <w:rPr>
          <w:rFonts w:hint="eastAsia"/>
          <w:color w:val="auto"/>
          <w:sz w:val="28"/>
          <w:szCs w:val="36"/>
          <w:lang w:eastAsia="zh-CN"/>
        </w:rPr>
        <w:t>。</w:t>
      </w:r>
    </w:p>
    <w:p>
      <w:pPr>
        <w:rPr>
          <w:rFonts w:hint="default"/>
          <w:color w:val="auto"/>
          <w:sz w:val="28"/>
          <w:szCs w:val="36"/>
          <w:lang w:eastAsia="zh-CN"/>
        </w:rPr>
      </w:pP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四、</w:t>
      </w:r>
      <w:r>
        <w:rPr>
          <w:rFonts w:hint="default"/>
          <w:b/>
          <w:bCs/>
          <w:color w:val="auto"/>
          <w:sz w:val="28"/>
          <w:szCs w:val="36"/>
          <w:lang w:eastAsia="zh-CN"/>
        </w:rPr>
        <w:t>农户自主申报：</w:t>
      </w:r>
      <w:r>
        <w:rPr>
          <w:rFonts w:hint="default"/>
          <w:color w:val="auto"/>
          <w:sz w:val="28"/>
          <w:szCs w:val="36"/>
          <w:lang w:eastAsia="zh-CN"/>
        </w:rPr>
        <w:t>各村张贴</w:t>
      </w:r>
      <w:r>
        <w:rPr>
          <w:rFonts w:hint="default"/>
          <w:color w:val="auto"/>
          <w:sz w:val="28"/>
          <w:szCs w:val="36"/>
          <w:lang w:eastAsia="zh-CN"/>
        </w:rPr>
        <w:t>二维码，农户自主申报。</w:t>
      </w:r>
      <w:r>
        <w:rPr>
          <w:rFonts w:hint="default"/>
          <w:color w:val="auto"/>
          <w:sz w:val="28"/>
          <w:szCs w:val="36"/>
          <w:lang w:eastAsia="zh-CN"/>
        </w:rPr>
        <w:drawing>
          <wp:inline distT="0" distB="0" distL="114300" distR="114300">
            <wp:extent cx="5270500" cy="5492115"/>
            <wp:effectExtent l="0" t="0" r="6350" b="13335"/>
            <wp:docPr id="5" name="图片 5" descr="8db48e0dab2aa2e293d864a16cadc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db48e0dab2aa2e293d864a16cadc1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49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color w:val="auto"/>
          <w:sz w:val="28"/>
          <w:szCs w:val="36"/>
          <w:lang w:eastAsia="zh-CN"/>
        </w:rPr>
      </w:pP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五、</w:t>
      </w:r>
      <w:r>
        <w:rPr>
          <w:rFonts w:hint="default"/>
          <w:b/>
          <w:bCs/>
          <w:color w:val="auto"/>
          <w:sz w:val="28"/>
          <w:szCs w:val="36"/>
          <w:lang w:eastAsia="zh-CN"/>
        </w:rPr>
        <w:t>监测程序：</w:t>
      </w:r>
    </w:p>
    <w:p>
      <w:pPr>
        <w:ind w:firstLine="560" w:firstLineChars="200"/>
        <w:rPr>
          <w:rFonts w:hint="default"/>
          <w:color w:val="auto"/>
          <w:sz w:val="28"/>
          <w:szCs w:val="36"/>
          <w:lang w:eastAsia="zh-CN"/>
        </w:rPr>
      </w:pPr>
      <w:r>
        <w:rPr>
          <w:rFonts w:hint="default"/>
          <w:color w:val="auto"/>
          <w:sz w:val="28"/>
          <w:szCs w:val="36"/>
          <w:lang w:eastAsia="zh-CN"/>
        </w:rPr>
        <w:t>(一）初步筛选。主要通过以下三种方式初步筛选监测对象：一是农户自主申报。家庭收入或“两不愁三保障〞出现重大变化、生活受到较大影响的农户，可以主动书面向村 “两委” 或通过手机申报。书面或手机申请材料中应包含农户承诺提供情况的真实可靠、授权依法查询家庭资产等内容。二是部门筛查预警。上级或有关部门根据数据比对筛查、分析研判，将预警数据和存在疑似困难农户有关信息反馈各乡（镇）进行筛查。三是基层干部排查。依靠基层干部、驻村工作队（第一书记）等进行常态化排查，对申请农户、信息预警反馈和排查发现困难农户的家庭情況进行实地核查，及时发现拟纳入监测的对象。</w:t>
      </w:r>
    </w:p>
    <w:p>
      <w:pPr>
        <w:ind w:firstLine="560" w:firstLineChars="200"/>
        <w:rPr>
          <w:rFonts w:hint="default"/>
          <w:color w:val="auto"/>
          <w:sz w:val="28"/>
          <w:szCs w:val="36"/>
          <w:lang w:eastAsia="zh-CN"/>
        </w:rPr>
      </w:pPr>
      <w:r>
        <w:rPr>
          <w:rFonts w:hint="default"/>
          <w:color w:val="auto"/>
          <w:sz w:val="28"/>
          <w:szCs w:val="36"/>
          <w:lang w:eastAsia="zh-CN"/>
        </w:rPr>
        <w:t>（二）村级申报。村委会认真收集整理初步排查筛选农户的家庭状況、申报资料、兵诺投权等方面资料，及时召开村委会或村民代表会议，研究确定拟纳入监测的对象，</w:t>
      </w:r>
      <w:r>
        <w:rPr>
          <w:rFonts w:hint="eastAsia"/>
          <w:color w:val="auto"/>
          <w:sz w:val="28"/>
          <w:szCs w:val="36"/>
          <w:lang w:eastAsia="zh-CN"/>
        </w:rPr>
        <w:t>向</w:t>
      </w:r>
      <w:r>
        <w:rPr>
          <w:rFonts w:hint="default"/>
          <w:color w:val="auto"/>
          <w:sz w:val="28"/>
          <w:szCs w:val="36"/>
          <w:lang w:eastAsia="zh-CN"/>
        </w:rPr>
        <w:t>乡镇申报。</w:t>
      </w:r>
    </w:p>
    <w:p>
      <w:pPr>
        <w:ind w:firstLine="560" w:firstLineChars="200"/>
        <w:rPr>
          <w:rFonts w:hint="default"/>
          <w:color w:val="auto"/>
          <w:sz w:val="28"/>
          <w:szCs w:val="36"/>
          <w:lang w:eastAsia="zh-CN"/>
        </w:rPr>
      </w:pPr>
      <w:r>
        <w:rPr>
          <w:rFonts w:hint="default"/>
          <w:color w:val="auto"/>
          <w:sz w:val="28"/>
          <w:szCs w:val="36"/>
          <w:lang w:eastAsia="zh-CN"/>
        </w:rPr>
        <w:t>（三）部门比对。乡镇汇总并初步南核村级报送的名单后上报县乡村振兴局，由县乡村振兴局会同相关行业部门开展数据信息比对，原则上按照脱贫攻坚期建档立卡“七严四甄别〞要求，对拟监测对象家庭成员商品房、车辆、银行存款（理财产品）、有介证券、经商办企业等情况，公积金、个税、保险等缴纳情況，灾情影响、社会保障等</w:t>
      </w:r>
      <w:r>
        <w:rPr>
          <w:rFonts w:hint="eastAsia"/>
          <w:color w:val="auto"/>
          <w:sz w:val="28"/>
          <w:szCs w:val="36"/>
          <w:lang w:eastAsia="zh-CN"/>
        </w:rPr>
        <w:t>情</w:t>
      </w:r>
      <w:r>
        <w:rPr>
          <w:rFonts w:hint="default"/>
          <w:color w:val="auto"/>
          <w:sz w:val="28"/>
          <w:szCs w:val="36"/>
          <w:lang w:eastAsia="zh-CN"/>
        </w:rPr>
        <w:t>况进行核实 ，将比对核实结果反馈至乡镇。</w:t>
      </w:r>
    </w:p>
    <w:p>
      <w:pPr>
        <w:ind w:firstLine="560" w:firstLineChars="200"/>
        <w:rPr>
          <w:rFonts w:hint="default"/>
          <w:color w:val="auto"/>
          <w:sz w:val="28"/>
          <w:szCs w:val="36"/>
          <w:lang w:eastAsia="zh-CN"/>
        </w:rPr>
      </w:pPr>
      <w:r>
        <w:rPr>
          <w:rFonts w:hint="default"/>
          <w:color w:val="auto"/>
          <w:sz w:val="28"/>
          <w:szCs w:val="36"/>
          <w:lang w:eastAsia="zh-CN"/>
        </w:rPr>
        <w:t>（四）乡镇申核。乡镇根据县级比对核实结果，对拟监测对象进行审核，将符合条</w:t>
      </w:r>
      <w:r>
        <w:rPr>
          <w:rFonts w:hint="eastAsia"/>
          <w:color w:val="auto"/>
          <w:sz w:val="28"/>
          <w:szCs w:val="36"/>
          <w:lang w:eastAsia="zh-CN"/>
        </w:rPr>
        <w:t>件</w:t>
      </w:r>
      <w:r>
        <w:rPr>
          <w:rFonts w:hint="default"/>
          <w:color w:val="auto"/>
          <w:sz w:val="28"/>
          <w:szCs w:val="36"/>
          <w:lang w:eastAsia="zh-CN"/>
        </w:rPr>
        <w:t>的对象在乡村两级公示不少于5天，无异议后上报。</w:t>
      </w:r>
    </w:p>
    <w:p>
      <w:pPr>
        <w:ind w:firstLine="560" w:firstLineChars="200"/>
        <w:rPr>
          <w:rFonts w:hint="default"/>
          <w:color w:val="auto"/>
          <w:sz w:val="28"/>
          <w:szCs w:val="36"/>
          <w:lang w:eastAsia="zh-CN"/>
        </w:rPr>
      </w:pPr>
      <w:r>
        <w:rPr>
          <w:rFonts w:hint="default"/>
          <w:color w:val="auto"/>
          <w:sz w:val="28"/>
          <w:szCs w:val="36"/>
          <w:lang w:eastAsia="zh-CN"/>
        </w:rPr>
        <w:t>（五）县级审批。县乡村振兴局汇总、审核后，报县委农村工作领导小组审批，批复</w:t>
      </w:r>
      <w:r>
        <w:rPr>
          <w:rFonts w:hint="eastAsia"/>
          <w:color w:val="auto"/>
          <w:sz w:val="28"/>
          <w:szCs w:val="36"/>
          <w:lang w:eastAsia="zh-CN"/>
        </w:rPr>
        <w:t>相</w:t>
      </w:r>
      <w:r>
        <w:rPr>
          <w:rFonts w:hint="default"/>
          <w:color w:val="auto"/>
          <w:sz w:val="28"/>
          <w:szCs w:val="36"/>
          <w:lang w:eastAsia="zh-CN"/>
        </w:rPr>
        <w:t>关乡镇。</w:t>
      </w:r>
    </w:p>
    <w:p>
      <w:pPr>
        <w:ind w:firstLine="560" w:firstLineChars="200"/>
        <w:rPr>
          <w:rFonts w:hint="default"/>
          <w:color w:val="auto"/>
          <w:sz w:val="28"/>
          <w:szCs w:val="36"/>
          <w:lang w:eastAsia="zh-CN"/>
        </w:rPr>
      </w:pPr>
      <w:r>
        <w:rPr>
          <w:rFonts w:hint="default"/>
          <w:color w:val="auto"/>
          <w:sz w:val="28"/>
          <w:szCs w:val="36"/>
          <w:lang w:eastAsia="zh-CN"/>
        </w:rPr>
        <w:t>（六)落实帮扶。由县级相关部门和乡村根据监测对象实际情況，研究制定具体帮大措施，落实帮扶责任，及时开展帮扶，并将帮扶措施在村级进行公示。建立定期回访制度，跟踪帮扶效果落实。</w:t>
      </w:r>
    </w:p>
    <w:p>
      <w:pPr>
        <w:rPr>
          <w:rFonts w:hint="default"/>
          <w:b/>
          <w:bCs/>
          <w:color w:val="auto"/>
          <w:sz w:val="28"/>
          <w:szCs w:val="36"/>
          <w:lang w:eastAsia="zh-CN"/>
        </w:rPr>
      </w:pP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六、</w:t>
      </w:r>
      <w:r>
        <w:rPr>
          <w:rFonts w:hint="default"/>
          <w:b/>
          <w:bCs/>
          <w:color w:val="auto"/>
          <w:sz w:val="28"/>
          <w:szCs w:val="36"/>
          <w:lang w:eastAsia="zh-CN"/>
        </w:rPr>
        <w:t>退出监测程序：</w:t>
      </w:r>
    </w:p>
    <w:p>
      <w:pPr>
        <w:ind w:firstLine="560" w:firstLineChars="200"/>
        <w:rPr>
          <w:rFonts w:hint="default"/>
          <w:color w:val="auto"/>
          <w:sz w:val="28"/>
          <w:szCs w:val="36"/>
          <w:lang w:eastAsia="zh-CN"/>
        </w:rPr>
      </w:pPr>
      <w:r>
        <w:rPr>
          <w:rFonts w:hint="default"/>
          <w:color w:val="auto"/>
          <w:sz w:val="28"/>
          <w:szCs w:val="36"/>
          <w:lang w:eastAsia="zh-CN"/>
        </w:rPr>
        <w:t>县乡村振兴局负责数据归集、管理、指导和调度。各行业部门负责定期提供数据。县乡村振兴局与相关行业部门建立定期的数据信息共享机制，定期汇总分斤数据信息，核实核准情况，评估帮扶效果。对返贫致贫风险已经稳定消除的，按照“民主评议（村委会或村民代表会议评议）、村级公示（不少于5天）、乡镇审核、县级审批”约程序，退出监测范围，并在监测系统中及时标注“风险消除〞，不再按“监测对象”益测帮扶。对风险消除稳定性较弱，特别是收入不稳定、刚性支出不可控的 ，在促进急定增收等方面继续给予帮扶，风险稳定消除后再履行相应程序。对无劳动能力的，答实社会保障措施后，暂不标注 “风险消除”，持续眼踪监测。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sz w:val="28"/>
          <w:szCs w:val="36"/>
          <w:lang w:eastAsia="zh-CN"/>
        </w:rPr>
      </w:pPr>
      <w:r>
        <w:rPr>
          <w:rFonts w:hint="default"/>
          <w:b/>
          <w:bCs/>
          <w:color w:val="auto"/>
          <w:sz w:val="28"/>
          <w:szCs w:val="36"/>
          <w:lang w:eastAsia="zh-CN"/>
        </w:rPr>
        <w:t>帮扶措施类型：</w:t>
      </w:r>
    </w:p>
    <w:p>
      <w:pPr>
        <w:numPr>
          <w:numId w:val="0"/>
        </w:numPr>
        <w:rPr>
          <w:rFonts w:hint="default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 xml:space="preserve">    </w:t>
      </w:r>
      <w:r>
        <w:rPr>
          <w:rFonts w:hint="eastAsia"/>
          <w:b w:val="0"/>
          <w:bCs w:val="0"/>
          <w:color w:val="auto"/>
          <w:sz w:val="28"/>
          <w:szCs w:val="36"/>
          <w:lang w:val="en-US" w:eastAsia="zh-CN"/>
        </w:rPr>
        <w:t>综合保障帮扶、健康帮扶、就业帮扶、产业帮扶、教育帮扶、安居帮扶。</w:t>
      </w:r>
    </w:p>
    <w:p>
      <w:pPr>
        <w:rPr>
          <w:rFonts w:hint="eastAsia"/>
          <w:color w:val="auto"/>
          <w:sz w:val="28"/>
          <w:szCs w:val="36"/>
          <w:lang w:val="en-US" w:eastAsia="zh-CN"/>
        </w:rPr>
      </w:pPr>
    </w:p>
    <w:p>
      <w:pPr>
        <w:rPr>
          <w:rFonts w:hint="eastAsia"/>
          <w:color w:val="auto"/>
          <w:sz w:val="28"/>
          <w:szCs w:val="36"/>
          <w:lang w:val="en-US" w:eastAsia="zh-CN"/>
        </w:rPr>
      </w:pPr>
      <w:bookmarkStart w:id="0" w:name="_GoBack"/>
      <w:bookmarkEnd w:id="0"/>
    </w:p>
    <w:p>
      <w:pPr>
        <w:rPr>
          <w:rFonts w:hint="eastAsia"/>
          <w:color w:val="auto"/>
          <w:sz w:val="28"/>
          <w:szCs w:val="36"/>
          <w:lang w:val="en-US" w:eastAsia="zh-CN"/>
        </w:rPr>
      </w:pPr>
    </w:p>
    <w:p>
      <w:pPr>
        <w:rPr>
          <w:rFonts w:hint="eastAsia"/>
          <w:color w:val="auto"/>
          <w:sz w:val="28"/>
          <w:szCs w:val="36"/>
          <w:lang w:val="en-US" w:eastAsia="zh-CN"/>
        </w:rPr>
      </w:pPr>
    </w:p>
    <w:p>
      <w:pPr>
        <w:rPr>
          <w:rFonts w:hint="default"/>
          <w:b/>
          <w:bCs/>
          <w:color w:val="auto"/>
          <w:sz w:val="28"/>
          <w:szCs w:val="36"/>
          <w:lang w:eastAsia="zh-CN"/>
        </w:rPr>
      </w:pP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八、</w:t>
      </w:r>
      <w:r>
        <w:rPr>
          <w:rFonts w:hint="default"/>
          <w:b/>
          <w:bCs/>
          <w:color w:val="auto"/>
          <w:sz w:val="28"/>
          <w:szCs w:val="36"/>
          <w:lang w:eastAsia="zh-CN"/>
        </w:rPr>
        <w:t>监测对象帮扶措施公示：</w:t>
      </w:r>
    </w:p>
    <w:p>
      <w:pPr>
        <w:rPr>
          <w:rFonts w:hint="default"/>
          <w:color w:val="auto"/>
          <w:sz w:val="28"/>
          <w:szCs w:val="36"/>
          <w:lang w:eastAsia="zh-CN"/>
        </w:rPr>
      </w:pPr>
      <w:r>
        <w:rPr>
          <w:rFonts w:hint="default"/>
          <w:color w:val="auto"/>
          <w:sz w:val="28"/>
          <w:szCs w:val="36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6" name="图片 6" descr="454520176b798726654394b0b95e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54520176b798726654394b0b95ebd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color w:val="auto"/>
          <w:sz w:val="28"/>
          <w:szCs w:val="36"/>
          <w:lang w:val="en-US" w:eastAsia="zh-CN"/>
        </w:rPr>
      </w:pPr>
    </w:p>
    <w:p>
      <w:pPr>
        <w:rPr>
          <w:rFonts w:hint="default"/>
          <w:color w:val="auto"/>
          <w:sz w:val="28"/>
          <w:szCs w:val="36"/>
          <w:lang w:eastAsia="zh-CN"/>
        </w:rPr>
      </w:pP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九、</w:t>
      </w:r>
      <w:r>
        <w:rPr>
          <w:rFonts w:hint="default"/>
          <w:b/>
          <w:bCs/>
          <w:color w:val="auto"/>
          <w:sz w:val="28"/>
          <w:szCs w:val="36"/>
          <w:lang w:eastAsia="zh-CN"/>
        </w:rPr>
        <w:t>监测举报电话：</w:t>
      </w:r>
      <w:r>
        <w:rPr>
          <w:rFonts w:hint="default"/>
          <w:color w:val="auto"/>
          <w:sz w:val="28"/>
          <w:szCs w:val="36"/>
          <w:lang w:eastAsia="zh-CN"/>
        </w:rPr>
        <w:t>12317</w:t>
      </w: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23093B"/>
    <w:multiLevelType w:val="singleLevel"/>
    <w:tmpl w:val="A923093B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YmVjZDc1MTg0ZmU4ZjQzZDg1MThkMDJiMTFiMzcifQ=="/>
  </w:docVars>
  <w:rsids>
    <w:rsidRoot w:val="7FD020B9"/>
    <w:rsid w:val="5D03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133</Characters>
  <Lines>0</Lines>
  <Paragraphs>0</Paragraphs>
  <TotalTime>5</TotalTime>
  <ScaleCrop>false</ScaleCrop>
  <LinksUpToDate>false</LinksUpToDate>
  <CharactersWithSpaces>133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2022-10-18T01:24:00Z</dcterms:created>
  <dc:creator>Administrator</dc:creator>
  <cp:lastModifiedBy>Administrator</cp:lastModifiedBy>
  <cp:lastPrinted>2022-10-19T01:02:59Z</cp:lastPrinted>
  <dcterms:modified xsi:type="dcterms:W3CDTF">2022-10-19T01:58:34Z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158DCD2742674D098769144FB8AA98F0</vt:lpwstr>
  </property>
</Properties>
</file>