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5"/>
        <w:ind w:left="220"/>
        <w:rPr>
          <w:rFonts w:hint="eastAsia" w:ascii="黑体" w:eastAsia="黑体"/>
        </w:rPr>
      </w:pPr>
      <w:r>
        <w:rPr>
          <w:rFonts w:hint="eastAsia" w:ascii="黑体" w:eastAsia="黑体"/>
          <w:spacing w:val="-26"/>
        </w:rPr>
        <w:t xml:space="preserve">附件 </w:t>
      </w:r>
      <w:r>
        <w:rPr>
          <w:rFonts w:hint="eastAsia" w:ascii="黑体" w:eastAsia="黑体"/>
        </w:rPr>
        <w:t>1</w:t>
      </w:r>
    </w:p>
    <w:p>
      <w:pPr>
        <w:pStyle w:val="3"/>
        <w:ind w:left="220"/>
        <w:jc w:val="center"/>
      </w:pPr>
      <w:r>
        <w:t>行政执法主体审核登记表</w:t>
      </w:r>
    </w:p>
    <w:p/>
    <w:p>
      <w:pPr>
        <w:tabs>
          <w:tab w:val="left" w:pos="4701"/>
          <w:tab w:val="left" w:pos="7363"/>
          <w:tab w:val="left" w:pos="10164"/>
          <w:tab w:val="left" w:pos="12406"/>
          <w:tab w:val="left" w:pos="13105"/>
          <w:tab w:val="left" w:pos="13805"/>
        </w:tabs>
        <w:spacing w:before="61"/>
        <w:ind w:right="0"/>
        <w:jc w:val="both"/>
        <w:rPr>
          <w:rFonts w:hint="default" w:eastAsia="仿宋_GB2312"/>
          <w:sz w:val="10"/>
          <w:lang w:val="en-US" w:eastAsia="zh-CN"/>
        </w:rPr>
      </w:pPr>
      <w:r>
        <w:rPr>
          <w:sz w:val="28"/>
        </w:rPr>
        <w:t>单位（</w:t>
      </w:r>
      <w:r>
        <w:rPr>
          <w:spacing w:val="-3"/>
          <w:sz w:val="28"/>
        </w:rPr>
        <w:t>公</w:t>
      </w:r>
      <w:r>
        <w:rPr>
          <w:sz w:val="28"/>
        </w:rPr>
        <w:t>章）</w:t>
      </w:r>
      <w:r>
        <w:rPr>
          <w:rFonts w:hint="eastAsia"/>
          <w:sz w:val="28"/>
          <w:lang w:val="en-US" w:eastAsia="zh-CN"/>
        </w:rPr>
        <w:t xml:space="preserve">县自然资源和规划局  </w:t>
      </w:r>
      <w:r>
        <w:rPr>
          <w:sz w:val="28"/>
        </w:rPr>
        <w:t>填表人：</w:t>
      </w:r>
      <w:r>
        <w:rPr>
          <w:rFonts w:hint="eastAsia"/>
          <w:sz w:val="28"/>
          <w:lang w:eastAsia="zh-CN"/>
        </w:rPr>
        <w:t>金尚锋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sz w:val="28"/>
        </w:rPr>
        <w:t>联系电</w:t>
      </w:r>
      <w:r>
        <w:rPr>
          <w:spacing w:val="-3"/>
          <w:sz w:val="28"/>
        </w:rPr>
        <w:t>话</w:t>
      </w:r>
      <w:r>
        <w:rPr>
          <w:sz w:val="28"/>
        </w:rPr>
        <w:t>：</w:t>
      </w:r>
      <w:r>
        <w:rPr>
          <w:rFonts w:hint="eastAsia"/>
          <w:sz w:val="28"/>
          <w:lang w:val="en-US" w:eastAsia="zh-CN"/>
        </w:rPr>
        <w:t>13979807720</w:t>
      </w:r>
      <w:r>
        <w:rPr>
          <w:sz w:val="28"/>
        </w:rPr>
        <w:tab/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sz w:val="28"/>
        </w:rPr>
        <w:t>填表时</w:t>
      </w:r>
      <w:r>
        <w:rPr>
          <w:spacing w:val="-3"/>
          <w:sz w:val="28"/>
        </w:rPr>
        <w:t>间</w:t>
      </w:r>
      <w:r>
        <w:rPr>
          <w:sz w:val="28"/>
        </w:rPr>
        <w:t>：</w:t>
      </w:r>
      <w:r>
        <w:rPr>
          <w:rFonts w:hint="eastAsia"/>
          <w:sz w:val="28"/>
          <w:lang w:val="en-US" w:eastAsia="zh-CN"/>
        </w:rPr>
        <w:t>2020</w:t>
      </w:r>
      <w:r>
        <w:rPr>
          <w:sz w:val="28"/>
        </w:rPr>
        <w:t>年</w:t>
      </w:r>
      <w:r>
        <w:rPr>
          <w:rFonts w:hint="eastAsia"/>
          <w:sz w:val="28"/>
          <w:lang w:val="en-US" w:eastAsia="zh-CN"/>
        </w:rPr>
        <w:t xml:space="preserve"> 4月22 日</w:t>
      </w:r>
    </w:p>
    <w:tbl>
      <w:tblPr>
        <w:tblStyle w:val="4"/>
        <w:tblW w:w="14135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8"/>
        <w:gridCol w:w="2631"/>
        <w:gridCol w:w="4204"/>
        <w:gridCol w:w="1422"/>
        <w:gridCol w:w="3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228" w:type="dxa"/>
          </w:tcPr>
          <w:p>
            <w:pPr>
              <w:pStyle w:val="6"/>
              <w:spacing w:before="5"/>
              <w:rPr>
                <w:sz w:val="23"/>
              </w:rPr>
            </w:pPr>
          </w:p>
          <w:p>
            <w:pPr>
              <w:pStyle w:val="6"/>
              <w:spacing w:before="1"/>
              <w:ind w:left="251" w:right="243"/>
              <w:jc w:val="center"/>
              <w:rPr>
                <w:sz w:val="28"/>
              </w:rPr>
            </w:pPr>
            <w:r>
              <w:rPr>
                <w:sz w:val="28"/>
              </w:rPr>
              <w:t>单位全称</w:t>
            </w:r>
          </w:p>
        </w:tc>
        <w:tc>
          <w:tcPr>
            <w:tcW w:w="11907" w:type="dxa"/>
            <w:gridSpan w:val="4"/>
          </w:tcPr>
          <w:p>
            <w:pPr>
              <w:pStyle w:val="6"/>
              <w:rPr>
                <w:rFonts w:hint="eastAsia" w:ascii="Times New Roman"/>
                <w:sz w:val="28"/>
                <w:lang w:eastAsia="zh-CN"/>
              </w:rPr>
            </w:pPr>
          </w:p>
          <w:p>
            <w:pPr>
              <w:pStyle w:val="6"/>
              <w:ind w:firstLine="1120" w:firstLineChars="400"/>
              <w:rPr>
                <w:rFonts w:hint="eastAsia"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浮梁县自然资源和规划局</w:t>
            </w:r>
          </w:p>
          <w:p>
            <w:pPr>
              <w:pStyle w:val="6"/>
              <w:rPr>
                <w:rFonts w:hint="eastAsia" w:ascii="Times New Roman"/>
                <w:sz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2228" w:type="dxa"/>
          </w:tcPr>
          <w:p>
            <w:pPr>
              <w:pStyle w:val="6"/>
              <w:spacing w:before="12"/>
              <w:rPr>
                <w:sz w:val="21"/>
              </w:rPr>
            </w:pPr>
          </w:p>
          <w:p>
            <w:pPr>
              <w:pStyle w:val="6"/>
              <w:ind w:left="251" w:right="243"/>
              <w:jc w:val="center"/>
              <w:rPr>
                <w:sz w:val="28"/>
              </w:rPr>
            </w:pPr>
            <w:r>
              <w:rPr>
                <w:sz w:val="28"/>
              </w:rPr>
              <w:t>办公地址</w:t>
            </w:r>
          </w:p>
        </w:tc>
        <w:tc>
          <w:tcPr>
            <w:tcW w:w="6835" w:type="dxa"/>
            <w:gridSpan w:val="2"/>
          </w:tcPr>
          <w:p>
            <w:pPr>
              <w:pStyle w:val="6"/>
              <w:ind w:firstLine="560" w:firstLineChars="200"/>
              <w:rPr>
                <w:rFonts w:hint="eastAsia" w:ascii="Times New Roman"/>
                <w:sz w:val="28"/>
                <w:lang w:eastAsia="zh-CN"/>
              </w:rPr>
            </w:pPr>
          </w:p>
          <w:p>
            <w:pPr>
              <w:pStyle w:val="6"/>
              <w:ind w:firstLine="560" w:firstLineChars="200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浮梁县城朝阳中大道</w:t>
            </w:r>
            <w:r>
              <w:rPr>
                <w:rFonts w:hint="eastAsia" w:ascii="Times New Roman"/>
                <w:sz w:val="28"/>
                <w:lang w:val="en-US" w:eastAsia="zh-CN"/>
              </w:rPr>
              <w:t>5号</w:t>
            </w:r>
          </w:p>
          <w:p>
            <w:pPr>
              <w:pStyle w:val="6"/>
              <w:ind w:firstLine="560" w:firstLineChars="200"/>
              <w:rPr>
                <w:rFonts w:hint="default" w:ascii="Times New Roman"/>
                <w:sz w:val="28"/>
                <w:lang w:val="en-US" w:eastAsia="zh-CN"/>
              </w:rPr>
            </w:pPr>
          </w:p>
        </w:tc>
        <w:tc>
          <w:tcPr>
            <w:tcW w:w="1422" w:type="dxa"/>
          </w:tcPr>
          <w:p>
            <w:pPr>
              <w:pStyle w:val="6"/>
              <w:spacing w:before="12"/>
              <w:rPr>
                <w:sz w:val="21"/>
              </w:rPr>
            </w:pPr>
          </w:p>
          <w:p>
            <w:pPr>
              <w:pStyle w:val="6"/>
              <w:ind w:left="387"/>
              <w:rPr>
                <w:sz w:val="28"/>
              </w:rPr>
            </w:pPr>
            <w:r>
              <w:rPr>
                <w:sz w:val="28"/>
              </w:rPr>
              <w:t>邮编</w:t>
            </w:r>
          </w:p>
        </w:tc>
        <w:tc>
          <w:tcPr>
            <w:tcW w:w="3650" w:type="dxa"/>
          </w:tcPr>
          <w:p>
            <w:pPr>
              <w:pStyle w:val="6"/>
              <w:ind w:firstLine="280" w:firstLineChars="100"/>
              <w:rPr>
                <w:rFonts w:hint="eastAsia" w:ascii="Times New Roman"/>
                <w:sz w:val="28"/>
                <w:lang w:val="en-US" w:eastAsia="zh-CN"/>
              </w:rPr>
            </w:pPr>
          </w:p>
          <w:p>
            <w:pPr>
              <w:pStyle w:val="6"/>
              <w:ind w:firstLine="280" w:firstLineChars="100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333400</w:t>
            </w:r>
          </w:p>
          <w:p>
            <w:pPr>
              <w:pStyle w:val="6"/>
              <w:ind w:firstLine="280" w:firstLineChars="100"/>
              <w:rPr>
                <w:rFonts w:hint="default" w:ascii="Times New Roman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228" w:type="dxa"/>
          </w:tcPr>
          <w:p>
            <w:pPr>
              <w:pStyle w:val="6"/>
              <w:spacing w:before="2"/>
              <w:rPr>
                <w:sz w:val="22"/>
              </w:rPr>
            </w:pPr>
          </w:p>
          <w:p>
            <w:pPr>
              <w:pStyle w:val="6"/>
              <w:ind w:left="254" w:right="243"/>
              <w:jc w:val="center"/>
              <w:rPr>
                <w:sz w:val="28"/>
              </w:rPr>
            </w:pPr>
            <w:r>
              <w:rPr>
                <w:sz w:val="28"/>
              </w:rPr>
              <w:t>执法主体类别</w:t>
            </w:r>
          </w:p>
        </w:tc>
        <w:tc>
          <w:tcPr>
            <w:tcW w:w="2631" w:type="dxa"/>
            <w:tcBorders>
              <w:right w:val="nil"/>
            </w:tcBorders>
          </w:tcPr>
          <w:p>
            <w:pPr>
              <w:pStyle w:val="6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sym w:font="Wingdings 2" w:char="0052"/>
            </w:r>
            <w:r>
              <w:rPr>
                <w:sz w:val="28"/>
              </w:rPr>
              <w:t>法定行政机关</w:t>
            </w:r>
          </w:p>
        </w:tc>
        <w:tc>
          <w:tcPr>
            <w:tcW w:w="9276" w:type="dxa"/>
            <w:gridSpan w:val="3"/>
            <w:tcBorders>
              <w:left w:val="nil"/>
            </w:tcBorders>
          </w:tcPr>
          <w:p>
            <w:pPr>
              <w:pStyle w:val="6"/>
              <w:tabs>
                <w:tab w:val="left" w:pos="4483"/>
              </w:tabs>
              <w:spacing w:before="132"/>
              <w:ind w:left="563"/>
              <w:rPr>
                <w:sz w:val="28"/>
              </w:rPr>
            </w:pPr>
            <w:r>
              <w:rPr>
                <w:sz w:val="28"/>
              </w:rPr>
              <w:t>□法</w:t>
            </w:r>
            <w:r>
              <w:rPr>
                <w:spacing w:val="-3"/>
                <w:sz w:val="28"/>
              </w:rPr>
              <w:t>律</w:t>
            </w:r>
            <w:r>
              <w:rPr>
                <w:sz w:val="28"/>
              </w:rPr>
              <w:t>、法</w:t>
            </w:r>
            <w:r>
              <w:rPr>
                <w:spacing w:val="-3"/>
                <w:sz w:val="28"/>
              </w:rPr>
              <w:t>规</w:t>
            </w:r>
            <w:r>
              <w:rPr>
                <w:sz w:val="28"/>
              </w:rPr>
              <w:t>授权的</w:t>
            </w:r>
            <w:r>
              <w:rPr>
                <w:spacing w:val="-3"/>
                <w:sz w:val="28"/>
              </w:rPr>
              <w:t>组</w:t>
            </w:r>
            <w:r>
              <w:rPr>
                <w:sz w:val="28"/>
              </w:rPr>
              <w:t>织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□综合</w:t>
            </w:r>
            <w:r>
              <w:rPr>
                <w:spacing w:val="-3"/>
                <w:sz w:val="28"/>
              </w:rPr>
              <w:t>执</w:t>
            </w:r>
            <w:r>
              <w:rPr>
                <w:sz w:val="28"/>
              </w:rPr>
              <w:t>法机构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2228" w:type="dxa"/>
          </w:tcPr>
          <w:p>
            <w:pPr>
              <w:pStyle w:val="6"/>
              <w:rPr>
                <w:sz w:val="28"/>
              </w:rPr>
            </w:pPr>
          </w:p>
          <w:p>
            <w:pPr>
              <w:pStyle w:val="6"/>
              <w:spacing w:before="10"/>
              <w:rPr>
                <w:sz w:val="22"/>
              </w:rPr>
            </w:pPr>
          </w:p>
          <w:p>
            <w:pPr>
              <w:pStyle w:val="6"/>
              <w:ind w:left="254" w:right="243"/>
              <w:jc w:val="center"/>
              <w:rPr>
                <w:sz w:val="28"/>
              </w:rPr>
            </w:pPr>
            <w:r>
              <w:rPr>
                <w:sz w:val="28"/>
              </w:rPr>
              <w:t>执法职权类型</w:t>
            </w:r>
          </w:p>
        </w:tc>
        <w:tc>
          <w:tcPr>
            <w:tcW w:w="2631" w:type="dxa"/>
            <w:tcBorders>
              <w:right w:val="nil"/>
            </w:tcBorders>
          </w:tcPr>
          <w:p>
            <w:pPr>
              <w:pStyle w:val="6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sym w:font="Wingdings 2" w:char="0052"/>
            </w:r>
            <w:r>
              <w:rPr>
                <w:sz w:val="28"/>
              </w:rPr>
              <w:t>行政处罚</w:t>
            </w:r>
          </w:p>
          <w:p>
            <w:pPr>
              <w:pStyle w:val="6"/>
              <w:spacing w:before="9"/>
              <w:rPr>
                <w:sz w:val="20"/>
              </w:rPr>
            </w:pPr>
          </w:p>
          <w:p>
            <w:pPr>
              <w:pStyle w:val="6"/>
              <w:ind w:left="107"/>
              <w:rPr>
                <w:sz w:val="28"/>
              </w:rPr>
            </w:pPr>
            <w:r>
              <w:rPr>
                <w:sz w:val="28"/>
              </w:rPr>
              <w:sym w:font="Wingdings 2" w:char="0052"/>
            </w:r>
            <w:r>
              <w:rPr>
                <w:sz w:val="28"/>
              </w:rPr>
              <w:t>行政征收征用</w:t>
            </w:r>
          </w:p>
        </w:tc>
        <w:tc>
          <w:tcPr>
            <w:tcW w:w="9276" w:type="dxa"/>
            <w:gridSpan w:val="3"/>
            <w:tcBorders>
              <w:left w:val="nil"/>
            </w:tcBorders>
          </w:tcPr>
          <w:p>
            <w:pPr>
              <w:pStyle w:val="6"/>
              <w:tabs>
                <w:tab w:val="left" w:pos="3222"/>
              </w:tabs>
              <w:spacing w:before="132"/>
              <w:ind w:left="563"/>
              <w:rPr>
                <w:sz w:val="28"/>
              </w:rPr>
            </w:pPr>
            <w:r>
              <w:rPr>
                <w:sz w:val="28"/>
              </w:rPr>
              <w:sym w:font="Wingdings 2" w:char="0052"/>
            </w:r>
            <w:r>
              <w:rPr>
                <w:sz w:val="28"/>
              </w:rPr>
              <w:t>行</w:t>
            </w:r>
            <w:r>
              <w:rPr>
                <w:spacing w:val="-3"/>
                <w:sz w:val="28"/>
              </w:rPr>
              <w:t>政</w:t>
            </w:r>
            <w:r>
              <w:rPr>
                <w:sz w:val="28"/>
              </w:rPr>
              <w:t>强制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sym w:font="Wingdings 2" w:char="0052"/>
            </w:r>
            <w:r>
              <w:rPr>
                <w:sz w:val="28"/>
              </w:rPr>
              <w:t>行政检查</w:t>
            </w:r>
          </w:p>
          <w:p>
            <w:pPr>
              <w:pStyle w:val="6"/>
              <w:spacing w:before="9"/>
              <w:rPr>
                <w:sz w:val="20"/>
              </w:rPr>
            </w:pPr>
          </w:p>
          <w:p>
            <w:pPr>
              <w:pStyle w:val="6"/>
              <w:tabs>
                <w:tab w:val="left" w:pos="3222"/>
                <w:tab w:val="left" w:pos="6650"/>
              </w:tabs>
              <w:ind w:left="563"/>
              <w:rPr>
                <w:rFonts w:ascii="Times New Roman" w:hAnsi="Times New Roman" w:eastAsia="Times New Roman"/>
                <w:sz w:val="28"/>
              </w:rPr>
            </w:pPr>
            <w:r>
              <w:rPr>
                <w:sz w:val="28"/>
              </w:rPr>
              <w:sym w:font="Wingdings 2" w:char="0052"/>
            </w:r>
            <w:r>
              <w:rPr>
                <w:sz w:val="28"/>
              </w:rPr>
              <w:t>行</w:t>
            </w:r>
            <w:r>
              <w:rPr>
                <w:spacing w:val="-3"/>
                <w:sz w:val="28"/>
              </w:rPr>
              <w:t>政</w:t>
            </w:r>
            <w:r>
              <w:rPr>
                <w:sz w:val="28"/>
              </w:rPr>
              <w:t>许可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sym w:font="Wingdings 2" w:char="0052"/>
            </w:r>
            <w:r>
              <w:rPr>
                <w:sz w:val="28"/>
              </w:rPr>
              <w:t>其他行</w:t>
            </w:r>
            <w:r>
              <w:rPr>
                <w:spacing w:val="-3"/>
                <w:sz w:val="28"/>
              </w:rPr>
              <w:t>政</w:t>
            </w:r>
            <w:r>
              <w:rPr>
                <w:sz w:val="28"/>
              </w:rPr>
              <w:t>执法行为</w:t>
            </w:r>
            <w:r>
              <w:rPr>
                <w:rFonts w:ascii="Times New Roman" w:hAnsi="Times New Roman" w:eastAsia="Times New Roman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228" w:type="dxa"/>
          </w:tcPr>
          <w:p>
            <w:pPr>
              <w:pStyle w:val="6"/>
              <w:spacing w:before="2"/>
              <w:rPr>
                <w:sz w:val="22"/>
              </w:rPr>
            </w:pPr>
          </w:p>
          <w:p>
            <w:pPr>
              <w:pStyle w:val="6"/>
              <w:ind w:left="251" w:right="243"/>
              <w:jc w:val="center"/>
              <w:rPr>
                <w:sz w:val="28"/>
              </w:rPr>
            </w:pPr>
            <w:r>
              <w:rPr>
                <w:sz w:val="28"/>
              </w:rPr>
              <w:t>经费来源</w:t>
            </w:r>
          </w:p>
        </w:tc>
        <w:tc>
          <w:tcPr>
            <w:tcW w:w="2631" w:type="dxa"/>
            <w:tcBorders>
              <w:right w:val="nil"/>
            </w:tcBorders>
          </w:tcPr>
          <w:p>
            <w:pPr>
              <w:pStyle w:val="6"/>
              <w:spacing w:before="133"/>
              <w:ind w:left="107"/>
              <w:rPr>
                <w:sz w:val="28"/>
              </w:rPr>
            </w:pPr>
            <w:r>
              <w:rPr>
                <w:sz w:val="28"/>
              </w:rPr>
              <w:sym w:font="Wingdings 2" w:char="0052"/>
            </w:r>
            <w:r>
              <w:rPr>
                <w:sz w:val="28"/>
              </w:rPr>
              <w:t>财政全额拨款</w:t>
            </w:r>
          </w:p>
        </w:tc>
        <w:tc>
          <w:tcPr>
            <w:tcW w:w="9276" w:type="dxa"/>
            <w:gridSpan w:val="3"/>
            <w:tcBorders>
              <w:left w:val="nil"/>
            </w:tcBorders>
          </w:tcPr>
          <w:p>
            <w:pPr>
              <w:pStyle w:val="6"/>
              <w:tabs>
                <w:tab w:val="left" w:pos="3222"/>
                <w:tab w:val="left" w:pos="5464"/>
                <w:tab w:val="left" w:pos="7210"/>
              </w:tabs>
              <w:spacing w:before="133"/>
              <w:ind w:left="563"/>
              <w:rPr>
                <w:rFonts w:ascii="Times New Roman" w:hAnsi="Times New Roman" w:eastAsia="Times New Roman"/>
                <w:sz w:val="28"/>
              </w:rPr>
            </w:pPr>
            <w:r>
              <w:rPr>
                <w:sz w:val="28"/>
              </w:rPr>
              <w:sym w:font="Wingdings 2" w:char="0052"/>
            </w:r>
            <w:r>
              <w:rPr>
                <w:sz w:val="28"/>
              </w:rPr>
              <w:t>财</w:t>
            </w:r>
            <w:r>
              <w:rPr>
                <w:spacing w:val="-3"/>
                <w:sz w:val="28"/>
              </w:rPr>
              <w:t>政</w:t>
            </w:r>
            <w:r>
              <w:rPr>
                <w:sz w:val="28"/>
              </w:rPr>
              <w:t>差额</w:t>
            </w:r>
            <w:r>
              <w:rPr>
                <w:spacing w:val="-3"/>
                <w:sz w:val="28"/>
              </w:rPr>
              <w:t>拨</w:t>
            </w:r>
            <w:r>
              <w:rPr>
                <w:sz w:val="28"/>
              </w:rPr>
              <w:t>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sym w:font="Wingdings 2" w:char="0052"/>
            </w:r>
            <w:r>
              <w:rPr>
                <w:sz w:val="28"/>
              </w:rPr>
              <w:t>自收自支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□其他</w:t>
            </w:r>
            <w:r>
              <w:rPr>
                <w:rFonts w:ascii="Times New Roman" w:hAnsi="Times New Roman" w:eastAsia="Times New Roman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u w:val="single"/>
              </w:rPr>
              <w:tab/>
            </w:r>
          </w:p>
        </w:tc>
      </w:tr>
    </w:tbl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rPr>
          <w:sz w:val="28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11"/>
        <w:rPr>
          <w:rFonts w:ascii="Times New Roman"/>
          <w:sz w:val="16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8"/>
        <w:gridCol w:w="1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2" w:hRule="atLeast"/>
        </w:trPr>
        <w:tc>
          <w:tcPr>
            <w:tcW w:w="2228" w:type="dxa"/>
          </w:tcPr>
          <w:p>
            <w:pPr>
              <w:pStyle w:val="6"/>
              <w:rPr>
                <w:rFonts w:ascii="Times New Roman"/>
                <w:sz w:val="28"/>
              </w:rPr>
            </w:pPr>
          </w:p>
          <w:p>
            <w:pPr>
              <w:pStyle w:val="6"/>
              <w:spacing w:before="1"/>
              <w:rPr>
                <w:rFonts w:ascii="Times New Roman"/>
                <w:sz w:val="40"/>
              </w:rPr>
            </w:pPr>
          </w:p>
          <w:p>
            <w:pPr>
              <w:pStyle w:val="6"/>
              <w:spacing w:line="417" w:lineRule="auto"/>
              <w:ind w:left="833" w:right="821"/>
              <w:jc w:val="both"/>
              <w:rPr>
                <w:sz w:val="28"/>
              </w:rPr>
            </w:pPr>
            <w:r>
              <w:rPr>
                <w:sz w:val="28"/>
              </w:rPr>
              <w:t>主要执法依据</w:t>
            </w:r>
          </w:p>
        </w:tc>
        <w:tc>
          <w:tcPr>
            <w:tcW w:w="11904" w:type="dxa"/>
          </w:tcPr>
          <w:p>
            <w:pPr>
              <w:bidi w:val="0"/>
            </w:pPr>
          </w:p>
          <w:p>
            <w:pPr>
              <w:numPr>
                <w:numId w:val="0"/>
              </w:numPr>
              <w:tabs>
                <w:tab w:val="left" w:pos="1285"/>
              </w:tabs>
              <w:bidi w:val="0"/>
              <w:ind w:right="0" w:rightChars="0"/>
              <w:jc w:val="left"/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1.行政执法依据：</w:t>
            </w:r>
          </w:p>
          <w:p>
            <w:pPr>
              <w:numPr>
                <w:numId w:val="0"/>
              </w:numPr>
              <w:tabs>
                <w:tab w:val="left" w:pos="1285"/>
              </w:tabs>
              <w:bidi w:val="0"/>
              <w:ind w:right="0" w:rightChars="0"/>
              <w:jc w:val="left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《中华人民共和国土地管理法》</w:t>
            </w:r>
          </w:p>
          <w:p>
            <w:pPr>
              <w:numPr>
                <w:numId w:val="0"/>
              </w:numPr>
              <w:tabs>
                <w:tab w:val="left" w:pos="1285"/>
              </w:tabs>
              <w:bidi w:val="0"/>
              <w:ind w:right="0" w:rightChars="0"/>
              <w:jc w:val="left"/>
              <w:rPr>
                <w:rFonts w:hint="default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《中华人民共和国城市房地产管理法》            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 xml:space="preserve"> 2.行政执法类别：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法定行政执法</w:t>
            </w:r>
          </w:p>
          <w:p>
            <w:pPr>
              <w:numPr>
                <w:numId w:val="0"/>
              </w:numPr>
              <w:tabs>
                <w:tab w:val="left" w:pos="1285"/>
              </w:tabs>
              <w:bidi w:val="0"/>
              <w:ind w:right="0" w:rightChars="0"/>
              <w:jc w:val="left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《中华人民共和国矿产资源法》</w:t>
            </w:r>
          </w:p>
          <w:p>
            <w:pPr>
              <w:numPr>
                <w:numId w:val="0"/>
              </w:numPr>
              <w:tabs>
                <w:tab w:val="left" w:pos="1285"/>
              </w:tabs>
              <w:bidi w:val="0"/>
              <w:ind w:right="0" w:rightChars="0"/>
              <w:jc w:val="left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《中华人民共和国土地管理法实施条例》          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 xml:space="preserve">  3.行政执法权限：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 xml:space="preserve">行政处罚 行政强制   行政征收   行政裁决 </w:t>
            </w:r>
          </w:p>
          <w:p>
            <w:pPr>
              <w:numPr>
                <w:numId w:val="0"/>
              </w:numPr>
              <w:tabs>
                <w:tab w:val="left" w:pos="1285"/>
              </w:tabs>
              <w:bidi w:val="0"/>
              <w:ind w:right="0" w:rightChars="0" w:firstLine="6820" w:firstLineChars="3100"/>
              <w:jc w:val="left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 xml:space="preserve">  行政确认  行政奖励</w:t>
            </w:r>
          </w:p>
          <w:p>
            <w:pPr>
              <w:numPr>
                <w:numId w:val="0"/>
              </w:numPr>
              <w:tabs>
                <w:tab w:val="left" w:pos="1285"/>
              </w:tabs>
              <w:bidi w:val="0"/>
              <w:ind w:right="0" w:rightChars="0"/>
              <w:jc w:val="left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《中华人民共和国测绘法》</w:t>
            </w:r>
          </w:p>
          <w:p>
            <w:pPr>
              <w:numPr>
                <w:numId w:val="0"/>
              </w:numPr>
              <w:tabs>
                <w:tab w:val="left" w:pos="1285"/>
              </w:tabs>
              <w:bidi w:val="0"/>
              <w:ind w:right="0" w:rightChars="0"/>
              <w:jc w:val="left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《矿产资源开采登记管理办法》</w:t>
            </w:r>
          </w:p>
          <w:p>
            <w:pPr>
              <w:numPr>
                <w:numId w:val="0"/>
              </w:numPr>
              <w:tabs>
                <w:tab w:val="left" w:pos="1285"/>
              </w:tabs>
              <w:bidi w:val="0"/>
              <w:ind w:right="0" w:rightChars="0"/>
              <w:jc w:val="left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《基本农田保护条例》</w:t>
            </w:r>
          </w:p>
          <w:p>
            <w:pPr>
              <w:numPr>
                <w:numId w:val="0"/>
              </w:numPr>
              <w:tabs>
                <w:tab w:val="left" w:pos="1285"/>
              </w:tabs>
              <w:bidi w:val="0"/>
              <w:ind w:right="0" w:rightChars="0"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《闲置土地处置办法》等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2228" w:type="dxa"/>
          </w:tcPr>
          <w:p>
            <w:pPr>
              <w:pStyle w:val="6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6"/>
              <w:spacing w:before="1" w:line="417" w:lineRule="auto"/>
              <w:ind w:left="833" w:right="260" w:hanging="560"/>
              <w:rPr>
                <w:sz w:val="28"/>
              </w:rPr>
            </w:pPr>
            <w:r>
              <w:rPr>
                <w:sz w:val="28"/>
              </w:rPr>
              <w:t>部门（单位） 意见</w:t>
            </w:r>
          </w:p>
        </w:tc>
        <w:tc>
          <w:tcPr>
            <w:tcW w:w="11904" w:type="dxa"/>
          </w:tcPr>
          <w:p>
            <w:pPr>
              <w:pStyle w:val="6"/>
              <w:rPr>
                <w:rFonts w:ascii="Times New Roman"/>
                <w:sz w:val="28"/>
              </w:rPr>
            </w:pPr>
            <w:bookmarkStart w:id="0" w:name="_GoBack"/>
            <w:bookmarkEnd w:id="0"/>
          </w:p>
        </w:tc>
      </w:tr>
    </w:tbl>
    <w:p>
      <w:pPr>
        <w:tabs>
          <w:tab w:val="left" w:pos="4281"/>
          <w:tab w:val="left" w:pos="8200"/>
        </w:tabs>
        <w:spacing w:before="104" w:line="321" w:lineRule="auto"/>
        <w:ind w:left="220" w:right="5314" w:firstLine="0"/>
        <w:jc w:val="left"/>
        <w:rPr>
          <w:sz w:val="28"/>
        </w:rPr>
      </w:pPr>
      <w:r>
        <w:rPr>
          <w:sz w:val="28"/>
        </w:rPr>
        <w:t>负责人</w:t>
      </w:r>
      <w:r>
        <w:rPr>
          <w:spacing w:val="-3"/>
          <w:sz w:val="28"/>
        </w:rPr>
        <w:t>签</w:t>
      </w:r>
      <w:r>
        <w:rPr>
          <w:sz w:val="28"/>
        </w:rPr>
        <w:t>字：（</w:t>
      </w:r>
      <w:r>
        <w:rPr>
          <w:spacing w:val="-3"/>
          <w:sz w:val="28"/>
        </w:rPr>
        <w:t>盖</w:t>
      </w:r>
      <w:r>
        <w:rPr>
          <w:sz w:val="28"/>
        </w:rPr>
        <w:t>章）</w:t>
      </w:r>
      <w:r>
        <w:rPr>
          <w:sz w:val="28"/>
        </w:rPr>
        <w:tab/>
      </w:r>
    </w:p>
    <w:p>
      <w:pPr>
        <w:tabs>
          <w:tab w:val="left" w:pos="4281"/>
          <w:tab w:val="left" w:pos="8200"/>
        </w:tabs>
        <w:spacing w:before="104" w:line="321" w:lineRule="auto"/>
        <w:ind w:left="220" w:right="5314" w:firstLine="0"/>
        <w:jc w:val="left"/>
        <w:rPr>
          <w:spacing w:val="-18"/>
          <w:sz w:val="28"/>
        </w:rPr>
      </w:pPr>
      <w:r>
        <w:rPr>
          <w:sz w:val="28"/>
        </w:rPr>
        <w:t>备注</w:t>
      </w:r>
      <w:r>
        <w:rPr>
          <w:spacing w:val="-18"/>
          <w:sz w:val="28"/>
        </w:rPr>
        <w:t xml:space="preserve">： </w:t>
      </w:r>
    </w:p>
    <w:p>
      <w:pPr>
        <w:tabs>
          <w:tab w:val="left" w:pos="4281"/>
          <w:tab w:val="left" w:pos="8200"/>
        </w:tabs>
        <w:spacing w:before="104" w:line="321" w:lineRule="auto"/>
        <w:ind w:left="220" w:right="5314" w:firstLine="0"/>
        <w:jc w:val="left"/>
        <w:rPr>
          <w:sz w:val="28"/>
        </w:rPr>
      </w:pPr>
      <w:r>
        <w:rPr>
          <w:sz w:val="28"/>
        </w:rPr>
        <w:t>填表说</w:t>
      </w:r>
      <w:r>
        <w:rPr>
          <w:spacing w:val="-3"/>
          <w:sz w:val="28"/>
        </w:rPr>
        <w:t>明</w:t>
      </w:r>
      <w:r>
        <w:rPr>
          <w:sz w:val="28"/>
        </w:rPr>
        <w:t>：</w:t>
      </w:r>
    </w:p>
    <w:p>
      <w:pPr>
        <w:pStyle w:val="7"/>
        <w:numPr>
          <w:ilvl w:val="0"/>
          <w:numId w:val="1"/>
        </w:numPr>
        <w:tabs>
          <w:tab w:val="left" w:pos="503"/>
        </w:tabs>
        <w:spacing w:before="0" w:after="0" w:line="321" w:lineRule="auto"/>
        <w:ind w:left="220" w:right="179" w:firstLine="0"/>
        <w:jc w:val="left"/>
        <w:rPr>
          <w:sz w:val="28"/>
        </w:rPr>
      </w:pPr>
      <w:r>
        <w:rPr>
          <w:spacing w:val="-5"/>
          <w:sz w:val="28"/>
        </w:rPr>
        <w:t>执法职权类型按照本单位实际行使的行政执法权类别填写，没有的在备注栏填无。有本表未列明的其他执法职权</w:t>
      </w:r>
      <w:r>
        <w:rPr>
          <w:spacing w:val="-4"/>
          <w:sz w:val="28"/>
        </w:rPr>
        <w:t>类型的，写明实际执法类型名称。</w:t>
      </w:r>
    </w:p>
    <w:p>
      <w:pPr>
        <w:pStyle w:val="7"/>
        <w:numPr>
          <w:ilvl w:val="0"/>
          <w:numId w:val="1"/>
        </w:numPr>
        <w:tabs>
          <w:tab w:val="left" w:pos="503"/>
        </w:tabs>
        <w:spacing w:before="0" w:after="0" w:line="321" w:lineRule="auto"/>
        <w:ind w:left="220" w:right="177" w:firstLine="0"/>
        <w:jc w:val="left"/>
        <w:rPr>
          <w:sz w:val="28"/>
        </w:rPr>
      </w:pPr>
      <w:r>
        <w:rPr>
          <w:spacing w:val="-6"/>
          <w:sz w:val="28"/>
        </w:rPr>
        <w:t>执法依据应当根据执法职权类型，分别填写相关依据。依据应当为规章以上的依据，列明至少一项依据名称和具</w:t>
      </w:r>
      <w:r>
        <w:rPr>
          <w:spacing w:val="-5"/>
          <w:sz w:val="28"/>
        </w:rPr>
        <w:t>体条款内容。</w:t>
      </w:r>
    </w:p>
    <w:p>
      <w:pPr>
        <w:pStyle w:val="7"/>
        <w:numPr>
          <w:ilvl w:val="0"/>
          <w:numId w:val="1"/>
        </w:numPr>
        <w:tabs>
          <w:tab w:val="left" w:pos="503"/>
        </w:tabs>
        <w:spacing w:before="0" w:after="0" w:line="358" w:lineRule="exact"/>
        <w:ind w:left="503" w:right="0" w:hanging="283"/>
        <w:jc w:val="left"/>
        <w:rPr>
          <w:sz w:val="20"/>
        </w:rPr>
        <w:sectPr>
          <w:footerReference r:id="rId3" w:type="default"/>
          <w:footerReference r:id="rId4" w:type="even"/>
          <w:pgSz w:w="16840" w:h="11910" w:orient="landscape"/>
          <w:pgMar w:top="1083" w:right="1440" w:bottom="1083" w:left="1440" w:header="0" w:footer="0" w:gutter="0"/>
          <w:cols w:space="425" w:num="1"/>
          <w:rtlGutter w:val="0"/>
          <w:docGrid w:linePitch="0" w:charSpace="0"/>
        </w:sectPr>
      </w:pPr>
      <w:r>
        <w:rPr>
          <w:spacing w:val="-3"/>
          <w:sz w:val="28"/>
        </w:rPr>
        <w:t>行政执法机关有所属其他行政执法主体的，应当分别填报</w:t>
      </w:r>
      <w:r>
        <w:rPr>
          <w:rFonts w:hint="eastAsia"/>
          <w:spacing w:val="-3"/>
          <w:sz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220" w:hanging="283"/>
        <w:jc w:val="left"/>
      </w:pPr>
      <w:rPr>
        <w:rFonts w:hint="default" w:ascii="仿宋_GB2312" w:hAnsi="仿宋_GB2312" w:eastAsia="仿宋_GB2312" w:cs="仿宋_GB2312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33" w:hanging="2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047" w:hanging="2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461" w:hanging="2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875" w:hanging="2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289" w:hanging="2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703" w:hanging="2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116" w:hanging="2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530" w:hanging="28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B2AA9"/>
    <w:rsid w:val="02D60211"/>
    <w:rsid w:val="09D073C2"/>
    <w:rsid w:val="0B9B2AA9"/>
    <w:rsid w:val="2C767C04"/>
    <w:rsid w:val="2D516D2C"/>
    <w:rsid w:val="3F712360"/>
    <w:rsid w:val="5C1234FC"/>
    <w:rsid w:val="73F745DD"/>
    <w:rsid w:val="77811856"/>
    <w:rsid w:val="7A183CB3"/>
    <w:rsid w:val="7A5A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7">
    <w:name w:val="List Paragraph"/>
    <w:basedOn w:val="1"/>
    <w:qFormat/>
    <w:uiPriority w:val="1"/>
    <w:pPr>
      <w:ind w:left="144" w:right="276" w:firstLine="640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2020-04-21T08:56:00Z</dcterms:created>
  <dc:creator>Administrator</dc:creator>
  <cp:lastModifiedBy>heweilan</cp:lastModifiedBy>
  <dcterms:modified xsi:type="dcterms:W3CDTF">2020-04-22T05:55:17Z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