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8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2"/>
        <w:gridCol w:w="493"/>
        <w:gridCol w:w="468"/>
        <w:gridCol w:w="1135"/>
        <w:gridCol w:w="333"/>
        <w:gridCol w:w="1142"/>
        <w:gridCol w:w="522"/>
        <w:gridCol w:w="753"/>
        <w:gridCol w:w="890"/>
        <w:gridCol w:w="417"/>
        <w:gridCol w:w="130"/>
        <w:gridCol w:w="548"/>
        <w:gridCol w:w="779"/>
        <w:gridCol w:w="5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exac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</w:t>
            </w:r>
            <w:r>
              <w:rPr>
                <w:rFonts w:ascii="黑体" w:hAnsi="黑体" w:eastAsia="黑体" w:cs="黑体"/>
                <w:sz w:val="32"/>
                <w:szCs w:val="32"/>
              </w:rPr>
              <w:t>1</w:t>
            </w:r>
          </w:p>
          <w:p>
            <w:pPr>
              <w:spacing w:line="520" w:lineRule="exact"/>
              <w:jc w:val="center"/>
              <w:rPr>
                <w:rFonts w:ascii="仿宋" w:hAnsi="仿宋" w:eastAsia="仿宋"/>
                <w:b/>
                <w:bCs/>
                <w:kern w:val="0"/>
                <w:szCs w:val="21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</w:rPr>
              <w:t>项目支出绩效自评表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44"/>
                <w:szCs w:val="44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880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rFonts w:ascii="宋体"/>
                <w:kern w:val="0"/>
                <w:sz w:val="22"/>
                <w:szCs w:val="22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18"/>
                <w:szCs w:val="18"/>
              </w:rPr>
              <w:t>（2021年度）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0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新增15名国土资源执法监察协管员经费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5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浮梁县自然资源和规划局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A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41.76万元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41.76万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41.76万元</w:t>
            </w: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41.76万</w:t>
            </w: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09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93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3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7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exact"/>
          <w:jc w:val="center"/>
        </w:trPr>
        <w:tc>
          <w:tcPr>
            <w:tcW w:w="60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84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/>
                <w:kern w:val="0"/>
                <w:sz w:val="18"/>
                <w:szCs w:val="18"/>
              </w:rPr>
              <w:t>落实耕地保护措施；完成补充耕地核查。</w:t>
            </w:r>
          </w:p>
          <w:p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强化整治、强化巡查、以规划促“两违”整治。认真贯彻县“两违”</w:t>
            </w:r>
            <w:bookmarkStart w:id="0" w:name="_GoBack"/>
            <w:bookmarkEnd w:id="0"/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整治要求，深入开展“两违”整治工作。</w:t>
            </w:r>
          </w:p>
        </w:tc>
        <w:tc>
          <w:tcPr>
            <w:tcW w:w="33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numId w:val="0"/>
              </w:numPr>
              <w:spacing w:line="240" w:lineRule="exact"/>
              <w:jc w:val="both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）</w:t>
            </w:r>
            <w:r>
              <w:rPr>
                <w:rFonts w:ascii="宋体"/>
                <w:kern w:val="0"/>
                <w:sz w:val="18"/>
                <w:szCs w:val="18"/>
              </w:rPr>
              <w:t>落实耕地保护措施；完成补充耕地核查。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）强化整治、强化巡查、以规划促“两违”整治。认真贯彻县“两违”整治要求，深入开展“两违”整治工作。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（50分）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发放协管员工资福利人数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（人）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保护耕地的完整性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=100%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 xml:space="preserve"> 8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eastAsia="zh-CN"/>
              </w:rPr>
              <w:t>进一步完善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工资是否每月及时发放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及时发放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及时发放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4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协管员补贴0.232万元/月/人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0.232万元/月/人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0.232万元/月/人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是否保护耕地不被非法侵占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正在建立完善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exact"/>
          <w:jc w:val="center"/>
        </w:trPr>
        <w:tc>
          <w:tcPr>
            <w:tcW w:w="60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（10分）</w:t>
            </w:r>
          </w:p>
        </w:tc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9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收益群众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满意度（%）</w:t>
            </w:r>
          </w:p>
        </w:tc>
        <w:tc>
          <w:tcPr>
            <w:tcW w:w="7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≧90%</w:t>
            </w:r>
          </w:p>
        </w:tc>
        <w:tc>
          <w:tcPr>
            <w:tcW w:w="8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服务群众、解决问题的能力有待提高</w:t>
            </w: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33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color w:val="000000"/>
                <w:kern w:val="0"/>
                <w:sz w:val="18"/>
                <w:szCs w:val="18"/>
                <w:lang w:val="en-US" w:eastAsia="zh-CN"/>
              </w:rPr>
              <w:t>91</w:t>
            </w:r>
          </w:p>
        </w:tc>
        <w:tc>
          <w:tcPr>
            <w:tcW w:w="13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4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EC76E"/>
    <w:multiLevelType w:val="singleLevel"/>
    <w:tmpl w:val="629EC76E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犸嚌ꚴ嚌ꛘ嚌"/>
  </w:docVars>
  <w:rsids>
    <w:rsidRoot w:val="008616BC"/>
    <w:rsid w:val="00051163"/>
    <w:rsid w:val="000C6539"/>
    <w:rsid w:val="00144A7E"/>
    <w:rsid w:val="00147F16"/>
    <w:rsid w:val="001E5401"/>
    <w:rsid w:val="002A0443"/>
    <w:rsid w:val="003056EE"/>
    <w:rsid w:val="00334C1D"/>
    <w:rsid w:val="004552FA"/>
    <w:rsid w:val="00482E97"/>
    <w:rsid w:val="004A1BFC"/>
    <w:rsid w:val="004B6925"/>
    <w:rsid w:val="004B697F"/>
    <w:rsid w:val="004C3911"/>
    <w:rsid w:val="00511BFC"/>
    <w:rsid w:val="00561A45"/>
    <w:rsid w:val="00564852"/>
    <w:rsid w:val="005959CC"/>
    <w:rsid w:val="0062434C"/>
    <w:rsid w:val="007909E2"/>
    <w:rsid w:val="007B6E87"/>
    <w:rsid w:val="007C0CBD"/>
    <w:rsid w:val="007C5C5D"/>
    <w:rsid w:val="008558AD"/>
    <w:rsid w:val="008616BC"/>
    <w:rsid w:val="008A0B05"/>
    <w:rsid w:val="00920D85"/>
    <w:rsid w:val="00980AA9"/>
    <w:rsid w:val="00A602F4"/>
    <w:rsid w:val="00A6174D"/>
    <w:rsid w:val="00A710F4"/>
    <w:rsid w:val="00AF0E6A"/>
    <w:rsid w:val="00B1436B"/>
    <w:rsid w:val="00BA4807"/>
    <w:rsid w:val="00BD1C95"/>
    <w:rsid w:val="00BD3835"/>
    <w:rsid w:val="00BE4257"/>
    <w:rsid w:val="00C274F5"/>
    <w:rsid w:val="00C35152"/>
    <w:rsid w:val="00C56070"/>
    <w:rsid w:val="00CB5719"/>
    <w:rsid w:val="00CC20CF"/>
    <w:rsid w:val="00CE112F"/>
    <w:rsid w:val="00D64DB1"/>
    <w:rsid w:val="00E334E1"/>
    <w:rsid w:val="00E70110"/>
    <w:rsid w:val="00E960E2"/>
    <w:rsid w:val="00F04E78"/>
    <w:rsid w:val="00FB65B7"/>
    <w:rsid w:val="00FD32C0"/>
    <w:rsid w:val="02D50A7D"/>
    <w:rsid w:val="03244455"/>
    <w:rsid w:val="06D717DE"/>
    <w:rsid w:val="09647DA8"/>
    <w:rsid w:val="0A9252C5"/>
    <w:rsid w:val="0B8F541C"/>
    <w:rsid w:val="0BC64E3C"/>
    <w:rsid w:val="0C101657"/>
    <w:rsid w:val="14EC4DE7"/>
    <w:rsid w:val="1723494B"/>
    <w:rsid w:val="1A701E6E"/>
    <w:rsid w:val="1A9A5D21"/>
    <w:rsid w:val="1E6B4FA7"/>
    <w:rsid w:val="1ED15C97"/>
    <w:rsid w:val="1F993824"/>
    <w:rsid w:val="21827B99"/>
    <w:rsid w:val="27E87206"/>
    <w:rsid w:val="32FC3C8A"/>
    <w:rsid w:val="36E42370"/>
    <w:rsid w:val="37E306DA"/>
    <w:rsid w:val="3BD27899"/>
    <w:rsid w:val="445A6A42"/>
    <w:rsid w:val="497776BB"/>
    <w:rsid w:val="4B9959B9"/>
    <w:rsid w:val="4C750D19"/>
    <w:rsid w:val="52474F87"/>
    <w:rsid w:val="52624798"/>
    <w:rsid w:val="59523ABF"/>
    <w:rsid w:val="5A5D1C20"/>
    <w:rsid w:val="5AF06C92"/>
    <w:rsid w:val="5AFA1215"/>
    <w:rsid w:val="5B9C5FA2"/>
    <w:rsid w:val="610801E3"/>
    <w:rsid w:val="63D84A28"/>
    <w:rsid w:val="63EC30AB"/>
    <w:rsid w:val="693E50D2"/>
    <w:rsid w:val="69856B73"/>
    <w:rsid w:val="6A900E1B"/>
    <w:rsid w:val="6BDE03FA"/>
    <w:rsid w:val="6E265C72"/>
    <w:rsid w:val="73E138F7"/>
    <w:rsid w:val="768F7AD8"/>
    <w:rsid w:val="79FE566C"/>
    <w:rsid w:val="7B657094"/>
    <w:rsid w:val="7E512D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customStyle="1" w:styleId="6">
    <w:name w:val="正文1 Char Char Char"/>
    <w:qFormat/>
    <w:uiPriority w:val="99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7">
    <w:name w:val="标题 4 Char"/>
    <w:basedOn w:val="4"/>
    <w:link w:val="2"/>
    <w:qFormat/>
    <w:uiPriority w:val="9"/>
    <w:rPr>
      <w:rFonts w:ascii="宋体" w:hAnsi="宋体" w:eastAsia="宋体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4847</Words>
  <Characters>1760</Characters>
  <Lines>14</Lines>
  <Paragraphs>13</Paragraphs>
  <ScaleCrop>false</ScaleCrop>
  <LinksUpToDate>false</LinksUpToDate>
  <CharactersWithSpaces>6594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2022-05-05T08:02:00Z</dcterms:created>
  <dc:creator>Administrator</dc:creator>
  <cp:lastModifiedBy>Administrator</cp:lastModifiedBy>
  <dcterms:modified xsi:type="dcterms:W3CDTF">2022-06-07T03:18:33Z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  <property fmtid="{D5CDD505-2E9C-101B-9397-08002B2CF9AE}" pid="3" name="ICV">
    <vt:lpwstr>3396F40CA568472BACF809E160575622</vt:lpwstr>
  </property>
</Properties>
</file>