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9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浮梁县住房和城乡建设局</w:t>
      </w:r>
    </w:p>
    <w:p w14:paraId="06216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2024年度行政执法统计报表</w:t>
      </w:r>
    </w:p>
    <w:p w14:paraId="00BF9051"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0C516162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浮梁县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住房和城乡建设局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年度行政处罚实施情况统计表</w:t>
      </w:r>
    </w:p>
    <w:tbl>
      <w:tblPr>
        <w:tblStyle w:val="3"/>
        <w:tblpPr w:leftFromText="180" w:rightFromText="180" w:vertAnchor="text" w:horzAnchor="page" w:tblpXSpec="center" w:tblpY="565"/>
        <w:tblOverlap w:val="never"/>
        <w:tblW w:w="11041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"/>
        <w:gridCol w:w="1470"/>
        <w:gridCol w:w="375"/>
        <w:gridCol w:w="525"/>
        <w:gridCol w:w="1544"/>
        <w:gridCol w:w="938"/>
        <w:gridCol w:w="638"/>
        <w:gridCol w:w="1080"/>
        <w:gridCol w:w="558"/>
        <w:gridCol w:w="780"/>
        <w:gridCol w:w="1047"/>
        <w:gridCol w:w="1110"/>
        <w:gridCol w:w="630"/>
      </w:tblGrid>
      <w:tr w14:paraId="6D4923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89F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序</w:t>
            </w:r>
          </w:p>
          <w:p w14:paraId="6EE84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号</w:t>
            </w:r>
          </w:p>
        </w:tc>
        <w:tc>
          <w:tcPr>
            <w:tcW w:w="14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305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748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C7C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行政处罚实施数量（宗）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B6C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罚没金额（万元）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EB6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备注</w:t>
            </w:r>
          </w:p>
        </w:tc>
      </w:tr>
      <w:tr w14:paraId="3BBB1D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9F1A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E631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6BD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警告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790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罚</w:t>
            </w:r>
          </w:p>
          <w:p w14:paraId="41D63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款</w:t>
            </w:r>
          </w:p>
        </w:tc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762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没收违法得、没收非法财物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F0C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暂扣许可证、</w:t>
            </w:r>
          </w:p>
          <w:p w14:paraId="033BC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执照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B08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责令停产停业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9E0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吊销许可证、执照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68F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行政拘留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3ED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其他行政处罚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1CE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合计（宗）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F7F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B95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0A546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3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26A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166"/>
              </w:tabs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6ED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eastAsia="zh-CN"/>
              </w:rPr>
              <w:t>浮梁县住房和城乡建设局</w:t>
            </w: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476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C82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044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6C4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675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9A6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372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1E3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D4B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D23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79.62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506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CB36D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8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3B6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D6B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F7C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FC5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418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4A8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38A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856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B25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2B1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C7D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418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0B5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79.62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E53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</w:pPr>
          </w:p>
        </w:tc>
      </w:tr>
    </w:tbl>
    <w:p w14:paraId="1320A7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 w14:paraId="5E0185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说明：</w:t>
      </w:r>
    </w:p>
    <w:p w14:paraId="03A0DE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1. 行政处罚实施数量的统计范围为统计年度1 月1 日至12月31 日期间作出行政处罚决定的数量（包括经行政复议或者行政诉讼被撤销的行政处罚决定数量）。</w:t>
      </w:r>
    </w:p>
    <w:p w14:paraId="4D8E5B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2. 其他行政处罚，为法律、行政法规规定的其他行政处罚，比如通报批评、驱逐出境等。</w:t>
      </w:r>
    </w:p>
    <w:p w14:paraId="6C95BF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18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 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64C765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4. 没收违法所得、没收非法财物能确定金额的，计入“罚没金额”；不能确定金额的，不计入“罚没金额”。</w:t>
      </w:r>
    </w:p>
    <w:p w14:paraId="689DD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5. “罚没金额”以处罚决定书确定的金额为准。</w:t>
      </w:r>
    </w:p>
    <w:p w14:paraId="6EFC9D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浮梁县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住房和城乡建设局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年度行政检查实施情况统计表</w:t>
      </w:r>
    </w:p>
    <w:tbl>
      <w:tblPr>
        <w:tblStyle w:val="3"/>
        <w:tblpPr w:leftFromText="180" w:rightFromText="180" w:vertAnchor="text" w:horzAnchor="page" w:tblpX="1814" w:tblpY="407"/>
        <w:tblOverlap w:val="never"/>
        <w:tblW w:w="822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985"/>
        <w:gridCol w:w="4140"/>
      </w:tblGrid>
      <w:tr w14:paraId="6EA574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57" w:hRule="atLeast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9A6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BB0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0C8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行政检查（次数）</w:t>
            </w:r>
          </w:p>
        </w:tc>
      </w:tr>
      <w:tr w14:paraId="5EB304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E43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A0B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eastAsia="zh-CN"/>
              </w:rPr>
              <w:t>浮梁县住房和城乡建设局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350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  <w:lang w:val="en-US" w:eastAsia="zh-CN"/>
              </w:rPr>
              <w:t>87</w:t>
            </w:r>
          </w:p>
        </w:tc>
      </w:tr>
      <w:tr w14:paraId="3AD90E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40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5BA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4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5F20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18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87</w:t>
            </w:r>
          </w:p>
        </w:tc>
      </w:tr>
    </w:tbl>
    <w:p w14:paraId="7621B5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 w14:paraId="6FE8E6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right="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说明：</w:t>
      </w:r>
    </w:p>
    <w:p w14:paraId="1F535C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7" w:lineRule="atLeast"/>
        <w:ind w:left="0" w:right="0" w:firstLine="418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行政检查次数的统计范围为统计年度1 月1 日至12月31 日期间开展行政检查的次数。检查1 个检查对象，有完整、详细的检查记录，计为检查1 次。无特定检查对象的巡查、巡逻，无完整、详细检查记录，检查后作出行政处罚等其他行政执法行为的，均不计为检查次数。</w:t>
      </w:r>
    </w:p>
    <w:p w14:paraId="44DAE447">
      <w:pPr>
        <w:rPr>
          <w:color w:val="auto"/>
        </w:rPr>
      </w:pPr>
    </w:p>
    <w:p w14:paraId="5E4614E1">
      <w:pPr>
        <w:jc w:val="both"/>
        <w:rPr>
          <w:rFonts w:hint="eastAsia" w:ascii="黑体" w:hAnsi="宋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EB1BC4-9BE0-415C-8923-C441BD51EAAD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2728324C-C9D1-4841-BF26-8D80119AA2C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93FF1E-5D52-47D8-99BF-875A2C3DF1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5F02FE-7DE1-4C39-98EF-77A337C22A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ZDcxZmUwYzZlOTg3Mjc4NGY0MmQ1M2E5YTQ0M2EifQ=="/>
  </w:docVars>
  <w:rsids>
    <w:rsidRoot w:val="6B865F06"/>
    <w:rsid w:val="04336ED3"/>
    <w:rsid w:val="180D3E5C"/>
    <w:rsid w:val="19CA66D5"/>
    <w:rsid w:val="281B07CD"/>
    <w:rsid w:val="35946573"/>
    <w:rsid w:val="3CFF4CA5"/>
    <w:rsid w:val="6B865F06"/>
    <w:rsid w:val="7053617F"/>
    <w:rsid w:val="7DBD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797</Characters>
  <Lines>0</Lines>
  <Paragraphs>0</Paragraphs>
  <TotalTime>1</TotalTime>
  <ScaleCrop>false</ScaleCrop>
  <LinksUpToDate>false</LinksUpToDate>
  <CharactersWithSpaces>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2022-05-27T08:56:00Z</dcterms:created>
  <dc:creator>潘</dc:creator>
  <cp:lastModifiedBy>朱慧丹</cp:lastModifiedBy>
  <dcterms:modified xsi:type="dcterms:W3CDTF">2025-02-28T06:19:44Z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A05FFE4396FE4341A2DA8A80C29AD7C7</vt:lpwstr>
  </property>
  <property fmtid="{D5CDD505-2E9C-101B-9397-08002B2CF9AE}" pid="4" name="KSOTemplateDocerSaveRecord">
    <vt:lpwstr>eyJoZGlkIjoiMzhiMzUzZDkxN2UxNzlmMzVjMjdjM2I2MzNmN2RiOTIiLCJ1c2VySWQiOiI3NTU5MjIzODkifQ==</vt:lpwstr>
  </property>
</Properties>
</file>