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建设工程消防</w:t>
      </w:r>
      <w:r>
        <w:rPr>
          <w:rFonts w:hint="eastAsia"/>
          <w:b/>
          <w:sz w:val="36"/>
          <w:szCs w:val="36"/>
          <w:lang w:eastAsia="zh-CN"/>
        </w:rPr>
        <w:t>验收和备案</w:t>
      </w:r>
      <w:r>
        <w:rPr>
          <w:rFonts w:hint="eastAsia"/>
          <w:b/>
          <w:sz w:val="36"/>
          <w:szCs w:val="36"/>
        </w:rPr>
        <w:t>行政许可服务指南</w:t>
      </w:r>
    </w:p>
    <w:p>
      <w:pPr>
        <w:pStyle w:val="7"/>
        <w:numPr>
          <w:ilvl w:val="0"/>
          <w:numId w:val="1"/>
        </w:numPr>
        <w:spacing w:line="440" w:lineRule="exact"/>
        <w:ind w:firstLineChars="0"/>
        <w:rPr>
          <w:rFonts w:ascii="仿宋" w:hAnsi="仿宋" w:eastAsia="仿宋"/>
          <w:b/>
          <w:sz w:val="28"/>
          <w:szCs w:val="28"/>
        </w:rPr>
      </w:pPr>
      <w:r>
        <w:rPr>
          <w:rFonts w:hint="eastAsia" w:ascii="仿宋" w:hAnsi="仿宋" w:eastAsia="仿宋"/>
          <w:b/>
          <w:sz w:val="28"/>
          <w:szCs w:val="28"/>
        </w:rPr>
        <w:t>事项名称：</w:t>
      </w:r>
    </w:p>
    <w:p>
      <w:pPr>
        <w:pStyle w:val="7"/>
        <w:spacing w:line="440" w:lineRule="exact"/>
        <w:ind w:left="420" w:firstLine="0" w:firstLineChars="0"/>
        <w:rPr>
          <w:rFonts w:hint="eastAsia" w:ascii="仿宋" w:hAnsi="仿宋" w:eastAsia="仿宋"/>
          <w:sz w:val="28"/>
          <w:szCs w:val="28"/>
          <w:lang w:val="en-US" w:eastAsia="zh-CN"/>
        </w:rPr>
      </w:pPr>
      <w:r>
        <w:rPr>
          <w:rFonts w:hint="eastAsia" w:ascii="仿宋" w:hAnsi="仿宋" w:eastAsia="仿宋"/>
          <w:sz w:val="28"/>
          <w:szCs w:val="28"/>
        </w:rPr>
        <w:t>建设工程消防</w:t>
      </w:r>
      <w:r>
        <w:rPr>
          <w:rFonts w:hint="eastAsia" w:ascii="仿宋" w:hAnsi="仿宋" w:eastAsia="仿宋"/>
          <w:sz w:val="28"/>
          <w:szCs w:val="28"/>
          <w:lang w:val="en-US" w:eastAsia="zh-CN"/>
        </w:rPr>
        <w:t>验收和备案</w:t>
      </w:r>
    </w:p>
    <w:p>
      <w:pPr>
        <w:pStyle w:val="7"/>
        <w:numPr>
          <w:ilvl w:val="0"/>
          <w:numId w:val="1"/>
        </w:numPr>
        <w:spacing w:line="440" w:lineRule="exact"/>
        <w:ind w:firstLineChars="0"/>
        <w:rPr>
          <w:rFonts w:ascii="仿宋" w:hAnsi="仿宋" w:eastAsia="仿宋"/>
          <w:b/>
          <w:sz w:val="28"/>
          <w:szCs w:val="28"/>
        </w:rPr>
      </w:pPr>
      <w:r>
        <w:rPr>
          <w:rFonts w:hint="eastAsia" w:ascii="仿宋" w:hAnsi="仿宋" w:eastAsia="仿宋"/>
          <w:b/>
          <w:sz w:val="28"/>
          <w:szCs w:val="28"/>
          <w:lang w:eastAsia="zh-CN"/>
        </w:rPr>
        <w:t>审批</w:t>
      </w:r>
      <w:r>
        <w:rPr>
          <w:rFonts w:hint="eastAsia" w:ascii="仿宋" w:hAnsi="仿宋" w:eastAsia="仿宋"/>
          <w:b/>
          <w:sz w:val="28"/>
          <w:szCs w:val="28"/>
        </w:rPr>
        <w:t>依据：</w:t>
      </w:r>
    </w:p>
    <w:p>
      <w:pPr>
        <w:pStyle w:val="7"/>
        <w:spacing w:line="440" w:lineRule="exact"/>
        <w:ind w:left="420" w:firstLine="280" w:firstLineChars="10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《中华人民共和国消防法》第十一条第一款；</w:t>
      </w:r>
    </w:p>
    <w:p>
      <w:pPr>
        <w:spacing w:line="240" w:lineRule="auto"/>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、《建设工程消防设计审查验收管理暂行规定》（住房和城乡建设部令第51号）第三条</w:t>
      </w:r>
      <w:r>
        <w:rPr>
          <w:rFonts w:hint="eastAsia" w:ascii="仿宋" w:hAnsi="仿宋" w:eastAsia="仿宋"/>
          <w:sz w:val="28"/>
          <w:szCs w:val="28"/>
          <w:lang w:eastAsia="zh-CN"/>
        </w:rPr>
        <w:t>、第十五条</w:t>
      </w:r>
      <w:r>
        <w:rPr>
          <w:rFonts w:hint="eastAsia" w:ascii="仿宋" w:hAnsi="仿宋" w:eastAsia="仿宋"/>
          <w:sz w:val="28"/>
          <w:szCs w:val="28"/>
        </w:rPr>
        <w:t>。</w:t>
      </w:r>
    </w:p>
    <w:p>
      <w:pPr>
        <w:pStyle w:val="4"/>
        <w:adjustRightInd w:val="0"/>
        <w:snapToGrid w:val="0"/>
        <w:spacing w:beforeAutospacing="0" w:afterAutospacing="0" w:line="440" w:lineRule="exact"/>
        <w:rPr>
          <w:rFonts w:ascii="仿宋" w:hAnsi="仿宋" w:eastAsia="仿宋"/>
          <w:b/>
          <w:sz w:val="28"/>
          <w:szCs w:val="28"/>
        </w:rPr>
      </w:pPr>
      <w:r>
        <w:rPr>
          <w:rFonts w:hint="eastAsia" w:ascii="仿宋" w:hAnsi="仿宋" w:eastAsia="仿宋"/>
          <w:b/>
          <w:sz w:val="28"/>
          <w:szCs w:val="28"/>
        </w:rPr>
        <w:t>三、审</w:t>
      </w:r>
      <w:r>
        <w:rPr>
          <w:rFonts w:hint="eastAsia" w:ascii="仿宋" w:hAnsi="仿宋" w:eastAsia="仿宋"/>
          <w:b/>
          <w:sz w:val="28"/>
          <w:szCs w:val="28"/>
          <w:lang w:eastAsia="zh-CN"/>
        </w:rPr>
        <w:t>批</w:t>
      </w:r>
      <w:r>
        <w:rPr>
          <w:rFonts w:hint="eastAsia" w:ascii="仿宋" w:hAnsi="仿宋" w:eastAsia="仿宋"/>
          <w:b/>
          <w:sz w:val="28"/>
          <w:szCs w:val="28"/>
        </w:rPr>
        <w:t>条件：</w:t>
      </w:r>
    </w:p>
    <w:p>
      <w:pPr>
        <w:pStyle w:val="4"/>
        <w:adjustRightInd w:val="0"/>
        <w:snapToGrid w:val="0"/>
        <w:spacing w:beforeAutospacing="0" w:afterAutospacing="0" w:line="440" w:lineRule="exact"/>
        <w:ind w:firstLine="420" w:firstLineChars="150"/>
        <w:rPr>
          <w:rFonts w:ascii="仿宋" w:hAnsi="仿宋" w:eastAsia="仿宋"/>
          <w:sz w:val="28"/>
          <w:szCs w:val="28"/>
        </w:rPr>
      </w:pPr>
      <w:r>
        <w:rPr>
          <w:rFonts w:hint="eastAsia" w:ascii="仿宋" w:hAnsi="仿宋" w:eastAsia="仿宋" w:cs="宋体"/>
          <w:color w:val="000000"/>
          <w:sz w:val="28"/>
          <w:szCs w:val="28"/>
          <w:shd w:val="clear" w:color="auto" w:fill="FFFFFF"/>
        </w:rPr>
        <w:t>对具有下列情形之一的建设工程，建设单位应当向县住房和城乡建设局（消防</w:t>
      </w:r>
      <w:r>
        <w:rPr>
          <w:rFonts w:hint="eastAsia" w:ascii="仿宋" w:hAnsi="仿宋" w:eastAsia="仿宋" w:cs="宋体"/>
          <w:color w:val="000000"/>
          <w:sz w:val="28"/>
          <w:szCs w:val="28"/>
          <w:shd w:val="clear" w:color="auto" w:fill="FFFFFF"/>
          <w:lang w:eastAsia="zh-CN"/>
        </w:rPr>
        <w:t>验收和备案</w:t>
      </w:r>
      <w:r>
        <w:rPr>
          <w:rFonts w:hint="eastAsia" w:ascii="仿宋" w:hAnsi="仿宋" w:eastAsia="仿宋" w:cs="宋体"/>
          <w:color w:val="000000"/>
          <w:sz w:val="28"/>
          <w:szCs w:val="28"/>
          <w:shd w:val="clear" w:color="auto" w:fill="FFFFFF"/>
        </w:rPr>
        <w:t>办公室）申请消防</w:t>
      </w:r>
      <w:r>
        <w:rPr>
          <w:rFonts w:hint="eastAsia" w:ascii="仿宋" w:hAnsi="仿宋" w:eastAsia="仿宋" w:cs="宋体"/>
          <w:color w:val="000000"/>
          <w:sz w:val="28"/>
          <w:szCs w:val="28"/>
          <w:shd w:val="clear" w:color="auto" w:fill="FFFFFF"/>
          <w:lang w:eastAsia="zh-CN"/>
        </w:rPr>
        <w:t>验收</w:t>
      </w:r>
      <w:r>
        <w:rPr>
          <w:rFonts w:hint="eastAsia" w:ascii="仿宋" w:hAnsi="仿宋" w:eastAsia="仿宋" w:cs="宋体"/>
          <w:color w:val="000000"/>
          <w:sz w:val="28"/>
          <w:szCs w:val="28"/>
          <w:shd w:val="clear" w:color="auto" w:fill="FFFFFF"/>
        </w:rPr>
        <w:t>：</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1、建筑总面积大于二万平方米的体育场馆、会堂，公共展览馆、博物馆的展示厅；</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2、建筑总面积大于一万五千平方米的民用机场航站楼、客运车站候车室、客运码头候船厅；</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3、建筑总面积大于一万平方米的宾馆、饭店、商场、市场；</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4、建筑总面积大于二千五百平方米的影剧院，公共图书馆的阅览室，营业性室内健身、休闲场馆，医院的门诊楼，大学的教学楼、图书馆、食堂，劳动密集型企业的生产加工车间，寺庙、教堂；</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5、建筑总面积大于一千平方米的托儿所、幼儿园的儿童用房，儿童游乐厅等室内儿童活动场所，养老院、福利院，医院、疗养院的病房楼，中小学校的教学楼、图书馆、食堂，学校的集体宿舍，劳动密集型企业的员工集体宿舍；</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6、建筑总面积大于五百平方米的歌舞厅、录像厅、放映厅、卡拉ＯＫ厅、夜总会、游艺厅、桑拿浴室、网吧、酒吧，具有娱乐功能的餐馆、茶馆、咖啡厅；</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7、国家机关办公楼、电力调度楼、电信楼、邮政楼、防灾指挥调度楼、广播电视楼、档案楼；</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8、本条第一至七项规定以外的单体建筑面积大于四万平方米或者建筑高度超过五十米的公共建筑；</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9、国家标准规定的一类高层住宅建筑；</w:t>
      </w:r>
    </w:p>
    <w:p>
      <w:pPr>
        <w:pStyle w:val="4"/>
        <w:adjustRightInd w:val="0"/>
        <w:snapToGrid w:val="0"/>
        <w:spacing w:beforeAutospacing="0" w:afterAutospacing="0" w:line="440" w:lineRule="exact"/>
        <w:ind w:firstLine="420"/>
        <w:rPr>
          <w:rFonts w:ascii="仿宋" w:hAnsi="仿宋" w:eastAsia="仿宋"/>
          <w:sz w:val="28"/>
          <w:szCs w:val="28"/>
        </w:rPr>
      </w:pPr>
      <w:r>
        <w:rPr>
          <w:rFonts w:hint="eastAsia" w:ascii="仿宋" w:hAnsi="仿宋" w:eastAsia="仿宋" w:cs="宋体"/>
          <w:color w:val="000000"/>
          <w:sz w:val="28"/>
          <w:szCs w:val="28"/>
          <w:shd w:val="clear" w:color="auto" w:fill="FFFFFF"/>
        </w:rPr>
        <w:t>10、城市轨道交通、隧道工程，大型发电、变配电工程；</w:t>
      </w:r>
    </w:p>
    <w:p>
      <w:pPr>
        <w:pStyle w:val="4"/>
        <w:adjustRightInd w:val="0"/>
        <w:snapToGrid w:val="0"/>
        <w:spacing w:beforeAutospacing="0" w:afterAutospacing="0" w:line="440" w:lineRule="exact"/>
        <w:ind w:firstLine="420"/>
        <w:rPr>
          <w:rFonts w:hint="eastAsia"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11、生产、储存、装卸易燃易爆危险物品的工厂、仓库和专用车站、码头，易燃易爆气体和液体的充装站、供应站、调压站。</w:t>
      </w:r>
    </w:p>
    <w:p>
      <w:pPr>
        <w:pStyle w:val="4"/>
        <w:adjustRightInd w:val="0"/>
        <w:snapToGrid w:val="0"/>
        <w:spacing w:beforeAutospacing="0" w:afterAutospacing="0" w:line="440" w:lineRule="exact"/>
        <w:ind w:firstLine="420"/>
        <w:rPr>
          <w:rFonts w:hint="eastAsia" w:ascii="仿宋" w:hAnsi="仿宋" w:eastAsia="仿宋" w:cs="宋体"/>
          <w:color w:val="000000"/>
          <w:sz w:val="28"/>
          <w:szCs w:val="28"/>
          <w:shd w:val="clear" w:color="auto" w:fill="FFFFFF"/>
          <w:lang w:val="en-US" w:eastAsia="zh-CN"/>
        </w:rPr>
      </w:pPr>
      <w:r>
        <w:rPr>
          <w:rFonts w:hint="eastAsia" w:ascii="仿宋" w:hAnsi="仿宋" w:eastAsia="仿宋" w:cs="宋体"/>
          <w:color w:val="000000"/>
          <w:sz w:val="28"/>
          <w:szCs w:val="28"/>
          <w:shd w:val="clear" w:color="auto" w:fill="FFFFFF"/>
          <w:lang w:val="en-US" w:eastAsia="zh-CN"/>
        </w:rPr>
        <w:t>12、对以上规定以外的建设工程，向县住房和城乡建设局（建设工程消防验收和备案办公室）申请消防备案。</w:t>
      </w:r>
    </w:p>
    <w:p>
      <w:pPr>
        <w:pStyle w:val="4"/>
        <w:adjustRightInd w:val="0"/>
        <w:snapToGrid w:val="0"/>
        <w:spacing w:beforeAutospacing="0" w:afterAutospacing="0" w:line="440" w:lineRule="exact"/>
        <w:rPr>
          <w:rFonts w:hint="eastAsia" w:ascii="仿宋" w:hAnsi="仿宋" w:eastAsia="仿宋"/>
          <w:b/>
          <w:sz w:val="28"/>
          <w:szCs w:val="28"/>
        </w:rPr>
      </w:pPr>
      <w:r>
        <w:rPr>
          <w:rFonts w:hint="eastAsia" w:ascii="仿宋" w:hAnsi="仿宋" w:eastAsia="仿宋"/>
          <w:b/>
          <w:sz w:val="28"/>
          <w:szCs w:val="28"/>
        </w:rPr>
        <w:t>四、申请材料：</w:t>
      </w:r>
    </w:p>
    <w:p>
      <w:pPr>
        <w:pStyle w:val="4"/>
        <w:adjustRightInd w:val="0"/>
        <w:snapToGrid w:val="0"/>
        <w:spacing w:beforeAutospacing="0" w:afterAutospacing="0" w:line="440" w:lineRule="exact"/>
        <w:rPr>
          <w:rFonts w:hint="eastAsia" w:ascii="仿宋" w:hAnsi="仿宋" w:eastAsia="仿宋"/>
          <w:b/>
          <w:sz w:val="28"/>
          <w:szCs w:val="28"/>
          <w:lang w:eastAsia="zh-CN"/>
        </w:rPr>
      </w:pPr>
      <w:r>
        <w:rPr>
          <w:rFonts w:hint="eastAsia" w:ascii="仿宋" w:hAnsi="仿宋" w:eastAsia="仿宋"/>
          <w:b/>
          <w:sz w:val="28"/>
          <w:szCs w:val="28"/>
          <w:lang w:eastAsia="zh-CN"/>
        </w:rPr>
        <w:t>（一）申请消防验收应提交的材料：</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1</w:t>
      </w:r>
      <w:r>
        <w:rPr>
          <w:rFonts w:hint="eastAsia" w:ascii="宋体" w:hAnsi="宋体" w:cs="宋体"/>
        </w:rPr>
        <w:t>、《</w:t>
      </w:r>
      <w:r>
        <w:rPr>
          <w:rFonts w:hint="eastAsia" w:ascii="宋体" w:hAnsi="宋体" w:cs="宋体"/>
          <w:lang w:eastAsia="zh-CN"/>
        </w:rPr>
        <w:t>特殊</w:t>
      </w:r>
      <w:r>
        <w:rPr>
          <w:rFonts w:hint="eastAsia" w:ascii="宋体" w:hAnsi="宋体" w:cs="宋体"/>
        </w:rPr>
        <w:t>建设工程消防验收表》；</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2</w:t>
      </w:r>
      <w:r>
        <w:rPr>
          <w:rFonts w:hint="eastAsia" w:ascii="宋体" w:hAnsi="宋体" w:cs="宋体"/>
        </w:rPr>
        <w:t>、</w:t>
      </w:r>
      <w:r>
        <w:rPr>
          <w:rFonts w:hint="eastAsia" w:ascii="宋体" w:hAnsi="宋体" w:cs="宋体"/>
          <w:lang w:eastAsia="zh-CN"/>
        </w:rPr>
        <w:t>《工程竣工验收报告》（含附件：建设工程竣工验收消防查验报告）</w:t>
      </w:r>
      <w:r>
        <w:rPr>
          <w:rFonts w:hint="eastAsia" w:ascii="宋体" w:hAnsi="宋体" w:cs="宋体"/>
        </w:rPr>
        <w:t>；</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3</w:t>
      </w:r>
      <w:r>
        <w:rPr>
          <w:rFonts w:hint="eastAsia" w:ascii="宋体" w:hAnsi="宋体" w:cs="宋体"/>
        </w:rPr>
        <w:t>、涉及消防的建设工程竣工图纸；</w:t>
      </w:r>
    </w:p>
    <w:p>
      <w:pPr>
        <w:pStyle w:val="4"/>
        <w:adjustRightInd w:val="0"/>
        <w:snapToGrid w:val="0"/>
        <w:spacing w:beforeAutospacing="0" w:afterAutospacing="0" w:line="440" w:lineRule="exact"/>
        <w:ind w:firstLine="360" w:firstLineChars="150"/>
        <w:rPr>
          <w:rFonts w:hint="eastAsia" w:ascii="宋体" w:hAnsi="宋体" w:cs="宋体"/>
          <w:lang w:eastAsia="zh-CN"/>
        </w:rPr>
      </w:pPr>
      <w:r>
        <w:rPr>
          <w:rFonts w:hint="eastAsia" w:ascii="宋体" w:hAnsi="宋体" w:cs="宋体"/>
          <w:lang w:eastAsia="zh-CN"/>
        </w:rPr>
        <w:t>（二）申请消防备案应提交的材料：</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1</w:t>
      </w:r>
      <w:r>
        <w:rPr>
          <w:rFonts w:hint="eastAsia" w:ascii="宋体" w:hAnsi="宋体" w:cs="宋体"/>
        </w:rPr>
        <w:t>、《建设工程消防验收备案表》；</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2</w:t>
      </w:r>
      <w:r>
        <w:rPr>
          <w:rFonts w:hint="eastAsia" w:ascii="宋体" w:hAnsi="宋体" w:cs="宋体"/>
        </w:rPr>
        <w:t>、</w:t>
      </w:r>
      <w:r>
        <w:rPr>
          <w:rFonts w:hint="eastAsia" w:ascii="宋体" w:hAnsi="宋体" w:cs="宋体"/>
          <w:lang w:eastAsia="zh-CN"/>
        </w:rPr>
        <w:t>《工程竣工验收报告》（含附件：建设工程竣工验收消防查验报告）</w:t>
      </w:r>
      <w:r>
        <w:rPr>
          <w:rFonts w:hint="eastAsia" w:ascii="宋体" w:hAnsi="宋体" w:cs="宋体"/>
        </w:rPr>
        <w:t>；</w:t>
      </w:r>
    </w:p>
    <w:p>
      <w:pPr>
        <w:pStyle w:val="4"/>
        <w:adjustRightInd w:val="0"/>
        <w:snapToGrid w:val="0"/>
        <w:spacing w:beforeAutospacing="0" w:afterAutospacing="0" w:line="440" w:lineRule="exact"/>
        <w:ind w:firstLine="360" w:firstLineChars="150"/>
        <w:rPr>
          <w:rFonts w:hint="eastAsia" w:ascii="宋体" w:hAnsi="宋体" w:cs="宋体"/>
        </w:rPr>
      </w:pPr>
      <w:r>
        <w:rPr>
          <w:rFonts w:ascii="宋体" w:hAnsi="宋体" w:cs="宋体"/>
        </w:rPr>
        <w:t>3</w:t>
      </w:r>
      <w:r>
        <w:rPr>
          <w:rFonts w:hint="eastAsia" w:ascii="宋体" w:hAnsi="宋体" w:cs="宋体"/>
        </w:rPr>
        <w:t>、涉及消防的建设工程竣工图纸；</w:t>
      </w:r>
    </w:p>
    <w:p>
      <w:pPr>
        <w:spacing w:line="440" w:lineRule="exact"/>
        <w:rPr>
          <w:rFonts w:ascii="仿宋" w:hAnsi="仿宋" w:eastAsia="仿宋"/>
          <w:b/>
          <w:sz w:val="28"/>
          <w:szCs w:val="28"/>
        </w:rPr>
      </w:pPr>
      <w:r>
        <w:rPr>
          <w:rFonts w:hint="eastAsia" w:ascii="仿宋" w:hAnsi="仿宋" w:eastAsia="仿宋" w:cs="Times New Roman"/>
          <w:b/>
          <w:kern w:val="0"/>
          <w:sz w:val="28"/>
          <w:szCs w:val="28"/>
        </w:rPr>
        <w:t>五、</w:t>
      </w:r>
      <w:r>
        <w:rPr>
          <w:rFonts w:hint="eastAsia" w:ascii="仿宋" w:hAnsi="仿宋" w:eastAsia="仿宋"/>
          <w:b/>
          <w:sz w:val="28"/>
          <w:szCs w:val="28"/>
        </w:rPr>
        <w:t>消防行政许可流程：</w:t>
      </w:r>
    </w:p>
    <w:p>
      <w:pPr>
        <w:spacing w:line="440" w:lineRule="exact"/>
        <w:ind w:firstLine="560" w:firstLineChars="200"/>
        <w:rPr>
          <w:rFonts w:ascii="仿宋" w:hAnsi="仿宋" w:eastAsia="仿宋"/>
          <w:sz w:val="28"/>
          <w:szCs w:val="28"/>
        </w:rPr>
      </w:pPr>
      <w:r>
        <w:rPr>
          <w:rFonts w:hint="eastAsia" w:ascii="仿宋" w:hAnsi="仿宋" w:eastAsia="仿宋"/>
          <w:sz w:val="28"/>
          <w:szCs w:val="28"/>
          <w:lang w:eastAsia="zh-CN"/>
        </w:rPr>
        <w:t>提交申请书及资料</w:t>
      </w:r>
      <w:r>
        <w:rPr>
          <w:rFonts w:hint="eastAsia" w:ascii="仿宋" w:hAnsi="仿宋" w:eastAsia="仿宋"/>
          <w:sz w:val="28"/>
          <w:szCs w:val="28"/>
        </w:rPr>
        <w:t>——</w:t>
      </w:r>
      <w:r>
        <w:rPr>
          <w:rFonts w:hint="eastAsia" w:ascii="仿宋" w:hAnsi="仿宋" w:eastAsia="仿宋"/>
          <w:sz w:val="28"/>
          <w:szCs w:val="28"/>
          <w:lang w:eastAsia="zh-CN"/>
        </w:rPr>
        <w:t>审核资料</w:t>
      </w:r>
      <w:r>
        <w:rPr>
          <w:rFonts w:hint="eastAsia" w:ascii="仿宋" w:hAnsi="仿宋" w:eastAsia="仿宋"/>
          <w:sz w:val="28"/>
          <w:szCs w:val="28"/>
        </w:rPr>
        <w:t>——</w:t>
      </w:r>
      <w:r>
        <w:rPr>
          <w:rFonts w:hint="eastAsia" w:ascii="仿宋" w:hAnsi="仿宋" w:eastAsia="仿宋"/>
          <w:sz w:val="28"/>
          <w:szCs w:val="28"/>
          <w:lang w:eastAsia="zh-CN"/>
        </w:rPr>
        <w:t>现场验收</w:t>
      </w:r>
      <w:r>
        <w:rPr>
          <w:rFonts w:hint="eastAsia" w:ascii="仿宋" w:hAnsi="仿宋" w:eastAsia="仿宋"/>
          <w:sz w:val="28"/>
          <w:szCs w:val="28"/>
        </w:rPr>
        <w:t>——出具消防</w:t>
      </w:r>
      <w:r>
        <w:rPr>
          <w:rFonts w:hint="eastAsia" w:ascii="仿宋" w:hAnsi="仿宋" w:eastAsia="仿宋"/>
          <w:sz w:val="28"/>
          <w:szCs w:val="28"/>
          <w:lang w:eastAsia="zh-CN"/>
        </w:rPr>
        <w:t>验收</w:t>
      </w:r>
      <w:r>
        <w:rPr>
          <w:rFonts w:hint="eastAsia" w:ascii="仿宋" w:hAnsi="仿宋" w:eastAsia="仿宋"/>
          <w:sz w:val="28"/>
          <w:szCs w:val="28"/>
        </w:rPr>
        <w:t>合格意见书</w:t>
      </w:r>
    </w:p>
    <w:p>
      <w:pPr>
        <w:pStyle w:val="7"/>
        <w:numPr>
          <w:ilvl w:val="0"/>
          <w:numId w:val="2"/>
        </w:numPr>
        <w:spacing w:line="440" w:lineRule="exact"/>
        <w:ind w:firstLineChars="0"/>
        <w:rPr>
          <w:rFonts w:ascii="仿宋" w:hAnsi="仿宋" w:eastAsia="仿宋"/>
          <w:b/>
          <w:sz w:val="28"/>
          <w:szCs w:val="28"/>
        </w:rPr>
      </w:pPr>
      <w:r>
        <w:rPr>
          <w:rFonts w:hint="eastAsia" w:ascii="仿宋" w:hAnsi="仿宋" w:eastAsia="仿宋"/>
          <w:b/>
          <w:sz w:val="28"/>
          <w:szCs w:val="28"/>
        </w:rPr>
        <w:t>承诺办结时限：</w:t>
      </w:r>
    </w:p>
    <w:p>
      <w:pPr>
        <w:pStyle w:val="7"/>
        <w:spacing w:line="440" w:lineRule="exact"/>
        <w:ind w:left="420" w:firstLine="280" w:firstLineChars="100"/>
        <w:rPr>
          <w:rFonts w:ascii="仿宋" w:hAnsi="仿宋" w:eastAsia="仿宋"/>
          <w:sz w:val="28"/>
          <w:szCs w:val="28"/>
        </w:rPr>
      </w:pPr>
      <w:r>
        <w:rPr>
          <w:rFonts w:hint="eastAsia" w:ascii="仿宋" w:hAnsi="仿宋" w:eastAsia="仿宋"/>
          <w:sz w:val="28"/>
          <w:szCs w:val="28"/>
          <w:lang w:eastAsia="zh-CN"/>
        </w:rPr>
        <w:t>受理</w:t>
      </w:r>
      <w:r>
        <w:rPr>
          <w:rFonts w:hint="eastAsia" w:ascii="仿宋" w:hAnsi="仿宋" w:eastAsia="仿宋"/>
          <w:sz w:val="28"/>
          <w:szCs w:val="28"/>
        </w:rPr>
        <w:t>后</w:t>
      </w:r>
      <w:r>
        <w:rPr>
          <w:rFonts w:hint="eastAsia" w:ascii="仿宋" w:hAnsi="仿宋" w:eastAsia="仿宋"/>
          <w:sz w:val="28"/>
          <w:szCs w:val="28"/>
          <w:lang w:val="en-US" w:eastAsia="zh-CN"/>
        </w:rPr>
        <w:t>7</w:t>
      </w:r>
      <w:r>
        <w:rPr>
          <w:rFonts w:hint="eastAsia" w:ascii="仿宋" w:hAnsi="仿宋" w:eastAsia="仿宋"/>
          <w:sz w:val="28"/>
          <w:szCs w:val="28"/>
        </w:rPr>
        <w:t>个工作日内</w:t>
      </w:r>
      <w:r>
        <w:rPr>
          <w:rFonts w:hint="eastAsia" w:ascii="仿宋" w:hAnsi="仿宋" w:eastAsia="仿宋"/>
          <w:sz w:val="28"/>
          <w:szCs w:val="28"/>
          <w:lang w:eastAsia="zh-CN"/>
        </w:rPr>
        <w:t>完成消防验收；受理</w:t>
      </w:r>
      <w:r>
        <w:rPr>
          <w:rFonts w:hint="eastAsia" w:ascii="仿宋" w:hAnsi="仿宋" w:eastAsia="仿宋"/>
          <w:sz w:val="28"/>
          <w:szCs w:val="28"/>
        </w:rPr>
        <w:t>后</w:t>
      </w:r>
      <w:r>
        <w:rPr>
          <w:rFonts w:hint="eastAsia" w:ascii="仿宋" w:hAnsi="仿宋" w:eastAsia="仿宋"/>
          <w:sz w:val="28"/>
          <w:szCs w:val="28"/>
          <w:lang w:val="en-US" w:eastAsia="zh-CN"/>
        </w:rPr>
        <w:t>7</w:t>
      </w:r>
      <w:r>
        <w:rPr>
          <w:rFonts w:hint="eastAsia" w:ascii="仿宋" w:hAnsi="仿宋" w:eastAsia="仿宋"/>
          <w:sz w:val="28"/>
          <w:szCs w:val="28"/>
        </w:rPr>
        <w:t>个工作日内</w:t>
      </w:r>
      <w:r>
        <w:rPr>
          <w:rFonts w:hint="eastAsia" w:ascii="仿宋" w:hAnsi="仿宋" w:eastAsia="仿宋"/>
          <w:sz w:val="28"/>
          <w:szCs w:val="28"/>
          <w:lang w:eastAsia="zh-CN"/>
        </w:rPr>
        <w:t>完成消防备案。</w:t>
      </w:r>
    </w:p>
    <w:p>
      <w:pPr>
        <w:pStyle w:val="7"/>
        <w:numPr>
          <w:ilvl w:val="0"/>
          <w:numId w:val="2"/>
        </w:numPr>
        <w:spacing w:line="440" w:lineRule="exact"/>
        <w:ind w:firstLineChars="0"/>
        <w:rPr>
          <w:rFonts w:ascii="仿宋" w:hAnsi="仿宋" w:eastAsia="仿宋"/>
          <w:b/>
          <w:sz w:val="28"/>
          <w:szCs w:val="28"/>
        </w:rPr>
      </w:pPr>
      <w:r>
        <w:rPr>
          <w:rFonts w:hint="eastAsia" w:ascii="仿宋" w:hAnsi="仿宋" w:eastAsia="仿宋"/>
          <w:b/>
          <w:sz w:val="28"/>
          <w:szCs w:val="28"/>
        </w:rPr>
        <w:t>收费名称及标准：</w:t>
      </w:r>
      <w:bookmarkStart w:id="0" w:name="_GoBack"/>
      <w:bookmarkEnd w:id="0"/>
    </w:p>
    <w:p>
      <w:pPr>
        <w:pStyle w:val="7"/>
        <w:spacing w:line="440" w:lineRule="exact"/>
        <w:ind w:left="420" w:firstLine="280" w:firstLineChars="100"/>
        <w:rPr>
          <w:rFonts w:ascii="仿宋" w:hAnsi="仿宋" w:eastAsia="仿宋"/>
          <w:sz w:val="28"/>
          <w:szCs w:val="28"/>
        </w:rPr>
      </w:pPr>
      <w:r>
        <w:rPr>
          <w:rFonts w:hint="eastAsia" w:ascii="仿宋" w:hAnsi="仿宋" w:eastAsia="仿宋"/>
          <w:sz w:val="28"/>
          <w:szCs w:val="28"/>
        </w:rPr>
        <w:t>不收费。</w:t>
      </w:r>
    </w:p>
    <w:p>
      <w:pPr>
        <w:pStyle w:val="7"/>
        <w:spacing w:line="440" w:lineRule="exact"/>
        <w:ind w:left="420" w:firstLine="0" w:firstLineChars="0"/>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C68DF"/>
    <w:multiLevelType w:val="multilevel"/>
    <w:tmpl w:val="0C9C68DF"/>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295FB0"/>
    <w:multiLevelType w:val="multilevel"/>
    <w:tmpl w:val="58295FB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6C"/>
    <w:rsid w:val="006F4862"/>
    <w:rsid w:val="00754E17"/>
    <w:rsid w:val="007E0FDE"/>
    <w:rsid w:val="009C7503"/>
    <w:rsid w:val="009D4B59"/>
    <w:rsid w:val="00C1436C"/>
    <w:rsid w:val="00D13D34"/>
    <w:rsid w:val="00D329C0"/>
    <w:rsid w:val="00D929DB"/>
    <w:rsid w:val="00F34060"/>
    <w:rsid w:val="134148F5"/>
    <w:rsid w:val="339B1E83"/>
    <w:rsid w:val="4BC879B7"/>
    <w:rsid w:val="7C076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166</Words>
  <Characters>951</Characters>
  <Lines>7</Lines>
  <Paragraphs>2</Paragraphs>
  <TotalTime>1</TotalTime>
  <ScaleCrop>false</ScaleCrop>
  <LinksUpToDate>false</LinksUpToDate>
  <CharactersWithSpaces>1115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2019-07-19T02:14:00Z</dcterms:created>
  <dc:creator>Administrator</dc:creator>
  <cp:lastModifiedBy>婷</cp:lastModifiedBy>
  <cp:lastPrinted>2019-07-24T08:25:00Z</cp:lastPrinted>
  <dcterms:modified xsi:type="dcterms:W3CDTF">2022-02-17T01:57:28Z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38010993D2F94F789B8F7BB56434F262</vt:lpwstr>
  </property>
</Properties>
</file>