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浮梁</w:t>
      </w:r>
      <w:r>
        <w:rPr>
          <w:rFonts w:hint="eastAsia" w:ascii="宋体" w:hAnsi="宋体" w:eastAsia="宋体" w:cs="宋体"/>
          <w:sz w:val="44"/>
          <w:szCs w:val="44"/>
        </w:rPr>
        <w:t>县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关于规范农村住房</w:t>
      </w:r>
      <w:r>
        <w:rPr>
          <w:rFonts w:hint="eastAsia" w:ascii="宋体" w:hAnsi="宋体" w:eastAsia="宋体" w:cs="宋体"/>
          <w:sz w:val="44"/>
          <w:szCs w:val="44"/>
        </w:rPr>
        <w:t>风貌控制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管理的通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为提升全县农村住房观瞻效果，美化形象，美化建设，规范浮梁县农村住房风貌控制及建筑外观的内容、标准和要求，依据《中华人民共和国城乡规划法》、《江西省城乡规划条例》和《浮梁县重点村庄建设管理实施意见》文件精神及相关法律、法规的有关规定，县委、县人民政府决定对全县农村住房，公路两侧可视范围内的建筑、历史文化名镇名村、风景名胜区、重点村庄、重要地段等新建设建筑，实施风貌控制管理工作。结合我县的实际情况，特通知如下：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一、总体目标 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结合《</w:t>
      </w:r>
      <w:r>
        <w:rPr>
          <w:rFonts w:hint="eastAsia" w:ascii="仿宋_GB2312" w:eastAsia="仿宋_GB2312"/>
          <w:sz w:val="32"/>
          <w:szCs w:val="32"/>
          <w:lang w:eastAsia="zh-CN"/>
        </w:rPr>
        <w:t>浮梁县县域体系规划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、《浮梁县村庄布点规划》</w:t>
      </w:r>
      <w:r>
        <w:rPr>
          <w:rFonts w:hint="eastAsia" w:ascii="仿宋_GB2312" w:eastAsia="仿宋_GB2312"/>
          <w:sz w:val="32"/>
          <w:szCs w:val="32"/>
        </w:rPr>
        <w:t>和《</w:t>
      </w:r>
      <w:r>
        <w:rPr>
          <w:rFonts w:hint="eastAsia" w:ascii="仿宋_GB2312" w:eastAsia="仿宋_GB2312"/>
          <w:sz w:val="32"/>
          <w:szCs w:val="32"/>
          <w:lang w:eastAsia="zh-CN"/>
        </w:rPr>
        <w:t>浮梁县重点村庄建设管理实施</w:t>
      </w:r>
      <w:r>
        <w:rPr>
          <w:rFonts w:hint="eastAsia" w:ascii="仿宋_GB2312" w:eastAsia="仿宋_GB2312"/>
          <w:sz w:val="32"/>
          <w:szCs w:val="32"/>
        </w:rPr>
        <w:t>意见》，充分发挥我县特殊的区位优势，以精细化管理为主导，按照“统一规划、统一设计、政府组织、</w:t>
      </w:r>
      <w:r>
        <w:rPr>
          <w:rFonts w:hint="eastAsia" w:ascii="仿宋_GB2312" w:eastAsia="仿宋_GB2312"/>
          <w:sz w:val="32"/>
          <w:szCs w:val="32"/>
          <w:lang w:eastAsia="zh-CN"/>
        </w:rPr>
        <w:t>农户</w:t>
      </w:r>
      <w:r>
        <w:rPr>
          <w:rFonts w:hint="eastAsia" w:ascii="仿宋_GB2312" w:eastAsia="仿宋_GB2312"/>
          <w:sz w:val="32"/>
          <w:szCs w:val="32"/>
        </w:rPr>
        <w:t>落实、社会共享”的原则，以提升</w:t>
      </w:r>
      <w:r>
        <w:rPr>
          <w:rFonts w:hint="eastAsia" w:ascii="仿宋_GB2312" w:eastAsia="仿宋_GB2312"/>
          <w:sz w:val="32"/>
          <w:szCs w:val="32"/>
          <w:lang w:eastAsia="zh-CN"/>
        </w:rPr>
        <w:t>住房</w:t>
      </w:r>
      <w:r>
        <w:rPr>
          <w:rFonts w:hint="eastAsia" w:ascii="仿宋_GB2312" w:eastAsia="仿宋_GB2312"/>
          <w:sz w:val="32"/>
          <w:szCs w:val="32"/>
        </w:rPr>
        <w:t>品位、打造</w:t>
      </w:r>
      <w:r>
        <w:rPr>
          <w:rFonts w:hint="eastAsia" w:ascii="仿宋_GB2312" w:eastAsia="仿宋_GB2312"/>
          <w:sz w:val="32"/>
          <w:szCs w:val="32"/>
          <w:lang w:eastAsia="zh-CN"/>
        </w:rPr>
        <w:t>宜居、宜游，生态之</w:t>
      </w:r>
      <w:r>
        <w:rPr>
          <w:rFonts w:hint="eastAsia" w:ascii="仿宋_GB2312" w:eastAsia="仿宋_GB2312"/>
          <w:sz w:val="32"/>
          <w:szCs w:val="32"/>
        </w:rPr>
        <w:t>城为目标，以</w:t>
      </w:r>
      <w:r>
        <w:rPr>
          <w:rFonts w:hint="eastAsia" w:ascii="仿宋_GB2312" w:eastAsia="仿宋_GB2312"/>
          <w:sz w:val="32"/>
          <w:szCs w:val="32"/>
          <w:lang w:eastAsia="zh-CN"/>
        </w:rPr>
        <w:t>接地气的</w:t>
      </w:r>
      <w:r>
        <w:rPr>
          <w:rFonts w:hint="eastAsia" w:ascii="仿宋_GB2312" w:eastAsia="仿宋_GB2312"/>
          <w:sz w:val="32"/>
          <w:szCs w:val="32"/>
        </w:rPr>
        <w:t>建筑风格为设计方向，</w:t>
      </w:r>
      <w:r>
        <w:rPr>
          <w:rFonts w:hint="eastAsia" w:ascii="仿宋_GB2312" w:eastAsia="仿宋_GB2312"/>
          <w:sz w:val="32"/>
          <w:szCs w:val="32"/>
          <w:lang w:eastAsia="zh-CN"/>
        </w:rPr>
        <w:t>分区域、分地段地进行风貌管理农村住房，使农村住房风貌管理好，协调统一，丰富多彩，提升档次和品位。严禁农民乱修乱建，引导群众按照规范性图纸施工，确保农房选址科学、规划合理、风貌统一。</w:t>
      </w: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eastAsia="黑体"/>
          <w:sz w:val="32"/>
          <w:szCs w:val="32"/>
        </w:rPr>
        <w:t>二、工作重点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（一）加快规划编制。</w:t>
      </w:r>
      <w:r>
        <w:rPr>
          <w:rFonts w:hint="eastAsia" w:ascii="仿宋_GB2312" w:eastAsia="仿宋_GB2312"/>
          <w:sz w:val="32"/>
          <w:szCs w:val="32"/>
        </w:rPr>
        <w:t>强化规划的引领和指导作用，科学布局，突显特色。立足农村经济社会发展实际，依托自然地理条件，适应资源禀赋和民俗文化差异，突出地域特色，因地制宜，因势利导，严格按照《城乡规划法》、《江西省村庄技术导则》和《村庄和集镇规划建设管理条例》等有关要求科学编制</w:t>
      </w:r>
      <w:r>
        <w:rPr>
          <w:rFonts w:hint="eastAsia" w:ascii="仿宋_GB2312" w:eastAsia="仿宋_GB2312"/>
          <w:sz w:val="32"/>
          <w:szCs w:val="32"/>
          <w:lang w:eastAsia="zh-CN"/>
        </w:rPr>
        <w:t>村庄</w:t>
      </w:r>
      <w:r>
        <w:rPr>
          <w:rFonts w:hint="eastAsia" w:ascii="仿宋_GB2312" w:eastAsia="仿宋_GB2312"/>
          <w:sz w:val="32"/>
          <w:szCs w:val="32"/>
        </w:rPr>
        <w:t>建设规划。切实加强规划监管，严格按照规划设计要求审批重点村建设行为，凡擅自更改规划、违反规划建设的，依法查处。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（二）基础设施建设。</w:t>
      </w:r>
      <w:r>
        <w:rPr>
          <w:rFonts w:hint="eastAsia" w:ascii="仿宋_GB2312" w:eastAsia="仿宋_GB2312"/>
          <w:sz w:val="32"/>
          <w:szCs w:val="32"/>
        </w:rPr>
        <w:t>主要体现在“七化” 上：一是路沟硬化。道路硬化率达100%，有完善的地下排水排污系统。二是路灯亮化。在村庄道路合理设置路灯，方便群众夜间出行。三是房屋美化。严格按照重点村规划设计要求“穿衣戴帽”，打造和谐统一的建筑风貌。四是村庄绿化。村庄四旁（村旁、道路旁、河道小溪旁、房屋旁）植树绿化率达100%，特别要加强对村庄空闲地、边角地的绿化美化，力争绿化一块，美化一片。五是饮水净化。自来水入户率达100%。六是能源清洁化。推行太阳能、沼气或液化气等清洁能源，沼气、液化气普及率达90%以上。七是排污标准化。按照“雨污分流”原则，全村污水统一管道收集，集中采用生态塘或湿地模式处理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（三）环境卫生整治。</w:t>
      </w:r>
      <w:r>
        <w:rPr>
          <w:rFonts w:hint="eastAsia" w:ascii="仿宋_GB2312" w:eastAsia="仿宋_GB2312"/>
          <w:sz w:val="32"/>
          <w:szCs w:val="32"/>
        </w:rPr>
        <w:t>一是重点对乱搭乱建、建筑材料乱堆乱放、户外广告乱贴乱画、生活垃圾乱扔乱倒等现象进行综合整治。二是全面拆除破旧的围墙、猪栏、厕所、闲置房、杂物间以及与环境不协调的电视天线、广告牌等有碍观瞻的建筑物、构筑物，确实不能拆除或移位的，要用连线成片的绿化、景观围墙或宣传牌等进行遮挡。三是清理河道、河塘淤泥淤砂，保持公共水面清洁卫生。四是大力开展农村清洁工程，各村要按每3户配置一个垃圾箱标准配置垃圾箱，保洁员要配置手推车等清运工具，做到村庄内生活垃圾定点存放，日产日清，无成堆暴露垃圾，清理的垃圾要进行无害化处理，彻底改变“脏乱差”现象。五是综合整治电力、通信、广播等“三线”，做到架设安全、规范、整齐。</w:t>
      </w:r>
    </w:p>
    <w:p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（四）规范农民建房。</w:t>
      </w:r>
    </w:p>
    <w:p>
      <w:pPr>
        <w:spacing w:line="600" w:lineRule="exact"/>
        <w:ind w:firstLine="643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1、严格审批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程序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在村庄规划区内，</w:t>
      </w:r>
      <w:r>
        <w:rPr>
          <w:rFonts w:hint="eastAsia" w:ascii="仿宋_GB2312" w:eastAsia="仿宋_GB2312"/>
          <w:sz w:val="32"/>
          <w:szCs w:val="32"/>
          <w:lang w:eastAsia="zh-CN"/>
        </w:rPr>
        <w:t>公路两侧可视范围内的</w:t>
      </w:r>
      <w:r>
        <w:rPr>
          <w:rFonts w:hint="eastAsia" w:ascii="仿宋_GB2312" w:eastAsia="仿宋_GB2312"/>
          <w:sz w:val="32"/>
          <w:szCs w:val="32"/>
        </w:rPr>
        <w:t>农民建房（包括拆旧建新），</w:t>
      </w:r>
      <w:r>
        <w:rPr>
          <w:rFonts w:hint="eastAsia" w:ascii="仿宋_GB2312" w:eastAsia="仿宋_GB2312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sz w:val="32"/>
          <w:szCs w:val="32"/>
        </w:rPr>
        <w:t>按程序办理审批。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村民申请→村组审查（张榜公示）→联合踏勘→乡镇审核→</w:t>
      </w:r>
      <w:r>
        <w:rPr>
          <w:rFonts w:hint="eastAsia" w:ascii="仿宋_GB2312" w:eastAsia="仿宋_GB2312"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告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规划、国土等审批部门核发有关证件。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景区景点、古村落、交通沿线需附相关部门意见。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2、严格规划设计条件。</w:t>
      </w:r>
      <w:r>
        <w:rPr>
          <w:rFonts w:hint="eastAsia" w:ascii="仿宋_GB2312" w:eastAsia="仿宋_GB2312"/>
          <w:sz w:val="32"/>
          <w:szCs w:val="32"/>
        </w:rPr>
        <w:t>合理规划农村居民点布局，保护山水田园风光。为确保“一户一宅”和房屋占地面积、建筑面积、层数、间距、户型设计等各项具体要求落到实处，村民与城管执法大队</w:t>
      </w:r>
      <w:r>
        <w:rPr>
          <w:rFonts w:hint="eastAsia" w:ascii="仿宋_GB2312" w:eastAsia="仿宋_GB2312"/>
          <w:sz w:val="32"/>
          <w:szCs w:val="32"/>
          <w:lang w:eastAsia="zh-CN"/>
        </w:rPr>
        <w:t>（或者授权机构）</w:t>
      </w:r>
      <w:r>
        <w:rPr>
          <w:rFonts w:hint="eastAsia" w:ascii="仿宋_GB2312" w:eastAsia="仿宋_GB2312"/>
          <w:sz w:val="32"/>
          <w:szCs w:val="32"/>
        </w:rPr>
        <w:t>签订《规划设计条件承诺书》和《按图施工承诺书》，并交纳保证金，保证建房符合规划设计条件，逐步消除未经设计随意建房</w:t>
      </w:r>
      <w:r>
        <w:rPr>
          <w:rFonts w:hint="eastAsia" w:ascii="仿宋_GB2312" w:eastAsia="仿宋_GB2312"/>
          <w:sz w:val="32"/>
          <w:szCs w:val="32"/>
          <w:lang w:eastAsia="zh-CN"/>
        </w:rPr>
        <w:t>风貌不协调</w:t>
      </w:r>
      <w:r>
        <w:rPr>
          <w:rFonts w:hint="eastAsia" w:ascii="仿宋_GB2312" w:eastAsia="仿宋_GB2312"/>
          <w:sz w:val="32"/>
          <w:szCs w:val="32"/>
        </w:rPr>
        <w:t>的现象。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3、严格建房质量。</w:t>
      </w:r>
      <w:r>
        <w:rPr>
          <w:rFonts w:hint="eastAsia" w:ascii="仿宋_GB2312" w:eastAsia="仿宋_GB2312"/>
          <w:sz w:val="32"/>
          <w:szCs w:val="32"/>
        </w:rPr>
        <w:t>规范施工行为，提高建设质量。建房选址坚持“三避开”，（</w:t>
      </w:r>
      <w:r>
        <w:rPr>
          <w:rFonts w:ascii="仿宋_GB2312" w:eastAsia="仿宋_GB2312"/>
          <w:sz w:val="32"/>
          <w:szCs w:val="32"/>
        </w:rPr>
        <w:t>避开活动断层和可能发生山洪、泥石流、滑坡、山崩、地陷、非岩质的陡坡；避开突出的山嘴、孤立的山包等地段；避开饱和砂层、软硬不均的土层和容易发生</w:t>
      </w:r>
      <w:r>
        <w:rPr>
          <w:rFonts w:hint="eastAsia" w:ascii="仿宋_GB2312" w:eastAsia="仿宋_GB2312"/>
          <w:sz w:val="32"/>
          <w:szCs w:val="32"/>
        </w:rPr>
        <w:t>沙</w:t>
      </w:r>
      <w:r>
        <w:rPr>
          <w:rFonts w:ascii="仿宋_GB2312" w:eastAsia="仿宋_GB2312"/>
          <w:sz w:val="32"/>
          <w:szCs w:val="32"/>
        </w:rPr>
        <w:t>土液化的地段；</w:t>
      </w:r>
      <w:r>
        <w:rPr>
          <w:rFonts w:hint="eastAsia" w:ascii="仿宋_GB2312" w:eastAsia="仿宋_GB2312"/>
          <w:sz w:val="32"/>
          <w:szCs w:val="32"/>
        </w:rPr>
        <w:t>），采取切实可行的措施，提高农村建房质量。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4、严格竣工验收。</w:t>
      </w:r>
      <w:r>
        <w:rPr>
          <w:rFonts w:hint="eastAsia" w:ascii="仿宋_GB2312" w:eastAsia="仿宋_GB2312"/>
          <w:sz w:val="32"/>
          <w:szCs w:val="32"/>
        </w:rPr>
        <w:t>房屋建成后，按现行验收制度进行竣工验收，符合规划设计条件的准予竣工验收备案，并核发备案表。坚持“四不验收”，即：没按规划布局建设的不予验收；没按规划设计要求建设的不予验收；没按承诺要求建设的不予验收；没达到房屋质量要求的不予验收。没有竣工验收的，房管部门不得办理房产证。超出规划设计条件违规建设的，由城管立案查处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b/>
          <w:sz w:val="32"/>
          <w:szCs w:val="32"/>
        </w:rPr>
        <w:t>）完善服务功能。</w:t>
      </w:r>
      <w:r>
        <w:rPr>
          <w:rFonts w:hint="eastAsia" w:ascii="仿宋_GB2312" w:eastAsia="仿宋_GB2312"/>
          <w:sz w:val="32"/>
          <w:szCs w:val="32"/>
        </w:rPr>
        <w:t>根据各村实际和农民群众需求，建立功能齐全的村民活动室、卫生室、文化室、广播室、体育健身场所、便民服务店、幼儿园以及农民信箱等公共服务场所。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b/>
          <w:sz w:val="32"/>
          <w:szCs w:val="32"/>
        </w:rPr>
        <w:t>）打造村级产业。</w:t>
      </w:r>
      <w:r>
        <w:rPr>
          <w:rFonts w:hint="eastAsia" w:ascii="仿宋_GB2312" w:eastAsia="仿宋_GB2312"/>
          <w:sz w:val="32"/>
          <w:szCs w:val="32"/>
        </w:rPr>
        <w:t>一是充分利用农村山水风光秀丽、农耕文化多样、人文底蕴深厚的优势，着力培育集生态农业观光、农事体验、乡村度假休闲为一体的休闲旅游业。二是立足土地资源、气候条件和区位条件等优势，积极培育无公害、绿色、有机农产品基地，发展现代农业经济，逐步实现农产品向旅游商品转变。三是依托旅游产业大力发展集“吃、住、行、游、购、娱”为一体的新型“农家乐”等服务业。四是以优势产业和特色产品为依托，多渠道、多形式、多层次地组建各类协会及农民专业合作社。</w:t>
      </w: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三、保障措施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（一）加强领导，明确责任。</w:t>
      </w:r>
      <w:r>
        <w:rPr>
          <w:rFonts w:hint="eastAsia" w:ascii="仿宋_GB2312" w:eastAsia="仿宋_GB2312"/>
          <w:sz w:val="32"/>
          <w:szCs w:val="32"/>
        </w:rPr>
        <w:t>成立县</w:t>
      </w:r>
      <w:r>
        <w:rPr>
          <w:rFonts w:hint="eastAsia" w:ascii="仿宋_GB2312" w:eastAsia="仿宋_GB2312"/>
          <w:sz w:val="32"/>
          <w:szCs w:val="32"/>
          <w:lang w:eastAsia="zh-CN"/>
        </w:rPr>
        <w:t>级风貌</w:t>
      </w:r>
      <w:r>
        <w:rPr>
          <w:rFonts w:hint="eastAsia" w:ascii="仿宋_GB2312" w:eastAsia="仿宋_GB2312"/>
          <w:sz w:val="32"/>
          <w:szCs w:val="32"/>
        </w:rPr>
        <w:t>管理领导小组，下设办公室，办公室设在县建设局，具体负责</w:t>
      </w:r>
      <w:r>
        <w:rPr>
          <w:rFonts w:hint="eastAsia" w:ascii="仿宋_GB2312" w:eastAsia="仿宋_GB2312"/>
          <w:sz w:val="32"/>
          <w:szCs w:val="32"/>
          <w:lang w:eastAsia="zh-CN"/>
        </w:rPr>
        <w:t>农村住房风貌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eastAsia="zh-CN"/>
        </w:rPr>
        <w:t>的实施</w:t>
      </w:r>
      <w:r>
        <w:rPr>
          <w:rFonts w:hint="eastAsia" w:ascii="仿宋_GB2312" w:eastAsia="仿宋_GB2312"/>
          <w:sz w:val="32"/>
          <w:szCs w:val="32"/>
        </w:rPr>
        <w:t>，负责对</w:t>
      </w:r>
      <w:r>
        <w:rPr>
          <w:rFonts w:hint="eastAsia" w:ascii="仿宋_GB2312" w:eastAsia="仿宋_GB2312"/>
          <w:sz w:val="32"/>
          <w:szCs w:val="32"/>
          <w:lang w:eastAsia="zh-CN"/>
        </w:rPr>
        <w:t>风貌</w:t>
      </w:r>
      <w:r>
        <w:rPr>
          <w:rFonts w:hint="eastAsia" w:ascii="仿宋_GB2312" w:eastAsia="仿宋_GB2312"/>
          <w:sz w:val="32"/>
          <w:szCs w:val="32"/>
        </w:rPr>
        <w:t>建设的督查、指导和考核。各乡镇也要成立相应的组织机构，指导</w:t>
      </w:r>
      <w:r>
        <w:rPr>
          <w:rFonts w:hint="eastAsia" w:ascii="仿宋_GB2312" w:eastAsia="仿宋_GB2312"/>
          <w:sz w:val="32"/>
          <w:szCs w:val="32"/>
          <w:lang w:eastAsia="zh-CN"/>
        </w:rPr>
        <w:t>风貌</w:t>
      </w:r>
      <w:r>
        <w:rPr>
          <w:rFonts w:hint="eastAsia" w:ascii="仿宋_GB2312" w:eastAsia="仿宋_GB2312"/>
          <w:sz w:val="32"/>
          <w:szCs w:val="32"/>
        </w:rPr>
        <w:t>管理工作。乡镇政府是责任单位和实施主体，党政一把手为直接责任人，要将</w:t>
      </w:r>
      <w:r>
        <w:rPr>
          <w:rFonts w:hint="eastAsia" w:ascii="仿宋_GB2312" w:eastAsia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工作作为乡镇中心工作，亲自抓落实。各成员单位要按照职责分工，把</w:t>
      </w:r>
      <w:r>
        <w:rPr>
          <w:rFonts w:hint="eastAsia" w:ascii="仿宋_GB2312" w:eastAsia="仿宋_GB2312"/>
          <w:sz w:val="32"/>
          <w:szCs w:val="32"/>
          <w:lang w:eastAsia="zh-CN"/>
        </w:rPr>
        <w:t>风貌</w:t>
      </w:r>
      <w:r>
        <w:rPr>
          <w:rFonts w:hint="eastAsia" w:ascii="仿宋_GB2312" w:eastAsia="仿宋_GB2312"/>
          <w:sz w:val="32"/>
          <w:szCs w:val="32"/>
        </w:rPr>
        <w:t>管理工作摆上重要议事日程，结合各地实际，制定实施方案，精心组织，扎实推进，务求实效。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（二）健全制度，规范管理。</w:t>
      </w:r>
      <w:r>
        <w:rPr>
          <w:rFonts w:hint="eastAsia" w:ascii="仿宋_GB2312" w:eastAsia="仿宋_GB2312"/>
          <w:sz w:val="32"/>
          <w:szCs w:val="32"/>
        </w:rPr>
        <w:t>规划区内的土地使用和各项建设，必须严格执行证件许可制度。要加强规划“四线”控制，下重拳拆除违法违章建筑。对位于道路红线、文物保护紫线、河道蓝线、绿地绿线范围内的违法违章建筑，以及乱搭乱建和有碍观瞻的建筑物，坚决依法拆除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（三）整合资源，加大投入。</w:t>
      </w:r>
      <w:r>
        <w:rPr>
          <w:rFonts w:hint="eastAsia" w:ascii="仿宋_GB2312" w:eastAsia="仿宋_GB2312"/>
          <w:sz w:val="32"/>
          <w:szCs w:val="32"/>
        </w:rPr>
        <w:t>以项目建设为抓手，强化涉农专项资金的整合利用，为</w:t>
      </w:r>
      <w:r>
        <w:rPr>
          <w:rFonts w:hint="eastAsia" w:ascii="仿宋_GB2312" w:eastAsia="仿宋_GB2312"/>
          <w:sz w:val="32"/>
          <w:szCs w:val="32"/>
          <w:lang w:eastAsia="zh-CN"/>
        </w:rPr>
        <w:t>农村住房风貌协调管理</w:t>
      </w:r>
      <w:r>
        <w:rPr>
          <w:rFonts w:hint="eastAsia" w:ascii="仿宋_GB2312" w:eastAsia="仿宋_GB2312"/>
          <w:sz w:val="32"/>
          <w:szCs w:val="32"/>
        </w:rPr>
        <w:t>提供财力支撑。统筹用于</w:t>
      </w:r>
      <w:r>
        <w:rPr>
          <w:rFonts w:hint="eastAsia" w:ascii="仿宋_GB2312" w:eastAsia="仿宋_GB2312"/>
          <w:sz w:val="32"/>
          <w:szCs w:val="32"/>
          <w:lang w:eastAsia="zh-CN"/>
        </w:rPr>
        <w:t>农村住房</w:t>
      </w:r>
      <w:r>
        <w:rPr>
          <w:rFonts w:hint="eastAsia" w:ascii="仿宋_GB2312" w:eastAsia="仿宋_GB2312"/>
          <w:sz w:val="32"/>
          <w:szCs w:val="32"/>
        </w:rPr>
        <w:t>建设。引导农民群众自筹资金、投工投劳、村集体和社会捐助各方面资金共同投入建设。鼓励社会资金参与建设。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（四）完善机制，强化考核。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风貌</w:t>
      </w:r>
      <w:r>
        <w:rPr>
          <w:rFonts w:hint="eastAsia" w:ascii="仿宋_GB2312" w:eastAsia="仿宋_GB2312"/>
          <w:sz w:val="32"/>
          <w:szCs w:val="32"/>
        </w:rPr>
        <w:t>管理考核办法，纳入乡镇领导班子经济社会发展考核的重要内容。建立工作督查制度，定期和不定期督查，</w:t>
      </w:r>
      <w:r>
        <w:rPr>
          <w:rFonts w:hint="eastAsia" w:ascii="仿宋_GB2312" w:eastAsia="仿宋_GB2312"/>
          <w:sz w:val="32"/>
          <w:szCs w:val="32"/>
          <w:lang w:eastAsia="zh-CN"/>
        </w:rPr>
        <w:t>并进行</w:t>
      </w:r>
      <w:r>
        <w:rPr>
          <w:rFonts w:hint="eastAsia" w:ascii="仿宋_GB2312" w:eastAsia="仿宋_GB2312"/>
          <w:sz w:val="32"/>
          <w:szCs w:val="32"/>
        </w:rPr>
        <w:t>年终考核。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（五）加强宣传，营造氛围。</w:t>
      </w:r>
      <w:r>
        <w:rPr>
          <w:rFonts w:hint="eastAsia" w:ascii="仿宋_GB2312" w:eastAsia="仿宋_GB2312"/>
          <w:sz w:val="32"/>
          <w:szCs w:val="32"/>
        </w:rPr>
        <w:t>要采取多种形式、运用各种媒体，广泛宣传</w:t>
      </w:r>
      <w:r>
        <w:rPr>
          <w:rFonts w:hint="eastAsia" w:ascii="仿宋_GB2312" w:eastAsia="仿宋_GB2312"/>
          <w:sz w:val="32"/>
          <w:szCs w:val="32"/>
          <w:lang w:eastAsia="zh-CN"/>
        </w:rPr>
        <w:t>风貌</w:t>
      </w:r>
      <w:r>
        <w:rPr>
          <w:rFonts w:hint="eastAsia" w:ascii="仿宋_GB2312" w:eastAsia="仿宋_GB2312"/>
          <w:sz w:val="32"/>
          <w:szCs w:val="32"/>
        </w:rPr>
        <w:t>管理工作的重大意义、政策措施及工作成效，做到家喻户晓、深入人心。充分调动广大干部群众参与的主动性和积极性，争取最大范围群众的支持，自觉做到个人利益服从整体利益，眼前利益服从长远利益，为</w:t>
      </w:r>
      <w:r>
        <w:rPr>
          <w:rFonts w:hint="eastAsia" w:ascii="仿宋_GB2312" w:eastAsia="仿宋_GB2312"/>
          <w:sz w:val="32"/>
          <w:szCs w:val="32"/>
          <w:lang w:eastAsia="zh-CN"/>
        </w:rPr>
        <w:t>全县农村住房风貌</w:t>
      </w:r>
      <w:r>
        <w:rPr>
          <w:rFonts w:hint="eastAsia" w:ascii="仿宋_GB2312" w:eastAsia="仿宋_GB2312"/>
          <w:sz w:val="32"/>
          <w:szCs w:val="32"/>
        </w:rPr>
        <w:t>管理工作顺利推进营造良好的氛围。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5559"/>
        </w:tabs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5559"/>
        </w:tabs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tabs>
          <w:tab w:val="left" w:pos="5559"/>
        </w:tabs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浮梁县农村危房改造领导办公室</w:t>
      </w:r>
    </w:p>
    <w:p>
      <w:pPr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2021年3月2日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F6F41"/>
    <w:rsid w:val="034833F6"/>
    <w:rsid w:val="034B1501"/>
    <w:rsid w:val="04AF6F41"/>
    <w:rsid w:val="16C35693"/>
    <w:rsid w:val="16E10853"/>
    <w:rsid w:val="1C9E7061"/>
    <w:rsid w:val="215358D2"/>
    <w:rsid w:val="23F8202F"/>
    <w:rsid w:val="289077E7"/>
    <w:rsid w:val="377C13F3"/>
    <w:rsid w:val="38C27DAD"/>
    <w:rsid w:val="3A1A5BE5"/>
    <w:rsid w:val="41766F75"/>
    <w:rsid w:val="4F633878"/>
    <w:rsid w:val="7C6E3734"/>
    <w:rsid w:val="7DB0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565656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2016-03-04T06:52:00Z</dcterms:created>
  <dc:creator>Administrator</dc:creator>
  <cp:lastModifiedBy>Administrator</cp:lastModifiedBy>
  <cp:lastPrinted>2021-11-28T12:19:00Z</cp:lastPrinted>
  <dcterms:modified xsi:type="dcterms:W3CDTF">2021-11-29T02:22:48Z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00C1F48E2BB6420B8BF47D09A93371D2</vt:lpwstr>
  </property>
</Properties>
</file>