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z w:val="32"/>
          <w:szCs w:val="32"/>
          <w:lang w:eastAsia="zh-CN"/>
        </w:rPr>
      </w:pPr>
      <w:r>
        <w:rPr>
          <w:rFonts w:hint="eastAsia"/>
          <w:lang w:val="en-US" w:eastAsia="zh-CN"/>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第</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号</w:t>
      </w:r>
    </w:p>
    <w:p>
      <w:pPr>
        <w:jc w:val="right"/>
        <w:rPr>
          <w:rFonts w:hint="eastAsia" w:ascii="仿宋" w:hAnsi="仿宋" w:eastAsia="仿宋" w:cs="仿宋"/>
          <w:sz w:val="32"/>
          <w:szCs w:val="32"/>
          <w:lang w:val="en-US" w:eastAsia="zh-CN"/>
        </w:rPr>
      </w:pP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类</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号</w:t>
      </w:r>
    </w:p>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p>
    <w:p>
      <w:pPr>
        <w:jc w:val="center"/>
        <w:rPr>
          <w:rFonts w:hint="eastAsia" w:ascii="楷体" w:hAnsi="楷体" w:eastAsia="楷体" w:cs="楷体"/>
          <w:b w:val="0"/>
          <w:bCs w:val="0"/>
          <w:w w:val="66"/>
          <w:sz w:val="72"/>
          <w:szCs w:val="72"/>
          <w:lang w:val="en-US" w:eastAsia="zh-CN"/>
        </w:rPr>
      </w:pPr>
      <w:r>
        <w:rPr>
          <w:rFonts w:hint="eastAsia" w:ascii="新宋体" w:hAnsi="新宋体" w:eastAsia="新宋体" w:cs="新宋体"/>
          <w:b w:val="0"/>
          <w:bCs w:val="0"/>
          <w:w w:val="66"/>
          <w:sz w:val="72"/>
          <w:szCs w:val="72"/>
          <w:lang w:val="en-US" w:eastAsia="zh-CN"/>
        </w:rPr>
        <w:t>中国人民政治协商会议浮梁县委员会</w:t>
      </w:r>
    </w:p>
    <w:p>
      <w:pPr>
        <w:jc w:val="center"/>
        <w:rPr>
          <w:rFonts w:hint="eastAsia" w:ascii="楷体" w:hAnsi="楷体" w:eastAsia="楷体" w:cs="楷体"/>
          <w:b/>
          <w:bCs/>
          <w:w w:val="66"/>
          <w:sz w:val="72"/>
          <w:szCs w:val="72"/>
          <w:lang w:val="en-US" w:eastAsia="zh-CN"/>
        </w:rPr>
      </w:pPr>
    </w:p>
    <w:p>
      <w:pPr>
        <w:jc w:val="center"/>
        <w:rPr>
          <w:rFonts w:hint="eastAsia" w:ascii="楷体" w:hAnsi="楷体" w:eastAsia="楷体" w:cs="楷体"/>
          <w:b/>
          <w:bCs/>
          <w:sz w:val="96"/>
          <w:szCs w:val="96"/>
          <w:lang w:val="en-US" w:eastAsia="zh-CN"/>
        </w:rPr>
      </w:pPr>
      <w:r>
        <w:rPr>
          <w:rFonts w:hint="eastAsia" w:ascii="楷体" w:hAnsi="楷体" w:eastAsia="楷体" w:cs="楷体"/>
          <w:b/>
          <w:bCs/>
          <w:sz w:val="96"/>
          <w:szCs w:val="96"/>
          <w:lang w:val="en-US" w:eastAsia="zh-CN"/>
        </w:rPr>
        <w:t>委 员 提 案</w:t>
      </w:r>
    </w:p>
    <w:p>
      <w:pPr>
        <w:jc w:val="center"/>
        <w:rPr>
          <w:rFonts w:hint="eastAsia" w:ascii="楷体" w:hAnsi="楷体" w:eastAsia="楷体" w:cs="楷体"/>
          <w:b/>
          <w:bCs/>
          <w:sz w:val="96"/>
          <w:szCs w:val="96"/>
          <w:lang w:val="en-US" w:eastAsia="zh-CN"/>
        </w:rPr>
      </w:pPr>
    </w:p>
    <w:p>
      <w:pPr>
        <w:jc w:val="center"/>
        <w:rPr>
          <w:rFonts w:hint="eastAsia" w:ascii="楷体" w:hAnsi="楷体" w:eastAsia="楷体" w:cs="楷体"/>
          <w:b/>
          <w:bCs/>
          <w:sz w:val="96"/>
          <w:szCs w:val="96"/>
          <w:lang w:val="en-US" w:eastAsia="zh-CN"/>
        </w:rPr>
      </w:pPr>
    </w:p>
    <w:p>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提 案 人：</w:t>
      </w:r>
      <w:r>
        <w:rPr>
          <w:rFonts w:hint="eastAsia" w:ascii="仿宋_GB2312" w:hAnsi="仿宋_GB2312" w:eastAsia="仿宋_GB2312" w:cs="仿宋_GB2312"/>
          <w:sz w:val="32"/>
          <w:szCs w:val="32"/>
          <w:u w:val="single"/>
        </w:rPr>
        <w:t xml:space="preserve">              </w:t>
      </w:r>
      <w:r>
        <w:rPr>
          <w:rFonts w:hint="eastAsia" w:ascii="仿宋" w:hAnsi="仿宋" w:eastAsia="仿宋" w:cs="仿宋"/>
          <w:b w:val="0"/>
          <w:i w:val="0"/>
          <w:caps w:val="0"/>
          <w:color w:val="000000"/>
          <w:spacing w:val="0"/>
          <w:sz w:val="30"/>
          <w:szCs w:val="30"/>
          <w:u w:val="single"/>
          <w:lang w:val="en-US" w:eastAsia="zh-CN"/>
        </w:rPr>
        <w:t>程  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pPr>
        <w:pStyle w:val="2"/>
        <w:widowControl/>
        <w:spacing w:beforeAutospacing="0" w:after="0" w:afterAutospacing="0" w:line="324" w:lineRule="atLeast"/>
        <w:ind w:left="0" w:right="0" w:firstLine="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单    位: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u w:val="single"/>
        </w:rPr>
        <w:t xml:space="preserve">     </w:t>
      </w:r>
      <w:r>
        <w:rPr>
          <w:rFonts w:hint="eastAsia" w:ascii="仿宋" w:hAnsi="仿宋" w:eastAsia="仿宋" w:cs="仿宋"/>
          <w:b w:val="0"/>
          <w:i w:val="0"/>
          <w:caps w:val="0"/>
          <w:color w:val="000000"/>
          <w:spacing w:val="0"/>
          <w:sz w:val="30"/>
          <w:szCs w:val="30"/>
          <w:u w:val="single"/>
          <w:lang w:val="en-US" w:eastAsia="zh-CN"/>
        </w:rPr>
        <w:t>浮梁县医疗保险事业服务中心</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联系电话：</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13507980855</w:t>
      </w:r>
      <w:bookmarkStart w:id="0" w:name="_GoBack"/>
      <w:bookmarkEnd w:id="0"/>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pPr>
        <w:pStyle w:val="2"/>
        <w:widowControl/>
        <w:spacing w:beforeAutospacing="0" w:after="0" w:afterAutospacing="0" w:line="324" w:lineRule="atLeast"/>
        <w:ind w:left="0" w:right="0" w:firstLine="0"/>
        <w:jc w:val="both"/>
        <w:rPr>
          <w:rFonts w:hint="eastAsia" w:ascii="仿宋_GB2312" w:hAnsi="仿宋_GB2312" w:eastAsia="仿宋_GB2312" w:cs="仿宋_GB2312"/>
          <w:sz w:val="32"/>
          <w:szCs w:val="32"/>
          <w:u w:val="single"/>
        </w:rPr>
      </w:pPr>
      <w:r>
        <w:rPr>
          <w:rFonts w:hint="eastAsia" w:ascii="仿宋_GB2312" w:hAnsi="仿宋_GB2312" w:eastAsia="仿宋_GB2312" w:cs="仿宋_GB2312"/>
          <w:b/>
          <w:bCs/>
          <w:sz w:val="32"/>
          <w:szCs w:val="32"/>
        </w:rPr>
        <w:t>案    由：</w:t>
      </w:r>
      <w:r>
        <w:rPr>
          <w:rFonts w:hint="eastAsia" w:ascii="仿宋_GB2312" w:hAnsi="仿宋_GB2312" w:eastAsia="仿宋_GB2312" w:cs="仿宋_GB2312"/>
          <w:sz w:val="32"/>
          <w:szCs w:val="32"/>
          <w:u w:val="single"/>
        </w:rPr>
        <w:t xml:space="preserve">   </w:t>
      </w:r>
      <w:r>
        <w:rPr>
          <w:rFonts w:hint="default" w:ascii="仿宋" w:hAnsi="仿宋" w:eastAsia="仿宋" w:cs="仿宋"/>
          <w:b w:val="0"/>
          <w:i w:val="0"/>
          <w:caps w:val="0"/>
          <w:color w:val="000000"/>
          <w:spacing w:val="0"/>
          <w:sz w:val="30"/>
          <w:szCs w:val="30"/>
          <w:u w:val="single"/>
        </w:rPr>
        <w:t>关于提升我</w:t>
      </w:r>
      <w:r>
        <w:rPr>
          <w:rFonts w:hint="eastAsia" w:ascii="仿宋" w:hAnsi="仿宋" w:eastAsia="仿宋" w:cs="仿宋"/>
          <w:b w:val="0"/>
          <w:i w:val="0"/>
          <w:caps w:val="0"/>
          <w:color w:val="000000"/>
          <w:spacing w:val="0"/>
          <w:sz w:val="30"/>
          <w:szCs w:val="30"/>
          <w:u w:val="single"/>
          <w:lang w:val="en-US" w:eastAsia="zh-CN"/>
        </w:rPr>
        <w:t>县物业管理发展</w:t>
      </w:r>
      <w:r>
        <w:rPr>
          <w:rFonts w:hint="default" w:ascii="仿宋" w:hAnsi="仿宋" w:eastAsia="仿宋" w:cs="仿宋"/>
          <w:b w:val="0"/>
          <w:i w:val="0"/>
          <w:caps w:val="0"/>
          <w:color w:val="000000"/>
          <w:spacing w:val="0"/>
          <w:sz w:val="30"/>
          <w:szCs w:val="30"/>
          <w:u w:val="single"/>
        </w:rPr>
        <w:t>水平的建议</w:t>
      </w:r>
      <w:r>
        <w:rPr>
          <w:rFonts w:hint="eastAsia" w:ascii="仿宋_GB2312" w:hAnsi="仿宋_GB2312" w:eastAsia="仿宋_GB2312" w:cs="仿宋_GB2312"/>
          <w:sz w:val="32"/>
          <w:szCs w:val="32"/>
          <w:u w:val="single"/>
        </w:rPr>
        <w:t xml:space="preserve">       </w:t>
      </w:r>
    </w:p>
    <w:p>
      <w:pPr>
        <w:pStyle w:val="2"/>
        <w:widowControl/>
        <w:spacing w:beforeAutospacing="0" w:after="0" w:afterAutospacing="0" w:line="324" w:lineRule="atLeast"/>
        <w:ind w:left="0" w:right="0" w:firstLine="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r>
        <w:rPr>
          <w:rFonts w:hint="eastAsia"/>
          <w:sz w:val="32"/>
          <w:szCs w:val="32"/>
        </w:rPr>
        <w:t xml:space="preserve">                      </w:t>
      </w:r>
    </w:p>
    <w:p>
      <w:pPr>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2023年 3 月 3 日</w:t>
      </w:r>
    </w:p>
    <w:p/>
    <w:p/>
    <w:p>
      <w:pPr>
        <w:rPr>
          <w:rFonts w:ascii="宋体" w:hAnsi="宋体" w:cs="宋体"/>
          <w:sz w:val="32"/>
          <w:szCs w:val="32"/>
        </w:rPr>
      </w:pPr>
    </w:p>
    <w:p>
      <w:pPr>
        <w:pStyle w:val="2"/>
        <w:keepNext w:val="0"/>
        <w:keepLines w:val="0"/>
        <w:pageBreakBefore w:val="0"/>
        <w:widowControl/>
        <w:kinsoku/>
        <w:wordWrap/>
        <w:overflowPunct/>
        <w:topLinePunct w:val="0"/>
        <w:autoSpaceDE/>
        <w:autoSpaceDN/>
        <w:bidi w:val="0"/>
        <w:adjustRightInd/>
        <w:snapToGrid/>
        <w:spacing w:beforeAutospacing="0" w:after="0" w:afterAutospacing="0" w:line="600" w:lineRule="exact"/>
        <w:ind w:left="0" w:right="0" w:firstLine="602" w:firstLineChars="200"/>
        <w:jc w:val="both"/>
        <w:textAlignment w:val="auto"/>
        <w:rPr>
          <w:rFonts w:hint="default" w:ascii="仿宋" w:hAnsi="仿宋" w:eastAsia="仿宋" w:cs="仿宋"/>
          <w:b w:val="0"/>
          <w:i w:val="0"/>
          <w:caps w:val="0"/>
          <w:color w:val="000000"/>
          <w:spacing w:val="0"/>
          <w:sz w:val="30"/>
          <w:szCs w:val="30"/>
          <w:u w:val="single"/>
          <w:lang w:val="en-US" w:eastAsia="zh-CN"/>
        </w:rPr>
      </w:pPr>
      <w:r>
        <w:rPr>
          <w:rFonts w:hint="eastAsia" w:ascii="仿宋" w:hAnsi="仿宋" w:eastAsia="仿宋" w:cs="仿宋"/>
          <w:b/>
          <w:i w:val="0"/>
          <w:caps w:val="0"/>
          <w:color w:val="000000"/>
          <w:spacing w:val="0"/>
          <w:sz w:val="30"/>
          <w:szCs w:val="30"/>
          <w:u w:val="none"/>
          <w:lang w:eastAsia="zh-CN"/>
        </w:rPr>
        <w:t>理由</w:t>
      </w:r>
      <w:r>
        <w:rPr>
          <w:rFonts w:hint="default" w:ascii="仿宋" w:hAnsi="仿宋" w:eastAsia="仿宋" w:cs="仿宋"/>
          <w:b/>
          <w:i w:val="0"/>
          <w:caps w:val="0"/>
          <w:color w:val="000000"/>
          <w:spacing w:val="0"/>
          <w:sz w:val="30"/>
          <w:szCs w:val="30"/>
          <w:u w:val="none"/>
        </w:rPr>
        <w:t>：</w:t>
      </w:r>
      <w:r>
        <w:rPr>
          <w:rFonts w:hint="default" w:ascii="仿宋" w:hAnsi="仿宋" w:eastAsia="仿宋" w:cs="仿宋"/>
          <w:b w:val="0"/>
          <w:i w:val="0"/>
          <w:caps w:val="0"/>
          <w:color w:val="000000"/>
          <w:spacing w:val="0"/>
          <w:sz w:val="30"/>
          <w:szCs w:val="30"/>
          <w:u w:val="single"/>
        </w:rPr>
        <w:t>近年来，我</w:t>
      </w:r>
      <w:r>
        <w:rPr>
          <w:rFonts w:hint="eastAsia" w:ascii="仿宋" w:hAnsi="仿宋" w:eastAsia="仿宋" w:cs="仿宋"/>
          <w:b w:val="0"/>
          <w:i w:val="0"/>
          <w:caps w:val="0"/>
          <w:color w:val="000000"/>
          <w:spacing w:val="0"/>
          <w:sz w:val="30"/>
          <w:szCs w:val="30"/>
          <w:u w:val="single"/>
          <w:lang w:val="en-US" w:eastAsia="zh-CN"/>
        </w:rPr>
        <w:t>县物业管理方面的问题日益凸显</w:t>
      </w:r>
      <w:r>
        <w:rPr>
          <w:rFonts w:hint="default" w:ascii="仿宋" w:hAnsi="仿宋" w:eastAsia="仿宋" w:cs="仿宋"/>
          <w:b w:val="0"/>
          <w:i w:val="0"/>
          <w:caps w:val="0"/>
          <w:color w:val="000000"/>
          <w:spacing w:val="0"/>
          <w:sz w:val="30"/>
          <w:szCs w:val="30"/>
          <w:u w:val="single"/>
        </w:rPr>
        <w:t>，</w:t>
      </w:r>
      <w:r>
        <w:rPr>
          <w:rFonts w:hint="eastAsia" w:ascii="仿宋" w:hAnsi="仿宋" w:eastAsia="仿宋" w:cs="仿宋"/>
          <w:b w:val="0"/>
          <w:i w:val="0"/>
          <w:caps w:val="0"/>
          <w:color w:val="000000"/>
          <w:spacing w:val="0"/>
          <w:sz w:val="30"/>
          <w:szCs w:val="30"/>
          <w:u w:val="single"/>
          <w:lang w:val="en-US" w:eastAsia="zh-CN"/>
        </w:rPr>
        <w:t xml:space="preserve">加之国家试验区新平先行实验区管理委员会的成立，小区的建设逐年递增，但是物业管理水平相对严重滞后，满足不了群众的生活需求，涉及物业管理方面的信访案件所占比重逐年增加，这直接影响到人民群众生活工作环境的改善和全县社会和谐稳定的大局。因此，解决物业管理问题迫在眉睫。                              </w:t>
      </w:r>
    </w:p>
    <w:p>
      <w:pPr>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 xml:space="preserve">  </w:t>
      </w:r>
    </w:p>
    <w:p>
      <w:pPr>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 xml:space="preserve">  </w:t>
      </w:r>
    </w:p>
    <w:p>
      <w:pPr>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 xml:space="preserve">  </w:t>
      </w:r>
    </w:p>
    <w:p>
      <w:pPr>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 xml:space="preserve">  </w:t>
      </w:r>
    </w:p>
    <w:p>
      <w:pPr>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 xml:space="preserve">  </w:t>
      </w:r>
    </w:p>
    <w:p>
      <w:pPr>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 xml:space="preserve">  </w:t>
      </w:r>
    </w:p>
    <w:p>
      <w:pPr>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 xml:space="preserve">  </w:t>
      </w:r>
    </w:p>
    <w:p>
      <w:pPr>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 xml:space="preserve">  </w:t>
      </w:r>
    </w:p>
    <w:p>
      <w:pPr>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 xml:space="preserve">  </w:t>
      </w:r>
    </w:p>
    <w:p>
      <w:pPr>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 xml:space="preserve">  </w:t>
      </w:r>
    </w:p>
    <w:p>
      <w:pPr>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 xml:space="preserve">  </w:t>
      </w:r>
    </w:p>
    <w:p>
      <w:pPr>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 xml:space="preserve">  </w:t>
      </w:r>
    </w:p>
    <w:p>
      <w:pPr>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 xml:space="preserve">  </w:t>
      </w:r>
    </w:p>
    <w:p>
      <w:pPr>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 xml:space="preserve">  </w:t>
      </w:r>
    </w:p>
    <w:p>
      <w:pPr>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 xml:space="preserve">  </w:t>
      </w:r>
    </w:p>
    <w:p>
      <w:pPr>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 xml:space="preserve">  </w:t>
      </w:r>
    </w:p>
    <w:p>
      <w:pPr>
        <w:pStyle w:val="2"/>
        <w:keepNext w:val="0"/>
        <w:keepLines w:val="0"/>
        <w:pageBreakBefore w:val="0"/>
        <w:widowControl/>
        <w:kinsoku/>
        <w:wordWrap/>
        <w:overflowPunct/>
        <w:topLinePunct w:val="0"/>
        <w:autoSpaceDE/>
        <w:autoSpaceDN/>
        <w:bidi w:val="0"/>
        <w:adjustRightInd/>
        <w:snapToGrid/>
        <w:spacing w:beforeAutospacing="0" w:after="0" w:afterAutospacing="0" w:line="600" w:lineRule="exact"/>
        <w:ind w:left="0" w:right="0" w:firstLine="0"/>
        <w:jc w:val="both"/>
        <w:textAlignment w:val="auto"/>
        <w:rPr>
          <w:rFonts w:hint="default" w:ascii="仿宋" w:hAnsi="仿宋" w:eastAsia="仿宋" w:cs="仿宋"/>
          <w:b/>
          <w:i w:val="0"/>
          <w:caps w:val="0"/>
          <w:color w:val="000000"/>
          <w:spacing w:val="0"/>
          <w:sz w:val="30"/>
          <w:szCs w:val="30"/>
          <w:u w:val="single"/>
          <w:lang w:val="en-US" w:eastAsia="zh-CN"/>
        </w:rPr>
      </w:pPr>
      <w:r>
        <w:rPr>
          <w:rFonts w:hint="default" w:ascii="仿宋" w:hAnsi="仿宋" w:eastAsia="仿宋" w:cs="仿宋"/>
          <w:b w:val="0"/>
          <w:i w:val="0"/>
          <w:caps w:val="0"/>
          <w:color w:val="000000"/>
          <w:spacing w:val="0"/>
          <w:sz w:val="30"/>
          <w:szCs w:val="30"/>
          <w:u w:val="none"/>
        </w:rPr>
        <w:t>　　</w:t>
      </w:r>
      <w:r>
        <w:rPr>
          <w:rFonts w:hint="default" w:ascii="仿宋" w:hAnsi="仿宋" w:eastAsia="仿宋" w:cs="仿宋"/>
          <w:b/>
          <w:i w:val="0"/>
          <w:caps w:val="0"/>
          <w:color w:val="000000"/>
          <w:spacing w:val="0"/>
          <w:sz w:val="30"/>
          <w:szCs w:val="30"/>
          <w:u w:val="none"/>
        </w:rPr>
        <w:t>建议:</w:t>
      </w:r>
      <w:r>
        <w:rPr>
          <w:rFonts w:hint="eastAsia" w:ascii="仿宋" w:hAnsi="仿宋" w:eastAsia="仿宋" w:cs="仿宋"/>
          <w:b/>
          <w:i w:val="0"/>
          <w:caps w:val="0"/>
          <w:color w:val="000000"/>
          <w:spacing w:val="0"/>
          <w:sz w:val="30"/>
          <w:szCs w:val="30"/>
          <w:u w:val="single"/>
          <w:lang w:val="en-US" w:eastAsia="zh-CN"/>
        </w:rPr>
        <w:t xml:space="preserve">                                              </w:t>
      </w:r>
    </w:p>
    <w:p>
      <w:pPr>
        <w:pStyle w:val="2"/>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600" w:lineRule="exact"/>
        <w:ind w:right="0" w:rightChars="0"/>
        <w:jc w:val="both"/>
        <w:textAlignment w:val="auto"/>
        <w:rPr>
          <w:rFonts w:hint="eastAsia" w:ascii="仿宋" w:hAnsi="仿宋" w:eastAsia="仿宋" w:cs="仿宋"/>
          <w:b w:val="0"/>
          <w:i w:val="0"/>
          <w:caps w:val="0"/>
          <w:color w:val="000000"/>
          <w:spacing w:val="0"/>
          <w:sz w:val="30"/>
          <w:szCs w:val="30"/>
          <w:u w:val="single"/>
          <w:lang w:val="en-US" w:eastAsia="zh-CN"/>
        </w:rPr>
      </w:pPr>
      <w:r>
        <w:rPr>
          <w:rFonts w:hint="eastAsia" w:ascii="仿宋" w:hAnsi="仿宋" w:eastAsia="仿宋" w:cs="仿宋"/>
          <w:b/>
          <w:i w:val="0"/>
          <w:caps w:val="0"/>
          <w:color w:val="000000"/>
          <w:spacing w:val="0"/>
          <w:sz w:val="30"/>
          <w:szCs w:val="30"/>
          <w:u w:val="single"/>
          <w:lang w:val="en-US" w:eastAsia="zh-CN"/>
        </w:rPr>
        <w:t xml:space="preserve">    1、</w:t>
      </w:r>
      <w:r>
        <w:rPr>
          <w:rFonts w:hint="default" w:ascii="仿宋" w:hAnsi="仿宋" w:eastAsia="仿宋" w:cs="仿宋"/>
          <w:b w:val="0"/>
          <w:i w:val="0"/>
          <w:caps w:val="0"/>
          <w:color w:val="000000"/>
          <w:spacing w:val="0"/>
          <w:sz w:val="30"/>
          <w:szCs w:val="30"/>
          <w:u w:val="single"/>
        </w:rPr>
        <w:t>营造</w:t>
      </w:r>
      <w:r>
        <w:rPr>
          <w:rFonts w:hint="eastAsia" w:ascii="仿宋" w:hAnsi="仿宋" w:eastAsia="仿宋" w:cs="仿宋"/>
          <w:b w:val="0"/>
          <w:i w:val="0"/>
          <w:caps w:val="0"/>
          <w:color w:val="000000"/>
          <w:spacing w:val="0"/>
          <w:sz w:val="30"/>
          <w:szCs w:val="30"/>
          <w:u w:val="single"/>
          <w:lang w:val="en-US" w:eastAsia="zh-CN"/>
        </w:rPr>
        <w:t>物业良性</w:t>
      </w:r>
      <w:r>
        <w:rPr>
          <w:rFonts w:hint="default" w:ascii="仿宋" w:hAnsi="仿宋" w:eastAsia="仿宋" w:cs="仿宋"/>
          <w:b w:val="0"/>
          <w:i w:val="0"/>
          <w:caps w:val="0"/>
          <w:color w:val="000000"/>
          <w:spacing w:val="0"/>
          <w:sz w:val="30"/>
          <w:szCs w:val="30"/>
          <w:u w:val="single"/>
        </w:rPr>
        <w:t>发展氛围。一方面</w:t>
      </w:r>
      <w:r>
        <w:rPr>
          <w:rFonts w:hint="eastAsia" w:ascii="仿宋" w:hAnsi="仿宋" w:eastAsia="仿宋" w:cs="仿宋"/>
          <w:b w:val="0"/>
          <w:i w:val="0"/>
          <w:caps w:val="0"/>
          <w:color w:val="000000"/>
          <w:spacing w:val="0"/>
          <w:sz w:val="30"/>
          <w:szCs w:val="30"/>
          <w:u w:val="single"/>
          <w:lang w:val="en-US" w:eastAsia="zh-CN"/>
        </w:rPr>
        <w:t>落实物业管理部门编制和人员</w:t>
      </w:r>
      <w:r>
        <w:rPr>
          <w:rFonts w:hint="default" w:ascii="仿宋" w:hAnsi="仿宋" w:eastAsia="仿宋" w:cs="仿宋"/>
          <w:b w:val="0"/>
          <w:i w:val="0"/>
          <w:caps w:val="0"/>
          <w:color w:val="000000"/>
          <w:spacing w:val="0"/>
          <w:sz w:val="30"/>
          <w:szCs w:val="30"/>
          <w:u w:val="single"/>
        </w:rPr>
        <w:t>，另一方面要结合实际</w:t>
      </w:r>
      <w:r>
        <w:rPr>
          <w:rFonts w:hint="eastAsia" w:ascii="仿宋" w:hAnsi="仿宋" w:eastAsia="仿宋" w:cs="仿宋"/>
          <w:b w:val="0"/>
          <w:i w:val="0"/>
          <w:caps w:val="0"/>
          <w:color w:val="000000"/>
          <w:spacing w:val="0"/>
          <w:sz w:val="30"/>
          <w:szCs w:val="30"/>
          <w:u w:val="single"/>
          <w:lang w:eastAsia="zh-CN"/>
        </w:rPr>
        <w:t>，</w:t>
      </w:r>
      <w:r>
        <w:rPr>
          <w:rFonts w:hint="default" w:ascii="仿宋" w:hAnsi="仿宋" w:eastAsia="仿宋" w:cs="仿宋"/>
          <w:b w:val="0"/>
          <w:i w:val="0"/>
          <w:caps w:val="0"/>
          <w:color w:val="000000"/>
          <w:spacing w:val="0"/>
          <w:sz w:val="30"/>
          <w:szCs w:val="30"/>
          <w:u w:val="single"/>
        </w:rPr>
        <w:t>制定</w:t>
      </w:r>
      <w:r>
        <w:rPr>
          <w:rFonts w:hint="eastAsia" w:ascii="仿宋" w:hAnsi="仿宋" w:eastAsia="仿宋" w:cs="仿宋"/>
          <w:b w:val="0"/>
          <w:i w:val="0"/>
          <w:caps w:val="0"/>
          <w:color w:val="000000"/>
          <w:spacing w:val="0"/>
          <w:sz w:val="30"/>
          <w:szCs w:val="30"/>
          <w:u w:val="single"/>
          <w:lang w:val="en-US" w:eastAsia="zh-CN"/>
        </w:rPr>
        <w:t>符合我县的经营管理模式。小区入住率稳定后，应及时成立业主委员会，理顺“裁判员和运动员”之间的关系，可以采取小区业主委员会的成员来自己管理，物业管理部门负责监督和指导，所有资产收入和支出公开透明。</w:t>
      </w:r>
    </w:p>
    <w:p>
      <w:pPr>
        <w:pStyle w:val="2"/>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600" w:lineRule="exact"/>
        <w:ind w:right="0" w:rightChars="0"/>
        <w:jc w:val="both"/>
        <w:textAlignment w:val="auto"/>
        <w:rPr>
          <w:rFonts w:hint="default" w:ascii="仿宋" w:hAnsi="仿宋" w:eastAsia="仿宋" w:cs="仿宋"/>
          <w:b w:val="0"/>
          <w:i w:val="0"/>
          <w:caps w:val="0"/>
          <w:color w:val="000000"/>
          <w:spacing w:val="0"/>
          <w:sz w:val="30"/>
          <w:szCs w:val="30"/>
          <w:u w:val="single"/>
          <w:lang w:val="en-US"/>
        </w:rPr>
      </w:pPr>
      <w:r>
        <w:rPr>
          <w:rFonts w:hint="eastAsia" w:ascii="仿宋" w:hAnsi="仿宋" w:eastAsia="仿宋" w:cs="仿宋"/>
          <w:b/>
          <w:i w:val="0"/>
          <w:caps w:val="0"/>
          <w:color w:val="000000"/>
          <w:spacing w:val="0"/>
          <w:sz w:val="30"/>
          <w:szCs w:val="30"/>
          <w:u w:val="single"/>
          <w:lang w:val="en-US" w:eastAsia="zh-CN"/>
        </w:rPr>
        <w:t xml:space="preserve">    </w:t>
      </w:r>
      <w:r>
        <w:rPr>
          <w:rFonts w:hint="eastAsia" w:ascii="仿宋" w:hAnsi="仿宋" w:eastAsia="仿宋" w:cs="仿宋"/>
          <w:b w:val="0"/>
          <w:i w:val="0"/>
          <w:caps w:val="0"/>
          <w:color w:val="000000"/>
          <w:spacing w:val="0"/>
          <w:sz w:val="30"/>
          <w:szCs w:val="30"/>
          <w:u w:val="single"/>
          <w:lang w:val="en-US" w:eastAsia="zh-CN"/>
        </w:rPr>
        <w:t>2、完善物业管理法律法规</w:t>
      </w:r>
      <w:r>
        <w:rPr>
          <w:rFonts w:hint="default" w:ascii="仿宋" w:hAnsi="仿宋" w:eastAsia="仿宋" w:cs="仿宋"/>
          <w:b w:val="0"/>
          <w:i w:val="0"/>
          <w:caps w:val="0"/>
          <w:color w:val="000000"/>
          <w:spacing w:val="0"/>
          <w:sz w:val="30"/>
          <w:szCs w:val="30"/>
          <w:u w:val="single"/>
        </w:rPr>
        <w:t>。</w:t>
      </w:r>
      <w:r>
        <w:rPr>
          <w:rFonts w:hint="eastAsia" w:ascii="仿宋" w:hAnsi="仿宋" w:eastAsia="仿宋" w:cs="仿宋"/>
          <w:b w:val="0"/>
          <w:i w:val="0"/>
          <w:caps w:val="0"/>
          <w:color w:val="000000"/>
          <w:spacing w:val="0"/>
          <w:sz w:val="30"/>
          <w:szCs w:val="30"/>
          <w:u w:val="single"/>
          <w:lang w:val="en-US" w:eastAsia="zh-CN"/>
        </w:rPr>
        <w:t xml:space="preserve">及时调整物业管理部门职能，从目前情况看，我们明显感觉到，很多小区连业主委员会都没成立，维护不了业主的合法权益，物业管理形同虚设，管理混乱，收费标准不统一，应加大宣传，依法收费，依法服务。        </w:t>
      </w:r>
    </w:p>
    <w:p>
      <w:pPr>
        <w:pStyle w:val="2"/>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600" w:lineRule="exact"/>
        <w:ind w:right="0" w:rightChars="0" w:firstLine="602"/>
        <w:jc w:val="both"/>
        <w:textAlignment w:val="auto"/>
        <w:rPr>
          <w:rFonts w:hint="eastAsia" w:ascii="仿宋" w:hAnsi="仿宋" w:eastAsia="仿宋" w:cs="仿宋"/>
          <w:b w:val="0"/>
          <w:i w:val="0"/>
          <w:caps w:val="0"/>
          <w:color w:val="000000"/>
          <w:spacing w:val="0"/>
          <w:sz w:val="30"/>
          <w:szCs w:val="30"/>
          <w:u w:val="single"/>
          <w:lang w:val="en-US" w:eastAsia="zh-CN"/>
        </w:rPr>
      </w:pPr>
      <w:r>
        <w:rPr>
          <w:rFonts w:hint="eastAsia" w:ascii="仿宋" w:hAnsi="仿宋" w:eastAsia="仿宋" w:cs="仿宋"/>
          <w:b w:val="0"/>
          <w:i w:val="0"/>
          <w:caps w:val="0"/>
          <w:color w:val="000000"/>
          <w:spacing w:val="0"/>
          <w:sz w:val="30"/>
          <w:szCs w:val="30"/>
          <w:u w:val="single"/>
          <w:lang w:val="en-US" w:eastAsia="zh-CN"/>
        </w:rPr>
        <w:t>3、加快业委会制度规范化</w:t>
      </w:r>
      <w:r>
        <w:rPr>
          <w:rFonts w:hint="default" w:ascii="仿宋" w:hAnsi="仿宋" w:eastAsia="仿宋" w:cs="仿宋"/>
          <w:b w:val="0"/>
          <w:i w:val="0"/>
          <w:caps w:val="0"/>
          <w:color w:val="000000"/>
          <w:spacing w:val="0"/>
          <w:sz w:val="30"/>
          <w:szCs w:val="30"/>
          <w:u w:val="single"/>
        </w:rPr>
        <w:t>。</w:t>
      </w:r>
      <w:r>
        <w:rPr>
          <w:rFonts w:hint="eastAsia" w:ascii="仿宋" w:hAnsi="仿宋" w:eastAsia="仿宋" w:cs="仿宋"/>
          <w:b w:val="0"/>
          <w:i w:val="0"/>
          <w:caps w:val="0"/>
          <w:color w:val="000000"/>
          <w:spacing w:val="0"/>
          <w:sz w:val="30"/>
          <w:szCs w:val="30"/>
          <w:u w:val="single"/>
          <w:lang w:val="en-US" w:eastAsia="zh-CN"/>
        </w:rPr>
        <w:t xml:space="preserve">提高业主法律意识，加大宣传，加快制度建设，相关部门可以指导业主选出有热心公益事、代表业主利益的代表参与其中，能够在物业管理企业和业主之间起到桥梁作用，建立起业主和物业管理企业的互相信任。进一步优化和完善业主未交房未交钥匙未入住的收费管理措施，缓解和减轻业主的经济生活压力。                                    </w:t>
      </w:r>
    </w:p>
    <w:p>
      <w:pPr>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 xml:space="preserve">  </w:t>
      </w:r>
    </w:p>
    <w:p>
      <w:pPr>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 xml:space="preserve">  </w:t>
      </w:r>
    </w:p>
    <w:p>
      <w:pPr>
        <w:pStyle w:val="2"/>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600" w:lineRule="exact"/>
        <w:ind w:right="0" w:rightChars="0" w:firstLine="602"/>
        <w:jc w:val="both"/>
        <w:textAlignment w:val="auto"/>
        <w:rPr>
          <w:rFonts w:ascii="宋体" w:hAnsi="宋体" w:cs="宋体"/>
          <w:b/>
          <w:bCs/>
          <w:sz w:val="32"/>
          <w:szCs w:val="32"/>
        </w:rPr>
      </w:pPr>
      <w:r>
        <w:rPr>
          <w:rFonts w:hint="eastAsia" w:ascii="宋体" w:hAnsi="宋体" w:cs="宋体"/>
          <w:b/>
          <w:bCs/>
          <w:sz w:val="32"/>
          <w:szCs w:val="32"/>
        </w:rPr>
        <w:t>初审意见：</w:t>
      </w:r>
      <w:r>
        <w:rPr>
          <w:rFonts w:hint="eastAsia" w:ascii="宋体" w:hAnsi="宋体" w:cs="宋体"/>
          <w:b/>
          <w:bCs/>
          <w:sz w:val="32"/>
          <w:szCs w:val="32"/>
          <w:u w:val="single"/>
        </w:rPr>
        <w:t xml:space="preserve">                                          </w:t>
      </w:r>
      <w:r>
        <w:rPr>
          <w:rFonts w:hint="eastAsia" w:ascii="宋体" w:hAnsi="宋体" w:cs="宋体"/>
          <w:b/>
          <w:bCs/>
          <w:sz w:val="32"/>
          <w:szCs w:val="32"/>
        </w:rPr>
        <w:t xml:space="preserve">                  </w:t>
      </w:r>
    </w:p>
    <w:p>
      <w:pPr>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 xml:space="preserve"> </w:t>
      </w:r>
      <w:r>
        <w:rPr>
          <w:rFonts w:hint="eastAsia" w:ascii="宋体" w:hAnsi="宋体" w:cs="宋体"/>
          <w:sz w:val="32"/>
          <w:szCs w:val="32"/>
          <w:u w:val="single"/>
        </w:rPr>
        <w:t xml:space="preserve">                                                    </w:t>
      </w:r>
      <w:r>
        <w:rPr>
          <w:rFonts w:hint="eastAsia" w:ascii="宋体" w:hAnsi="宋体" w:cs="宋体"/>
          <w:sz w:val="32"/>
          <w:szCs w:val="32"/>
        </w:rPr>
        <w:t xml:space="preserve"> </w:t>
      </w:r>
      <w:r>
        <w:rPr>
          <w:rFonts w:hint="eastAsia" w:ascii="宋体" w:hAnsi="宋体" w:cs="宋体"/>
          <w:sz w:val="32"/>
          <w:szCs w:val="32"/>
          <w:u w:val="single"/>
        </w:rPr>
        <w:t xml:space="preserve">                                                    </w:t>
      </w:r>
      <w:r>
        <w:rPr>
          <w:rFonts w:hint="eastAsia" w:ascii="宋体" w:hAnsi="宋体" w:cs="宋体"/>
          <w:sz w:val="32"/>
          <w:szCs w:val="32"/>
        </w:rPr>
        <w:t xml:space="preserve"> </w:t>
      </w:r>
    </w:p>
    <w:p>
      <w:pPr>
        <w:ind w:firstLine="643" w:firstLineChars="200"/>
        <w:rPr>
          <w:rFonts w:ascii="宋体" w:hAnsi="宋体" w:cs="宋体"/>
          <w:sz w:val="32"/>
          <w:szCs w:val="32"/>
        </w:rPr>
      </w:pPr>
      <w:r>
        <w:rPr>
          <w:rFonts w:hint="eastAsia" w:ascii="宋体" w:hAnsi="宋体" w:cs="宋体"/>
          <w:b/>
          <w:bCs/>
          <w:sz w:val="32"/>
          <w:szCs w:val="32"/>
        </w:rPr>
        <w:t>审定意见：</w:t>
      </w:r>
      <w:r>
        <w:rPr>
          <w:rFonts w:hint="eastAsia" w:ascii="宋体" w:hAnsi="宋体" w:cs="宋体"/>
          <w:sz w:val="32"/>
          <w:szCs w:val="32"/>
          <w:u w:val="single"/>
        </w:rPr>
        <w:t xml:space="preserve">                                                                                                                                </w:t>
      </w:r>
      <w:r>
        <w:rPr>
          <w:rFonts w:hint="eastAsia" w:ascii="宋体" w:hAnsi="宋体" w:cs="宋体"/>
          <w:sz w:val="32"/>
          <w:szCs w:val="32"/>
        </w:rPr>
        <w:t xml:space="preserve">        </w:t>
      </w:r>
    </w:p>
    <w:p>
      <w:pPr>
        <w:pStyle w:val="2"/>
        <w:widowControl/>
        <w:numPr>
          <w:ilvl w:val="0"/>
          <w:numId w:val="0"/>
        </w:numPr>
        <w:spacing w:beforeAutospacing="0" w:after="0" w:afterAutospacing="0" w:line="324" w:lineRule="atLeast"/>
        <w:ind w:right="0" w:rightChars="0"/>
        <w:jc w:val="both"/>
      </w:pPr>
      <w:r>
        <w:rPr>
          <w:rFonts w:hint="eastAsia" w:ascii="宋体" w:hAnsi="宋体" w:cs="宋体"/>
          <w:sz w:val="32"/>
          <w:szCs w:val="32"/>
          <w:u w:val="single"/>
        </w:rPr>
        <w:t xml:space="preserve">                                                    </w:t>
      </w:r>
      <w:r>
        <w:rPr>
          <w:rFonts w:hint="eastAsia" w:ascii="宋体" w:hAnsi="宋体" w:cs="宋体"/>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iMzE1M2IzM2I4OTFkYzFiNjlmZmM4NjBjYTBhNWEifQ=="/>
    <w:docVar w:name="KSO_WPS_MARK_KEY" w:val="f56f94ba-a286-49f4-9bea-a2bb0e532d81"/>
  </w:docVars>
  <w:rsids>
    <w:rsidRoot w:val="00000000"/>
    <w:rsid w:val="0A361606"/>
    <w:rsid w:val="17C4101C"/>
    <w:rsid w:val="21ED28C5"/>
    <w:rsid w:val="257E6E3C"/>
    <w:rsid w:val="2EB6421E"/>
    <w:rsid w:val="340F3324"/>
    <w:rsid w:val="39157E5F"/>
    <w:rsid w:val="3DC14F22"/>
    <w:rsid w:val="48541AB6"/>
    <w:rsid w:val="498F530F"/>
    <w:rsid w:val="535D1D47"/>
    <w:rsid w:val="5A911BC3"/>
    <w:rsid w:val="5AA82703"/>
    <w:rsid w:val="71F87128"/>
    <w:rsid w:val="7ADF7E46"/>
    <w:rsid w:val="7CF150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637</Words>
  <Characters>640</Characters>
  <Lines>0</Lines>
  <Paragraphs>0</Paragraphs>
  <TotalTime>0</TotalTime>
  <ScaleCrop>false</ScaleCrop>
  <LinksUpToDate>false</LinksUpToDate>
  <CharactersWithSpaces>2736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2023-02-07T15:02:00Z</dcterms:created>
  <dc:creator>曾建华的 iPhone</dc:creator>
  <cp:lastModifiedBy>彩虹燕子</cp:lastModifiedBy>
  <cp:lastPrinted>2023-02-17T03:32:00Z</cp:lastPrinted>
  <dcterms:modified xsi:type="dcterms:W3CDTF">2023-03-12T06:28:29Z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F5E001FEC9794C3EB770B7B36FBC6E15</vt:lpwstr>
  </property>
</Properties>
</file>