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>34号  ［     类］</w:t>
      </w:r>
    </w:p>
    <w:p>
      <w:pPr>
        <w:spacing w:line="50" w:lineRule="exact"/>
      </w:pPr>
    </w:p>
    <w:tbl>
      <w:tblPr>
        <w:tblStyle w:val="4"/>
        <w:tblW w:w="8809" w:type="dxa"/>
        <w:tblInd w:w="10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1657"/>
        <w:gridCol w:w="1641"/>
        <w:gridCol w:w="41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2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代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 xml:space="preserve"> 表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32"/>
                <w:szCs w:val="32"/>
              </w:rPr>
              <w:t>姓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 xml:space="preserve"> 名</w:t>
            </w:r>
          </w:p>
        </w:tc>
        <w:tc>
          <w:tcPr>
            <w:tcW w:w="1657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32"/>
                <w:szCs w:val="32"/>
              </w:rPr>
              <w:t>李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巧干</w:t>
            </w:r>
          </w:p>
        </w:tc>
        <w:tc>
          <w:tcPr>
            <w:tcW w:w="1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工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作单位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浮梁县城东社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联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系电话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spacing w:val="-3"/>
                <w:position w:val="1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position w:val="-1"/>
                <w:sz w:val="32"/>
                <w:szCs w:val="32"/>
              </w:rPr>
              <w:t>办</w:t>
            </w:r>
            <w:r>
              <w:rPr>
                <w:rFonts w:hint="eastAsia" w:ascii="仿宋_GB2312" w:hAnsi="仿宋_GB2312" w:eastAsia="仿宋_GB2312" w:cs="仿宋_GB2312"/>
                <w:spacing w:val="-6"/>
                <w:position w:val="-1"/>
                <w:sz w:val="32"/>
                <w:szCs w:val="32"/>
                <w:lang w:val="en-US" w:eastAsia="zh-CN"/>
              </w:rPr>
              <w:t>:</w:t>
            </w:r>
            <w:r>
              <w:rPr>
                <w:rFonts w:hint="eastAsia" w:ascii="仿宋_GB2312" w:hAnsi="仿宋_GB2312" w:eastAsia="仿宋_GB2312" w:cs="仿宋_GB2312"/>
                <w:spacing w:val="-6"/>
                <w:position w:val="1"/>
                <w:sz w:val="32"/>
                <w:szCs w:val="32"/>
              </w:rPr>
              <w:t>07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1"/>
                <w:sz w:val="32"/>
                <w:szCs w:val="32"/>
              </w:rPr>
              <w:t>98-2785788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1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position w:val="-1"/>
                <w:sz w:val="32"/>
                <w:szCs w:val="32"/>
              </w:rPr>
              <w:t>宅：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1"/>
                <w:sz w:val="32"/>
                <w:szCs w:val="32"/>
              </w:rPr>
              <w:t>13617982999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top"/>
          </w:tcPr>
          <w:p>
            <w:pPr>
              <w:spacing w:before="148" w:line="226" w:lineRule="auto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手</w:t>
            </w:r>
            <w:r>
              <w:rPr>
                <w:rFonts w:hint="eastAsia" w:ascii="仿宋_GB2312" w:hAnsi="仿宋_GB2312" w:eastAsia="仿宋_GB2312" w:cs="仿宋_GB2312"/>
                <w:spacing w:val="-5"/>
                <w:sz w:val="32"/>
                <w:szCs w:val="32"/>
              </w:rPr>
              <w:t>机：13617982999</w:t>
            </w:r>
          </w:p>
        </w:tc>
      </w:tr>
    </w:tbl>
    <w:p>
      <w:pPr>
        <w:spacing w:line="468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2"/>
          <w:position w:val="-9"/>
          <w:sz w:val="32"/>
          <w:szCs w:val="32"/>
        </w:rPr>
        <w:t>主</w:t>
      </w:r>
      <w:r>
        <w:rPr>
          <w:rFonts w:hint="eastAsia" w:ascii="黑体" w:hAnsi="黑体" w:eastAsia="黑体" w:cs="黑体"/>
          <w:spacing w:val="2"/>
          <w:position w:val="-9"/>
          <w:sz w:val="32"/>
          <w:szCs w:val="32"/>
        </w:rPr>
        <w:t>题</w:t>
      </w:r>
      <w:r>
        <w:rPr>
          <w:rFonts w:hint="eastAsia" w:ascii="黑体" w:hAnsi="黑体" w:eastAsia="黑体" w:cs="黑体"/>
          <w:spacing w:val="2"/>
          <w:position w:val="-9"/>
          <w:sz w:val="32"/>
          <w:szCs w:val="32"/>
          <w:lang w:val="en-US" w:eastAsia="zh-CN"/>
        </w:rPr>
        <w:t>：</w:t>
      </w:r>
      <w:r>
        <w:rPr>
          <w:rFonts w:hint="eastAsia" w:ascii="黑体" w:hAnsi="黑体" w:eastAsia="黑体" w:cs="黑体"/>
          <w:spacing w:val="2"/>
          <w:position w:val="-9"/>
          <w:sz w:val="32"/>
          <w:szCs w:val="32"/>
          <w:u w:val="single"/>
          <w:lang w:val="en-US" w:eastAsia="zh-CN"/>
        </w:rPr>
        <w:t>关于成立浮梁县小区物业公司服务质量评定小组的建议</w:t>
      </w: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before="101" w:line="228" w:lineRule="auto"/>
        <w:ind w:left="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内</w:t>
      </w:r>
      <w:r>
        <w:rPr>
          <w:rFonts w:ascii="黑体" w:hAnsi="黑体" w:eastAsia="黑体" w:cs="黑体"/>
          <w:spacing w:val="-4"/>
          <w:sz w:val="31"/>
          <w:szCs w:val="31"/>
        </w:rPr>
        <w:t>容：</w:t>
      </w:r>
    </w:p>
    <w:p>
      <w:pPr>
        <w:keepNext w:val="0"/>
        <w:keepLines w:val="0"/>
        <w:pageBreakBefore w:val="0"/>
        <w:widowControl/>
        <w:tabs>
          <w:tab w:val="left" w:pos="60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147" w:firstLine="624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u w:val="single" w:color="auto"/>
        </w:rPr>
      </w:pPr>
      <w:r>
        <w:rPr>
          <w:rFonts w:hint="eastAsia" w:ascii="仿宋" w:hAnsi="仿宋" w:eastAsia="仿宋" w:cs="仿宋"/>
          <w:spacing w:val="-4"/>
          <w:sz w:val="32"/>
          <w:szCs w:val="32"/>
          <w:u w:val="single" w:color="auto"/>
        </w:rPr>
        <w:t>目前浮</w:t>
      </w:r>
      <w:r>
        <w:rPr>
          <w:rFonts w:hint="eastAsia" w:ascii="仿宋" w:hAnsi="仿宋" w:eastAsia="仿宋" w:cs="仿宋"/>
          <w:spacing w:val="-3"/>
          <w:sz w:val="32"/>
          <w:szCs w:val="32"/>
          <w:u w:val="single" w:color="auto"/>
        </w:rPr>
        <w:t>梁</w:t>
      </w:r>
      <w:r>
        <w:rPr>
          <w:rFonts w:hint="eastAsia" w:ascii="仿宋" w:hAnsi="仿宋" w:eastAsia="仿宋" w:cs="仿宋"/>
          <w:spacing w:val="-2"/>
          <w:sz w:val="32"/>
          <w:szCs w:val="32"/>
          <w:u w:val="single" w:color="auto"/>
        </w:rPr>
        <w:t>县县城内部分小区存在物业管理混乱，小区物业不作为等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  <w:u w:val="single" w:color="auto"/>
        </w:rPr>
        <w:t>情况，导致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小区业主和物业矛盾时有发生。为解决上述问题，现建议成 </w:t>
      </w:r>
      <w:r>
        <w:rPr>
          <w:rFonts w:hint="eastAsia" w:ascii="仿宋" w:hAnsi="仿宋" w:eastAsia="仿宋" w:cs="仿宋"/>
          <w:spacing w:val="1"/>
          <w:sz w:val="32"/>
          <w:szCs w:val="32"/>
          <w:u w:val="single" w:color="auto"/>
        </w:rPr>
        <w:t>立浮梁县小区物业公司服务质量评定小组，主要由县相关部门、城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市社 </w:t>
      </w:r>
      <w:r>
        <w:rPr>
          <w:rFonts w:hint="eastAsia" w:ascii="仿宋" w:hAnsi="仿宋" w:eastAsia="仿宋" w:cs="仿宋"/>
          <w:spacing w:val="10"/>
          <w:sz w:val="32"/>
          <w:szCs w:val="32"/>
          <w:u w:val="single" w:color="auto"/>
        </w:rPr>
        <w:t>区</w:t>
      </w:r>
      <w:r>
        <w:rPr>
          <w:rFonts w:hint="eastAsia" w:ascii="仿宋" w:hAnsi="仿宋" w:eastAsia="仿宋" w:cs="仿宋"/>
          <w:spacing w:val="5"/>
          <w:sz w:val="32"/>
          <w:szCs w:val="32"/>
          <w:u w:val="single" w:color="auto"/>
        </w:rPr>
        <w:t>管理委员、各社区、小区物业代表等组成。小组定期(一个季度或半</w:t>
      </w:r>
      <w:r>
        <w:rPr>
          <w:rFonts w:hint="eastAsia" w:ascii="仿宋" w:hAnsi="仿宋" w:eastAsia="仿宋" w:cs="仿宋"/>
          <w:spacing w:val="1"/>
          <w:sz w:val="32"/>
          <w:szCs w:val="32"/>
          <w:u w:val="single" w:color="auto"/>
        </w:rPr>
        <w:t>年) 按行业上的评分标准，对小区物业服务质量进行评定，主要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由小区 </w:t>
      </w:r>
      <w:r>
        <w:rPr>
          <w:rFonts w:hint="eastAsia" w:ascii="仿宋" w:hAnsi="仿宋" w:eastAsia="仿宋" w:cs="仿宋"/>
          <w:spacing w:val="-1"/>
          <w:sz w:val="32"/>
          <w:szCs w:val="32"/>
          <w:u w:val="single" w:color="auto"/>
        </w:rPr>
        <w:t>业主进行评分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>，其他部门做好协调组织和监督，保证结果公平公正。对</w:t>
      </w:r>
      <w:r>
        <w:rPr>
          <w:rFonts w:hint="eastAsia" w:ascii="仿宋" w:hAnsi="仿宋" w:eastAsia="仿宋" w:cs="仿宋"/>
          <w:spacing w:val="1"/>
          <w:sz w:val="32"/>
          <w:szCs w:val="32"/>
          <w:u w:val="single" w:color="auto"/>
        </w:rPr>
        <w:t>于质量评定不达标的小区，要求其进行整改，拒不整改且两次以上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评定 </w:t>
      </w:r>
      <w:r>
        <w:rPr>
          <w:rFonts w:hint="eastAsia" w:ascii="仿宋" w:hAnsi="仿宋" w:eastAsia="仿宋" w:cs="仿宋"/>
          <w:spacing w:val="4"/>
          <w:sz w:val="32"/>
          <w:szCs w:val="32"/>
          <w:u w:val="single" w:color="auto"/>
        </w:rPr>
        <w:t>不达标的进行惩处(取消其小区物业管理资格，拉入黑名单，五年内不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  <w:u w:val="single" w:color="auto"/>
        </w:rPr>
        <w:t>允许在浮梁县小区从事物业行业等)；对于业主满意度高的物业公</w:t>
      </w:r>
      <w:r>
        <w:rPr>
          <w:rFonts w:hint="eastAsia" w:ascii="仿宋" w:hAnsi="仿宋" w:eastAsia="仿宋" w:cs="仿宋"/>
          <w:spacing w:val="3"/>
          <w:sz w:val="32"/>
          <w:szCs w:val="32"/>
          <w:u w:val="single" w:color="auto"/>
        </w:rPr>
        <w:t>司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>进</w:t>
      </w:r>
      <w:r>
        <w:rPr>
          <w:rFonts w:hint="eastAsia" w:ascii="仿宋" w:hAnsi="仿宋" w:eastAsia="仿宋" w:cs="仿宋"/>
          <w:spacing w:val="-12"/>
          <w:sz w:val="32"/>
          <w:szCs w:val="32"/>
          <w:u w:val="single" w:color="auto"/>
        </w:rPr>
        <w:t>行</w:t>
      </w:r>
      <w:r>
        <w:rPr>
          <w:rFonts w:hint="eastAsia" w:ascii="仿宋" w:hAnsi="仿宋" w:eastAsia="仿宋" w:cs="仿宋"/>
          <w:spacing w:val="-9"/>
          <w:sz w:val="32"/>
          <w:szCs w:val="32"/>
          <w:u w:val="single" w:color="auto"/>
        </w:rPr>
        <w:t>表</w:t>
      </w:r>
      <w:r>
        <w:rPr>
          <w:rFonts w:hint="eastAsia" w:ascii="仿宋" w:hAnsi="仿宋" w:eastAsia="仿宋" w:cs="仿宋"/>
          <w:spacing w:val="-6"/>
          <w:sz w:val="32"/>
          <w:szCs w:val="32"/>
          <w:u w:val="single" w:color="auto"/>
        </w:rPr>
        <w:t>扬，同时作为模范典型进行宣传，组织其他物业公司学习参观等。</w:t>
      </w:r>
      <w:r>
        <w:rPr>
          <w:rFonts w:hint="eastAsia" w:ascii="仿宋" w:hAnsi="仿宋" w:eastAsia="仿宋" w:cs="仿宋"/>
          <w:spacing w:val="-6"/>
          <w:sz w:val="32"/>
          <w:szCs w:val="32"/>
          <w:u w:val="single" w:color="auto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60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147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420" w:firstLineChars="200"/>
        <w:textAlignment w:val="baseline"/>
      </w:pPr>
    </w:p>
    <w:tbl>
      <w:tblPr>
        <w:tblStyle w:val="4"/>
        <w:tblW w:w="87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75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11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hanging="11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理 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意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 xml:space="preserve"> 见</w:t>
            </w:r>
          </w:p>
        </w:tc>
        <w:tc>
          <w:tcPr>
            <w:tcW w:w="75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118" w:lineRule="exact"/>
        <w:rPr>
          <w:rFonts w:ascii="Arial"/>
          <w:sz w:val="10"/>
        </w:rPr>
      </w:pPr>
    </w:p>
    <w:p>
      <w:pPr>
        <w:sectPr>
          <w:footerReference r:id="rId5" w:type="default"/>
          <w:pgSz w:w="11906" w:h="16839"/>
          <w:pgMar w:top="1420" w:right="1421" w:bottom="1152" w:left="1565" w:header="0" w:footer="989" w:gutter="0"/>
          <w:cols w:equalWidth="0" w:num="1">
            <w:col w:w="8920"/>
          </w:cols>
        </w:sectPr>
      </w:pPr>
    </w:p>
    <w:p>
      <w:pPr>
        <w:spacing w:before="57" w:line="466" w:lineRule="exact"/>
        <w:ind w:left="4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3"/>
          <w:sz w:val="28"/>
          <w:szCs w:val="28"/>
        </w:rPr>
        <w:t>一、请勿用铅笔</w:t>
      </w:r>
      <w:r>
        <w:rPr>
          <w:rFonts w:ascii="仿宋" w:hAnsi="仿宋" w:eastAsia="仿宋" w:cs="仿宋"/>
          <w:spacing w:val="-1"/>
          <w:position w:val="3"/>
          <w:sz w:val="28"/>
          <w:szCs w:val="28"/>
        </w:rPr>
        <w:t>写，字迹要清楚。</w:t>
      </w:r>
    </w:p>
    <w:p>
      <w:pPr>
        <w:spacing w:before="55" w:line="190" w:lineRule="auto"/>
        <w:ind w:left="48"/>
        <w:rPr>
          <w:rFonts w:ascii="Arial"/>
          <w:sz w:val="2"/>
        </w:rPr>
      </w:pPr>
      <w:r>
        <w:rPr>
          <w:rFonts w:ascii="仿宋" w:hAnsi="仿宋" w:eastAsia="仿宋" w:cs="仿宋"/>
          <w:spacing w:val="-2"/>
          <w:sz w:val="28"/>
          <w:szCs w:val="28"/>
        </w:rPr>
        <w:t>二、一张专用纸，填写一件事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。</w:t>
      </w: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56" w:line="223" w:lineRule="auto"/>
        <w:sectPr>
          <w:type w:val="continuous"/>
          <w:pgSz w:w="11906" w:h="16839"/>
          <w:pgMar w:top="1420" w:right="1421" w:bottom="1152" w:left="1565" w:header="0" w:footer="989" w:gutter="0"/>
          <w:cols w:equalWidth="0" w:num="2">
            <w:col w:w="6246" w:space="100"/>
            <w:col w:w="2575"/>
          </w:cols>
        </w:sectPr>
      </w:pPr>
      <w:r>
        <w:rPr>
          <w:rFonts w:ascii="仿宋" w:hAnsi="仿宋" w:eastAsia="仿宋" w:cs="仿宋"/>
          <w:spacing w:val="-2"/>
          <w:sz w:val="28"/>
          <w:szCs w:val="28"/>
        </w:rPr>
        <w:t>年   月   日收</w:t>
      </w:r>
      <w:r>
        <w:rPr>
          <w:rFonts w:ascii="仿宋" w:hAnsi="仿宋" w:eastAsia="仿宋" w:cs="仿宋"/>
          <w:spacing w:val="-1"/>
          <w:sz w:val="28"/>
          <w:szCs w:val="28"/>
        </w:rPr>
        <w:t>到</w:t>
      </w:r>
      <w:bookmarkStart w:id="0" w:name="_GoBack"/>
      <w:bookmarkEnd w:id="0"/>
    </w:p>
    <w:p>
      <w:pPr>
        <w:spacing w:before="3" w:line="339" w:lineRule="auto"/>
        <w:ind w:right="156"/>
        <w:rPr>
          <w:rFonts w:ascii="仿宋" w:hAnsi="仿宋" w:eastAsia="仿宋" w:cs="仿宋"/>
          <w:sz w:val="31"/>
          <w:szCs w:val="31"/>
        </w:rPr>
      </w:pPr>
    </w:p>
    <w:sectPr>
      <w:footerReference r:id="rId6" w:type="default"/>
      <w:pgSz w:w="11906" w:h="16839"/>
      <w:pgMar w:top="1431" w:right="1432" w:bottom="1150" w:left="1596" w:header="0" w:footer="9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152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4"/>
        <w:sz w:val="17"/>
        <w:szCs w:val="17"/>
      </w:rPr>
      <w:t>—</w:t>
    </w:r>
    <w:r>
      <w:rPr>
        <w:rFonts w:ascii="Calibri" w:hAnsi="Calibri" w:eastAsia="Calibri" w:cs="Calibri"/>
        <w:spacing w:val="3"/>
        <w:sz w:val="17"/>
        <w:szCs w:val="17"/>
      </w:rPr>
      <w:t xml:space="preserve"> 6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121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4"/>
        <w:sz w:val="17"/>
        <w:szCs w:val="17"/>
      </w:rPr>
      <w:t>—</w:t>
    </w:r>
    <w:r>
      <w:rPr>
        <w:rFonts w:ascii="Calibri" w:hAnsi="Calibri" w:eastAsia="Calibri" w:cs="Calibri"/>
        <w:spacing w:val="3"/>
        <w:sz w:val="17"/>
        <w:szCs w:val="17"/>
      </w:rPr>
      <w:t xml:space="preserve"> 7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EyMjk0OWFjOTQ3Mjg3MjI5Y2Y2ZWQwYzMzMDdjNjcifQ=="/>
  </w:docVars>
  <w:rsids>
    <w:rsidRoot w:val="00000000"/>
    <w:rsid w:val="088405DA"/>
    <w:rsid w:val="0E2829DC"/>
    <w:rsid w:val="27FC3076"/>
    <w:rsid w:val="567207EB"/>
    <w:rsid w:val="677855E4"/>
    <w:rsid w:val="6B261653"/>
    <w:rsid w:val="6C7F305E"/>
    <w:rsid w:val="72C62D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441</Words>
  <Characters>474</Characters>
  <TotalTime>1</TotalTime>
  <ScaleCrop>false</ScaleCrop>
  <LinksUpToDate>false</LinksUpToDate>
  <CharactersWithSpaces>555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2023-02-02T09:59:00Z</dcterms:created>
  <dc:creator>大江</dc:creator>
  <cp:lastModifiedBy>林（666099）</cp:lastModifiedBy>
  <dcterms:modified xsi:type="dcterms:W3CDTF">2023-03-31T07:53:17Z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2023-02-07T14:43:24Z</vt:filetime>
  </property>
  <property fmtid="{D5CDD505-2E9C-101B-9397-08002B2CF9AE}" pid="4" name="KSOProductBuildVer">
    <vt:lpwstr>2052-11.1.0.14036</vt:lpwstr>
  </property>
  <property fmtid="{D5CDD505-2E9C-101B-9397-08002B2CF9AE}" pid="5" name="ICV">
    <vt:lpwstr>68B3A33E79D64CD2B1D2396F06EAC129</vt:lpwstr>
  </property>
</Properties>
</file>