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37DDF">
      <w:pPr>
        <w:spacing w:line="341" w:lineRule="auto"/>
      </w:pPr>
    </w:p>
    <w:p w14:paraId="4459CAC8">
      <w:pPr>
        <w:spacing w:line="341" w:lineRule="auto"/>
      </w:pPr>
    </w:p>
    <w:p w14:paraId="302B0699">
      <w:pPr>
        <w:spacing w:before="110" w:line="224" w:lineRule="auto"/>
        <w:ind w:firstLine="14"/>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14:paraId="3BA095A3">
      <w:pPr>
        <w:spacing w:line="289" w:lineRule="auto"/>
        <w:jc w:val="center"/>
      </w:pPr>
    </w:p>
    <w:p w14:paraId="1CC33E8F">
      <w:pPr>
        <w:spacing w:line="290" w:lineRule="auto"/>
        <w:jc w:val="center"/>
      </w:pPr>
    </w:p>
    <w:p w14:paraId="6C30BEBB">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eastAsia="zh-CN"/>
        </w:rPr>
        <w:t>住房和城乡建设局</w:t>
      </w:r>
      <w:r>
        <w:rPr>
          <w:rFonts w:hint="eastAsia" w:ascii="方正大标宋简体" w:hAnsi="Times New Roman" w:eastAsia="方正大标宋简体" w:cs="Times New Roman"/>
          <w:snapToGrid/>
          <w:kern w:val="2"/>
          <w:sz w:val="44"/>
          <w:szCs w:val="44"/>
        </w:rPr>
        <w:t xml:space="preserve"> </w:t>
      </w:r>
      <w:r>
        <w:rPr>
          <w:rFonts w:hint="eastAsia" w:ascii="方正大标宋简体" w:hAnsi="Times New Roman" w:eastAsia="方正大标宋简体" w:cs="Times New Roman"/>
          <w:snapToGrid/>
          <w:kern w:val="2"/>
          <w:sz w:val="44"/>
          <w:szCs w:val="44"/>
          <w:lang w:eastAsia="zh-CN"/>
        </w:rPr>
        <w:t>2024</w:t>
      </w:r>
      <w:r>
        <w:rPr>
          <w:rFonts w:hint="eastAsia" w:ascii="方正大标宋简体" w:hAnsi="Times New Roman" w:eastAsia="方正大标宋简体" w:cs="Times New Roman"/>
          <w:snapToGrid/>
          <w:kern w:val="2"/>
          <w:sz w:val="44"/>
          <w:szCs w:val="44"/>
        </w:rPr>
        <w:t>年部门预算</w:t>
      </w:r>
    </w:p>
    <w:p w14:paraId="42713FED">
      <w:pPr>
        <w:spacing w:before="143" w:line="219" w:lineRule="auto"/>
        <w:ind w:firstLine="1146"/>
        <w:jc w:val="center"/>
        <w:rPr>
          <w:rFonts w:ascii="宋体" w:hAnsi="宋体" w:eastAsia="宋体" w:cs="宋体"/>
          <w:spacing w:val="2"/>
          <w:sz w:val="44"/>
          <w:szCs w:val="44"/>
          <w14:textOutline w14:w="7988" w14:cap="flat" w14:cmpd="sng" w14:algn="ctr">
            <w14:solidFill>
              <w14:srgbClr w14:val="000000"/>
            </w14:solidFill>
            <w14:prstDash w14:val="solid"/>
            <w14:miter w14:val="0"/>
          </w14:textOutline>
        </w:rPr>
      </w:pPr>
    </w:p>
    <w:p w14:paraId="570303F6">
      <w:pPr>
        <w:spacing w:line="334" w:lineRule="auto"/>
      </w:pPr>
    </w:p>
    <w:p w14:paraId="4728B370">
      <w:pPr>
        <w:spacing w:line="334" w:lineRule="auto"/>
        <w:rPr>
          <w:rFonts w:eastAsia="宋体"/>
        </w:rPr>
      </w:pPr>
    </w:p>
    <w:p w14:paraId="3357086E">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14:paraId="3B315F37">
      <w:pPr>
        <w:spacing w:line="347" w:lineRule="auto"/>
      </w:pPr>
    </w:p>
    <w:p w14:paraId="57786059">
      <w:pPr>
        <w:spacing w:line="347" w:lineRule="auto"/>
      </w:pPr>
    </w:p>
    <w:p w14:paraId="7EFDC360">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局概况</w:t>
      </w:r>
    </w:p>
    <w:p w14:paraId="288FFA91">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14:paraId="5D378DBD">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14:paraId="278C4C6E">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2024</w:t>
      </w:r>
      <w:r>
        <w:rPr>
          <w:rFonts w:hint="eastAsia" w:ascii="黑体" w:hAnsi="黑体" w:eastAsia="黑体" w:cs="黑体"/>
          <w:snapToGrid/>
          <w:kern w:val="2"/>
          <w:sz w:val="32"/>
          <w:szCs w:val="32"/>
        </w:rPr>
        <w:t>年部门预算表</w:t>
      </w:r>
    </w:p>
    <w:p w14:paraId="0CDBA55C">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14:paraId="4C1CD746">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二、《部门收入总表》</w:t>
      </w:r>
    </w:p>
    <w:p w14:paraId="2CF36736">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三、《部门支出总表》</w:t>
      </w:r>
    </w:p>
    <w:p w14:paraId="201F0362">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14:paraId="043AA277">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14:paraId="2A8B6581">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14:paraId="0C3CF12B">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14:paraId="5859BAD0">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14:paraId="1DD605F4">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14:paraId="71312C2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14:paraId="62B71CFA">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14:paraId="4F62751B">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2024</w:t>
      </w:r>
      <w:r>
        <w:rPr>
          <w:rFonts w:hint="eastAsia" w:ascii="黑体" w:hAnsi="黑体" w:eastAsia="黑体" w:cs="黑体"/>
          <w:snapToGrid/>
          <w:kern w:val="2"/>
          <w:sz w:val="32"/>
          <w:szCs w:val="32"/>
        </w:rPr>
        <w:t>年部门预算情况说明</w:t>
      </w:r>
    </w:p>
    <w:p w14:paraId="796116AD">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w:t>
      </w:r>
      <w:r>
        <w:rPr>
          <w:rFonts w:hint="eastAsia" w:ascii="楷体" w:hAnsi="楷体" w:eastAsia="楷体" w:cs="楷体"/>
          <w:spacing w:val="1"/>
          <w:sz w:val="32"/>
          <w:szCs w:val="32"/>
          <w:lang w:eastAsia="zh-CN"/>
        </w:rPr>
        <w:t>2024</w:t>
      </w:r>
      <w:r>
        <w:rPr>
          <w:rFonts w:hint="eastAsia" w:ascii="楷体" w:hAnsi="楷体" w:eastAsia="楷体" w:cs="楷体"/>
          <w:spacing w:val="1"/>
          <w:sz w:val="32"/>
          <w:szCs w:val="32"/>
        </w:rPr>
        <w:t>年部门预算收支情况说明</w:t>
      </w:r>
    </w:p>
    <w:p w14:paraId="601DFF1D">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w:t>
      </w:r>
      <w:r>
        <w:rPr>
          <w:rFonts w:hint="eastAsia" w:ascii="楷体" w:hAnsi="楷体" w:eastAsia="楷体" w:cs="楷体"/>
          <w:spacing w:val="1"/>
          <w:sz w:val="32"/>
          <w:szCs w:val="32"/>
          <w:lang w:eastAsia="zh-CN"/>
        </w:rPr>
        <w:t>2024</w:t>
      </w:r>
      <w:r>
        <w:rPr>
          <w:rFonts w:hint="eastAsia" w:ascii="楷体" w:hAnsi="楷体" w:eastAsia="楷体" w:cs="楷体"/>
          <w:spacing w:val="1"/>
          <w:sz w:val="32"/>
          <w:szCs w:val="32"/>
        </w:rPr>
        <w:t>年"三公”经费预算情况说明</w:t>
      </w:r>
    </w:p>
    <w:p w14:paraId="40915EE7">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0E50F2BC"/>
    <w:p w14:paraId="35A304E4"/>
    <w:p w14:paraId="01623173"/>
    <w:p w14:paraId="1E94E469"/>
    <w:p w14:paraId="4A7F7DB1"/>
    <w:p w14:paraId="15F74764">
      <w:pPr>
        <w:widowControl w:val="0"/>
        <w:kinsoku/>
        <w:autoSpaceDE/>
        <w:autoSpaceDN/>
        <w:adjustRightInd/>
        <w:snapToGrid/>
        <w:jc w:val="center"/>
        <w:textAlignment w:val="auto"/>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局概况</w:t>
      </w:r>
    </w:p>
    <w:p w14:paraId="4BE95E9B">
      <w:pPr>
        <w:spacing w:before="214"/>
        <w:rPr>
          <w:rFonts w:ascii="楷体" w:hAnsi="楷体" w:eastAsia="楷体" w:cs="楷体"/>
          <w:spacing w:val="13"/>
          <w:sz w:val="32"/>
          <w:szCs w:val="32"/>
        </w:rPr>
      </w:pPr>
      <w:r>
        <w:rPr>
          <w:rFonts w:hint="eastAsia" w:ascii="楷体" w:hAnsi="楷体" w:eastAsia="楷体" w:cs="楷体"/>
          <w:spacing w:val="13"/>
          <w:sz w:val="32"/>
          <w:szCs w:val="32"/>
        </w:rPr>
        <w:t>一、部门主要职责</w:t>
      </w:r>
    </w:p>
    <w:p w14:paraId="6E63E70D">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（一）贯彻执行国家、省、市关于住房和城乡建设的方针上、政策和法律法规以及相关的发展战略、中长期规划、改革方案；研究拟定全县住房和城乡建设的发展规划、计划及相关的政策、管理制度并组织实施。</w:t>
      </w:r>
    </w:p>
    <w:p w14:paraId="286A708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（二）负责全县房地产业的行业管理。指导房地产开发经营、房屋商品化工作，规范房地产市场。</w:t>
      </w:r>
    </w:p>
    <w:p w14:paraId="6B7A1D8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综合管理全县建筑活动；规范建筑县场；负责建筑县场准入、工程招标投标、工程监理、工程质量与施工安全工作；拟订施工、建设监理和相关社会中介组织管理的规章并监督实施；管理全县安装、装饰（含室内装饰）行业；负责全县建筑行业的仲裁工作；组织协调建设企业参与国际工程承包和建筑劳务合作；负责城县地下空间的开发利用；负责工业建筑、民用建筑和县政工程的工程造价、工程定额和费用标准的管理。</w:t>
      </w:r>
    </w:p>
    <w:p w14:paraId="708A8A9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（四）负责城乡建设和村镇建设工作；研究提出加快全县城镇化进程的发展战略；组织全县村镇规划的编制与实施。</w:t>
      </w:r>
    </w:p>
    <w:p w14:paraId="2A37D75B">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负责城建档案管理工作。参加工程的竣工验收，对接收范围内的工程竣工档案进行预验收并出具工程档案认可文件，收集、整理、保管、利用城市建设档案和有关资料，为城市规划、建设、管理和经济发展服务。</w:t>
      </w:r>
    </w:p>
    <w:p w14:paraId="6ECEF50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制定全县建设行业科技发展规划和技术经济政策；组织科研项目攻关和新技术、新产品的引进；制定行业教育发展规划，指导行业教育培训工作；组织行业人才预测、信息交流、职工培训和统计工作；负责建设行业执业资格管理。</w:t>
      </w:r>
    </w:p>
    <w:p w14:paraId="05038C2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（七）负责局机关和下属单位的人事管理、劳动工资、机构编制管理工作；负责局机关和下属单位的党群工作。</w:t>
      </w:r>
    </w:p>
    <w:p w14:paraId="0AC6A39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（八）承办县政府交办的其他事项。</w:t>
      </w:r>
    </w:p>
    <w:p w14:paraId="6488824F">
      <w:pPr>
        <w:spacing w:before="214"/>
        <w:rPr>
          <w:rFonts w:ascii="楷体" w:hAnsi="楷体" w:eastAsia="楷体" w:cs="楷体"/>
          <w:spacing w:val="13"/>
          <w:sz w:val="32"/>
          <w:szCs w:val="32"/>
        </w:rPr>
      </w:pPr>
      <w:r>
        <w:rPr>
          <w:rFonts w:hint="eastAsia" w:ascii="楷体" w:hAnsi="楷体" w:eastAsia="楷体" w:cs="楷体"/>
          <w:spacing w:val="13"/>
          <w:sz w:val="32"/>
          <w:szCs w:val="32"/>
        </w:rPr>
        <w:t>二、机构设置及人员情况</w:t>
      </w:r>
    </w:p>
    <w:p w14:paraId="4C35552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1、</w:t>
      </w:r>
      <w:r>
        <w:rPr>
          <w:rFonts w:hint="eastAsia" w:ascii="仿宋" w:hAnsi="仿宋" w:eastAsia="仿宋" w:cs="仿宋"/>
          <w:spacing w:val="-9"/>
          <w:sz w:val="32"/>
          <w:szCs w:val="32"/>
        </w:rPr>
        <w:t>本部门包含浮梁县住房和城乡建设局本级及浮梁县城</w:t>
      </w:r>
      <w:r>
        <w:rPr>
          <w:rFonts w:hint="eastAsia" w:ascii="仿宋" w:hAnsi="仿宋" w:eastAsia="仿宋" w:cs="仿宋"/>
          <w:spacing w:val="-9"/>
          <w:sz w:val="32"/>
          <w:szCs w:val="32"/>
          <w:lang w:eastAsia="zh-CN"/>
        </w:rPr>
        <w:t>镇</w:t>
      </w:r>
      <w:r>
        <w:rPr>
          <w:rFonts w:hint="eastAsia" w:ascii="仿宋" w:hAnsi="仿宋" w:eastAsia="仿宋" w:cs="仿宋"/>
          <w:spacing w:val="-9"/>
          <w:sz w:val="32"/>
          <w:szCs w:val="32"/>
        </w:rPr>
        <w:t>发展服务中心、浮梁县住房保障中心、浮梁县城建档案馆三个全额拨款事业单位。</w:t>
      </w:r>
      <w:bookmarkStart w:id="0" w:name="OLE_LINK1"/>
      <w:r>
        <w:rPr>
          <w:rFonts w:hint="eastAsia" w:ascii="仿宋" w:hAnsi="仿宋" w:eastAsia="仿宋" w:cs="仿宋"/>
          <w:spacing w:val="-9"/>
          <w:sz w:val="32"/>
          <w:szCs w:val="32"/>
        </w:rPr>
        <w:t>内设综合股、建筑业管理股、公用事业建设与管理股、村镇建设管理股、住房保障股</w:t>
      </w:r>
      <w:bookmarkEnd w:id="0"/>
      <w:r>
        <w:rPr>
          <w:rFonts w:hint="eastAsia" w:ascii="仿宋" w:hAnsi="仿宋" w:eastAsia="仿宋" w:cs="仿宋"/>
          <w:spacing w:val="-9"/>
          <w:sz w:val="32"/>
          <w:szCs w:val="32"/>
        </w:rPr>
        <w:t>。</w:t>
      </w:r>
    </w:p>
    <w:p w14:paraId="289EE34E">
      <w:pPr>
        <w:widowControl w:val="0"/>
        <w:kinsoku/>
        <w:autoSpaceDE/>
        <w:autoSpaceDN/>
        <w:adjustRightInd/>
        <w:snapToGrid/>
        <w:ind w:firstLine="640" w:firstLineChars="200"/>
        <w:jc w:val="both"/>
        <w:textAlignment w:val="auto"/>
        <w:rPr>
          <w:rFonts w:ascii="仿宋" w:hAnsi="仿宋" w:eastAsia="仿宋" w:cs="仿宋"/>
          <w:spacing w:val="-9"/>
          <w:sz w:val="32"/>
          <w:szCs w:val="32"/>
        </w:rPr>
      </w:pPr>
      <w:r>
        <w:rPr>
          <w:rFonts w:hint="eastAsia" w:ascii="仿宋_GB2312" w:hAnsi="Times New Roman" w:eastAsia="仿宋_GB2312" w:cs="Times New Roman"/>
          <w:snapToGrid/>
          <w:kern w:val="2"/>
          <w:sz w:val="32"/>
          <w:szCs w:val="32"/>
          <w:lang w:val="en-US" w:eastAsia="zh-CN"/>
        </w:rPr>
        <w:t>2、</w:t>
      </w:r>
      <w:r>
        <w:rPr>
          <w:rFonts w:hint="eastAsia" w:ascii="仿宋" w:hAnsi="仿宋" w:eastAsia="仿宋" w:cs="仿宋"/>
          <w:spacing w:val="-9"/>
          <w:sz w:val="32"/>
          <w:szCs w:val="32"/>
        </w:rPr>
        <w:t>截止</w:t>
      </w:r>
      <w:r>
        <w:rPr>
          <w:rFonts w:hint="eastAsia" w:ascii="仿宋" w:hAnsi="仿宋" w:eastAsia="仿宋" w:cs="仿宋"/>
          <w:spacing w:val="-9"/>
          <w:sz w:val="32"/>
          <w:szCs w:val="32"/>
          <w:lang w:eastAsia="zh-CN"/>
        </w:rPr>
        <w:t>2023</w:t>
      </w:r>
      <w:r>
        <w:rPr>
          <w:rFonts w:hint="eastAsia" w:ascii="仿宋" w:hAnsi="仿宋" w:eastAsia="仿宋" w:cs="仿宋"/>
          <w:spacing w:val="-9"/>
          <w:sz w:val="32"/>
          <w:szCs w:val="32"/>
        </w:rPr>
        <w:t>年年末，局机关及下属事业单位在编人员数量为41个，其中公务员1</w:t>
      </w:r>
      <w:r>
        <w:rPr>
          <w:rFonts w:hint="eastAsia" w:ascii="仿宋" w:hAnsi="仿宋" w:eastAsia="仿宋" w:cs="仿宋"/>
          <w:spacing w:val="-9"/>
          <w:sz w:val="32"/>
          <w:szCs w:val="32"/>
          <w:lang w:val="en-US" w:eastAsia="zh-CN"/>
        </w:rPr>
        <w:t>0</w:t>
      </w:r>
      <w:r>
        <w:rPr>
          <w:rFonts w:hint="eastAsia" w:ascii="仿宋" w:hAnsi="仿宋" w:eastAsia="仿宋" w:cs="仿宋"/>
          <w:spacing w:val="-9"/>
          <w:sz w:val="32"/>
          <w:szCs w:val="32"/>
        </w:rPr>
        <w:t>个，工勤人员1个，财政全额拨款事业编制人员2</w:t>
      </w:r>
      <w:r>
        <w:rPr>
          <w:rFonts w:hint="eastAsia" w:ascii="仿宋" w:hAnsi="仿宋" w:eastAsia="仿宋" w:cs="仿宋"/>
          <w:spacing w:val="-9"/>
          <w:sz w:val="32"/>
          <w:szCs w:val="32"/>
          <w:lang w:val="en-US" w:eastAsia="zh-CN"/>
        </w:rPr>
        <w:t>6</w:t>
      </w:r>
      <w:r>
        <w:rPr>
          <w:rFonts w:hint="eastAsia" w:ascii="仿宋" w:hAnsi="仿宋" w:eastAsia="仿宋" w:cs="仿宋"/>
          <w:spacing w:val="-9"/>
          <w:sz w:val="32"/>
          <w:szCs w:val="32"/>
        </w:rPr>
        <w:t>个，自收自支事业编制人员6个，参照公务员管理事业编制0个。实有人数</w:t>
      </w:r>
      <w:r>
        <w:rPr>
          <w:rFonts w:hint="eastAsia" w:ascii="仿宋" w:hAnsi="仿宋" w:eastAsia="仿宋" w:cs="仿宋"/>
          <w:spacing w:val="-9"/>
          <w:sz w:val="32"/>
          <w:szCs w:val="32"/>
          <w:lang w:val="en-US" w:eastAsia="zh-CN"/>
        </w:rPr>
        <w:t>123</w:t>
      </w:r>
      <w:r>
        <w:rPr>
          <w:rFonts w:hint="eastAsia" w:ascii="仿宋" w:hAnsi="仿宋" w:eastAsia="仿宋" w:cs="仿宋"/>
          <w:spacing w:val="-9"/>
          <w:sz w:val="32"/>
          <w:szCs w:val="32"/>
        </w:rPr>
        <w:t>人，其中在职8</w:t>
      </w:r>
      <w:r>
        <w:rPr>
          <w:rFonts w:hint="eastAsia" w:ascii="仿宋" w:hAnsi="仿宋" w:eastAsia="仿宋" w:cs="仿宋"/>
          <w:spacing w:val="-9"/>
          <w:sz w:val="32"/>
          <w:szCs w:val="32"/>
          <w:lang w:val="en-US" w:eastAsia="zh-CN"/>
        </w:rPr>
        <w:t>0</w:t>
      </w:r>
      <w:r>
        <w:rPr>
          <w:rFonts w:hint="eastAsia" w:ascii="仿宋" w:hAnsi="仿宋" w:eastAsia="仿宋" w:cs="仿宋"/>
          <w:spacing w:val="-9"/>
          <w:sz w:val="32"/>
          <w:szCs w:val="32"/>
        </w:rPr>
        <w:t>人，离退休</w:t>
      </w:r>
      <w:r>
        <w:rPr>
          <w:rFonts w:hint="eastAsia" w:ascii="仿宋" w:hAnsi="仿宋" w:eastAsia="仿宋" w:cs="仿宋"/>
          <w:spacing w:val="-9"/>
          <w:sz w:val="32"/>
          <w:szCs w:val="32"/>
          <w:lang w:val="en-US" w:eastAsia="zh-CN"/>
        </w:rPr>
        <w:t>44</w:t>
      </w:r>
      <w:r>
        <w:rPr>
          <w:rFonts w:hint="eastAsia" w:ascii="仿宋" w:hAnsi="仿宋" w:eastAsia="仿宋" w:cs="仿宋"/>
          <w:spacing w:val="-9"/>
          <w:sz w:val="32"/>
          <w:szCs w:val="32"/>
        </w:rPr>
        <w:t>人，遗属3人。</w:t>
      </w:r>
    </w:p>
    <w:p w14:paraId="71B90A62"/>
    <w:p w14:paraId="0A86EDDC">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2024</w:t>
      </w:r>
      <w:r>
        <w:rPr>
          <w:rFonts w:hint="eastAsia" w:ascii="黑体" w:hAnsi="黑体" w:eastAsia="黑体" w:cs="黑体"/>
          <w:snapToGrid/>
          <w:kern w:val="2"/>
          <w:sz w:val="32"/>
          <w:szCs w:val="32"/>
        </w:rPr>
        <w:t>年部门预算表</w:t>
      </w:r>
    </w:p>
    <w:p w14:paraId="2789A59A">
      <w:pPr>
        <w:spacing w:before="215"/>
        <w:ind w:firstLine="3550"/>
        <w:rPr>
          <w:rFonts w:ascii="仿宋" w:hAnsi="仿宋" w:eastAsia="仿宋" w:cs="仿宋"/>
          <w:spacing w:val="17"/>
          <w:sz w:val="32"/>
          <w:szCs w:val="32"/>
        </w:rPr>
      </w:pPr>
      <w:r>
        <w:rPr>
          <w:rFonts w:ascii="仿宋" w:hAnsi="仿宋" w:eastAsia="仿宋" w:cs="仿宋"/>
          <w:spacing w:val="17"/>
          <w:sz w:val="32"/>
          <w:szCs w:val="32"/>
        </w:rPr>
        <w:t>(详见附表)</w:t>
      </w:r>
    </w:p>
    <w:p w14:paraId="622DBF68">
      <w:pPr>
        <w:spacing w:before="215"/>
        <w:ind w:firstLine="3550"/>
        <w:rPr>
          <w:rFonts w:ascii="仿宋" w:hAnsi="仿宋" w:eastAsia="仿宋" w:cs="仿宋"/>
          <w:spacing w:val="17"/>
          <w:sz w:val="32"/>
          <w:szCs w:val="32"/>
        </w:rPr>
      </w:pPr>
    </w:p>
    <w:p w14:paraId="05E2500F"/>
    <w:p w14:paraId="48993761">
      <w:pPr>
        <w:widowControl w:val="0"/>
        <w:kinsoku/>
        <w:autoSpaceDE/>
        <w:autoSpaceDN/>
        <w:adjustRightInd/>
        <w:snapToGrid/>
        <w:jc w:val="center"/>
        <w:textAlignment w:val="auto"/>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住建</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eastAsia="zh-CN"/>
        </w:rPr>
        <w:t>2024</w:t>
      </w:r>
      <w:r>
        <w:rPr>
          <w:rFonts w:hint="eastAsia" w:ascii="黑体" w:hAnsi="黑体" w:eastAsia="黑体" w:cs="黑体"/>
          <w:snapToGrid/>
          <w:kern w:val="2"/>
          <w:sz w:val="32"/>
          <w:szCs w:val="32"/>
        </w:rPr>
        <w:t>年部门预算情况说明</w:t>
      </w:r>
    </w:p>
    <w:p w14:paraId="45FA5AA2">
      <w:pPr>
        <w:spacing w:before="214"/>
        <w:rPr>
          <w:rFonts w:ascii="楷体" w:hAnsi="楷体" w:eastAsia="楷体" w:cs="楷体"/>
          <w:spacing w:val="13"/>
          <w:sz w:val="32"/>
          <w:szCs w:val="32"/>
        </w:rPr>
      </w:pPr>
      <w:r>
        <w:rPr>
          <w:rFonts w:hint="eastAsia" w:ascii="楷体" w:hAnsi="楷体" w:eastAsia="楷体" w:cs="楷体"/>
          <w:spacing w:val="13"/>
          <w:sz w:val="32"/>
          <w:szCs w:val="32"/>
        </w:rPr>
        <w:t>一、</w:t>
      </w:r>
      <w:r>
        <w:rPr>
          <w:rFonts w:hint="eastAsia" w:ascii="楷体" w:hAnsi="楷体" w:eastAsia="楷体" w:cs="楷体"/>
          <w:spacing w:val="13"/>
          <w:sz w:val="32"/>
          <w:szCs w:val="32"/>
          <w:lang w:eastAsia="zh-CN"/>
        </w:rPr>
        <w:t>2024</w:t>
      </w:r>
      <w:r>
        <w:rPr>
          <w:rFonts w:hint="eastAsia" w:ascii="楷体" w:hAnsi="楷体" w:eastAsia="楷体" w:cs="楷体"/>
          <w:spacing w:val="13"/>
          <w:sz w:val="32"/>
          <w:szCs w:val="32"/>
        </w:rPr>
        <w:t>年部门预算收支情况说明</w:t>
      </w:r>
    </w:p>
    <w:p w14:paraId="1B499A2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(一)收入预算情况</w:t>
      </w:r>
    </w:p>
    <w:p w14:paraId="694C0E0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年收入预算总额</w:t>
      </w:r>
      <w:r>
        <w:rPr>
          <w:rFonts w:hint="eastAsia" w:ascii="仿宋_GB2312" w:hAnsi="Times New Roman" w:eastAsia="仿宋_GB2312" w:cs="Times New Roman"/>
          <w:snapToGrid/>
          <w:kern w:val="2"/>
          <w:sz w:val="32"/>
          <w:szCs w:val="32"/>
          <w:lang w:val="en-US" w:eastAsia="zh-CN"/>
        </w:rPr>
        <w:t>3846.21</w:t>
      </w:r>
      <w:r>
        <w:rPr>
          <w:rFonts w:hint="eastAsia" w:ascii="仿宋_GB2312" w:hAnsi="Times New Roman" w:eastAsia="仿宋_GB2312" w:cs="Times New Roman"/>
          <w:snapToGrid/>
          <w:kern w:val="2"/>
          <w:sz w:val="32"/>
          <w:szCs w:val="32"/>
        </w:rPr>
        <w:t>万元，其中</w:t>
      </w:r>
      <w:r>
        <w:rPr>
          <w:rFonts w:hint="eastAsia" w:ascii="仿宋_GB2312" w:hAnsi="Times New Roman" w:eastAsia="仿宋_GB2312" w:cs="Times New Roman"/>
          <w:snapToGrid/>
          <w:kern w:val="2"/>
          <w:sz w:val="32"/>
          <w:szCs w:val="32"/>
          <w:lang w:eastAsia="zh-CN"/>
        </w:rPr>
        <w:t>一般</w:t>
      </w:r>
      <w:r>
        <w:rPr>
          <w:rFonts w:hint="eastAsia" w:ascii="仿宋_GB2312" w:hAnsi="Times New Roman" w:eastAsia="仿宋_GB2312" w:cs="Times New Roman"/>
          <w:snapToGrid/>
          <w:kern w:val="2"/>
          <w:sz w:val="32"/>
          <w:szCs w:val="32"/>
        </w:rPr>
        <w:t>公共</w:t>
      </w:r>
      <w:r>
        <w:rPr>
          <w:rFonts w:hint="eastAsia" w:ascii="仿宋_GB2312" w:hAnsi="Times New Roman" w:eastAsia="仿宋_GB2312" w:cs="Times New Roman"/>
          <w:snapToGrid/>
          <w:kern w:val="2"/>
          <w:sz w:val="32"/>
          <w:szCs w:val="32"/>
          <w:lang w:eastAsia="zh-CN"/>
        </w:rPr>
        <w:t>预算</w:t>
      </w:r>
      <w:r>
        <w:rPr>
          <w:rFonts w:hint="eastAsia" w:ascii="仿宋_GB2312" w:hAnsi="Times New Roman" w:eastAsia="仿宋_GB2312" w:cs="Times New Roman"/>
          <w:snapToGrid/>
          <w:kern w:val="2"/>
          <w:sz w:val="32"/>
          <w:szCs w:val="32"/>
        </w:rPr>
        <w:t>财政拨款收入</w:t>
      </w:r>
      <w:r>
        <w:rPr>
          <w:rFonts w:hint="eastAsia" w:ascii="仿宋_GB2312" w:hAnsi="Times New Roman" w:eastAsia="仿宋_GB2312" w:cs="Times New Roman"/>
          <w:snapToGrid/>
          <w:kern w:val="2"/>
          <w:sz w:val="32"/>
          <w:szCs w:val="32"/>
          <w:lang w:val="en-US" w:eastAsia="zh-CN"/>
        </w:rPr>
        <w:t>2495.18</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，政府性基金预算收入</w:t>
      </w:r>
      <w:r>
        <w:rPr>
          <w:rFonts w:hint="eastAsia" w:ascii="仿宋_GB2312" w:hAnsi="Times New Roman" w:eastAsia="仿宋_GB2312" w:cs="Times New Roman"/>
          <w:snapToGrid/>
          <w:kern w:val="2"/>
          <w:sz w:val="32"/>
          <w:szCs w:val="32"/>
          <w:lang w:val="en-US" w:eastAsia="zh-CN"/>
        </w:rPr>
        <w:t>883.77万元，其他收入274万元，上年结转193.26万元，</w:t>
      </w:r>
      <w:r>
        <w:rPr>
          <w:rFonts w:hint="eastAsia" w:ascii="仿宋_GB2312" w:hAnsi="Times New Roman" w:eastAsia="仿宋_GB2312" w:cs="Times New Roman"/>
          <w:snapToGrid/>
          <w:kern w:val="2"/>
          <w:sz w:val="32"/>
          <w:szCs w:val="32"/>
        </w:rPr>
        <w:t>预算总额比去年</w:t>
      </w:r>
      <w:r>
        <w:rPr>
          <w:rFonts w:hint="eastAsia" w:ascii="仿宋_GB2312" w:hAnsi="Times New Roman" w:eastAsia="仿宋_GB2312" w:cs="Times New Roman"/>
          <w:snapToGrid/>
          <w:kern w:val="2"/>
          <w:sz w:val="32"/>
          <w:szCs w:val="32"/>
          <w:lang w:eastAsia="zh-CN"/>
        </w:rPr>
        <w:t>增加</w:t>
      </w:r>
      <w:r>
        <w:rPr>
          <w:rFonts w:hint="eastAsia" w:ascii="仿宋_GB2312" w:hAnsi="Times New Roman" w:eastAsia="仿宋_GB2312" w:cs="Times New Roman"/>
          <w:snapToGrid/>
          <w:kern w:val="2"/>
          <w:sz w:val="32"/>
          <w:szCs w:val="32"/>
          <w:lang w:val="en-US" w:eastAsia="zh-CN"/>
        </w:rPr>
        <w:t>2534.62</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较上年增长</w:t>
      </w:r>
      <w:r>
        <w:rPr>
          <w:rFonts w:hint="eastAsia" w:ascii="仿宋_GB2312" w:hAnsi="Times New Roman" w:eastAsia="仿宋_GB2312" w:cs="Times New Roman"/>
          <w:snapToGrid/>
          <w:kern w:val="2"/>
          <w:sz w:val="32"/>
          <w:szCs w:val="32"/>
          <w:lang w:val="en-US" w:eastAsia="zh-CN"/>
        </w:rPr>
        <w:t>193.25%。</w:t>
      </w:r>
      <w:r>
        <w:rPr>
          <w:rFonts w:hint="eastAsia" w:ascii="仿宋_GB2312" w:hAnsi="Times New Roman" w:eastAsia="仿宋_GB2312" w:cs="Times New Roman"/>
          <w:snapToGrid/>
          <w:kern w:val="2"/>
          <w:sz w:val="32"/>
          <w:szCs w:val="32"/>
        </w:rPr>
        <w:t>主要由于</w:t>
      </w:r>
      <w:r>
        <w:rPr>
          <w:rFonts w:hint="eastAsia" w:ascii="仿宋_GB2312" w:hAnsi="Times New Roman" w:eastAsia="仿宋_GB2312" w:cs="Times New Roman"/>
          <w:snapToGrid/>
          <w:kern w:val="2"/>
          <w:sz w:val="32"/>
          <w:szCs w:val="32"/>
          <w:lang w:eastAsia="zh-CN"/>
        </w:rPr>
        <w:t>本年批复的预算中包含年初部分提前下达资金指标。</w:t>
      </w:r>
    </w:p>
    <w:p w14:paraId="45C1552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(二)支出预算情况</w:t>
      </w:r>
    </w:p>
    <w:p w14:paraId="7C3BEA2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年支出预算总额为</w:t>
      </w:r>
      <w:r>
        <w:rPr>
          <w:rFonts w:hint="eastAsia" w:ascii="仿宋_GB2312" w:hAnsi="Times New Roman" w:eastAsia="仿宋_GB2312" w:cs="Times New Roman"/>
          <w:snapToGrid/>
          <w:kern w:val="2"/>
          <w:sz w:val="32"/>
          <w:szCs w:val="32"/>
          <w:lang w:val="en-US" w:eastAsia="zh-CN"/>
        </w:rPr>
        <w:t>3846.21</w:t>
      </w:r>
      <w:r>
        <w:rPr>
          <w:rFonts w:hint="eastAsia" w:ascii="仿宋_GB2312" w:hAnsi="Times New Roman" w:eastAsia="仿宋_GB2312" w:cs="Times New Roman"/>
          <w:snapToGrid/>
          <w:kern w:val="2"/>
          <w:sz w:val="32"/>
          <w:szCs w:val="32"/>
        </w:rPr>
        <w:t>万元，预算总额比去年</w:t>
      </w:r>
      <w:r>
        <w:rPr>
          <w:rFonts w:hint="eastAsia" w:ascii="仿宋_GB2312" w:hAnsi="Times New Roman" w:eastAsia="仿宋_GB2312" w:cs="Times New Roman"/>
          <w:snapToGrid/>
          <w:kern w:val="2"/>
          <w:sz w:val="32"/>
          <w:szCs w:val="32"/>
          <w:lang w:eastAsia="zh-CN"/>
        </w:rPr>
        <w:t>增加</w:t>
      </w:r>
      <w:r>
        <w:rPr>
          <w:rFonts w:hint="eastAsia" w:ascii="仿宋_GB2312" w:hAnsi="Times New Roman" w:eastAsia="仿宋_GB2312" w:cs="Times New Roman"/>
          <w:snapToGrid/>
          <w:kern w:val="2"/>
          <w:sz w:val="32"/>
          <w:szCs w:val="32"/>
          <w:lang w:val="en-US" w:eastAsia="zh-CN"/>
        </w:rPr>
        <w:t>2534.62</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较上年增长</w:t>
      </w:r>
      <w:r>
        <w:rPr>
          <w:rFonts w:hint="eastAsia" w:ascii="仿宋_GB2312" w:hAnsi="Times New Roman" w:eastAsia="仿宋_GB2312" w:cs="Times New Roman"/>
          <w:snapToGrid/>
          <w:kern w:val="2"/>
          <w:sz w:val="32"/>
          <w:szCs w:val="32"/>
          <w:lang w:val="en-US" w:eastAsia="zh-CN"/>
        </w:rPr>
        <w:t>193.25%。</w:t>
      </w:r>
      <w:r>
        <w:rPr>
          <w:rFonts w:hint="eastAsia" w:ascii="仿宋_GB2312" w:hAnsi="Times New Roman" w:eastAsia="仿宋_GB2312" w:cs="Times New Roman"/>
          <w:snapToGrid/>
          <w:kern w:val="2"/>
          <w:sz w:val="32"/>
          <w:szCs w:val="32"/>
        </w:rPr>
        <w:t>主要由于</w:t>
      </w:r>
      <w:r>
        <w:rPr>
          <w:rFonts w:hint="eastAsia" w:ascii="仿宋_GB2312" w:hAnsi="Times New Roman" w:eastAsia="仿宋_GB2312" w:cs="Times New Roman"/>
          <w:snapToGrid/>
          <w:kern w:val="2"/>
          <w:sz w:val="32"/>
          <w:szCs w:val="32"/>
          <w:lang w:eastAsia="zh-CN"/>
        </w:rPr>
        <w:t>本年批复的预算中包含年初提前下达资金指标</w:t>
      </w:r>
      <w:r>
        <w:rPr>
          <w:rFonts w:hint="eastAsia" w:ascii="仿宋_GB2312" w:hAnsi="Times New Roman" w:eastAsia="仿宋_GB2312" w:cs="Times New Roman"/>
          <w:snapToGrid/>
          <w:kern w:val="2"/>
          <w:sz w:val="32"/>
          <w:szCs w:val="32"/>
        </w:rPr>
        <w:t xml:space="preserve">。 </w:t>
      </w:r>
    </w:p>
    <w:p w14:paraId="1F1FECE6">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按支出项目类别划分：基本支出</w:t>
      </w:r>
      <w:r>
        <w:rPr>
          <w:rFonts w:hint="eastAsia" w:ascii="仿宋_GB2312" w:hAnsi="Times New Roman" w:eastAsia="仿宋_GB2312" w:cs="Times New Roman"/>
          <w:snapToGrid/>
          <w:kern w:val="2"/>
          <w:sz w:val="32"/>
          <w:szCs w:val="32"/>
          <w:lang w:val="en-US" w:eastAsia="zh-CN"/>
        </w:rPr>
        <w:t>987.59</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，项目支出</w:t>
      </w:r>
      <w:r>
        <w:rPr>
          <w:rFonts w:hint="eastAsia" w:ascii="仿宋_GB2312" w:hAnsi="Times New Roman" w:eastAsia="仿宋_GB2312" w:cs="Times New Roman"/>
          <w:snapToGrid/>
          <w:kern w:val="2"/>
          <w:sz w:val="32"/>
          <w:szCs w:val="32"/>
          <w:lang w:val="en-US" w:eastAsia="zh-CN"/>
        </w:rPr>
        <w:t>2858.62万元。</w:t>
      </w:r>
    </w:p>
    <w:p w14:paraId="4152C373">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rPr>
      </w:pPr>
      <w:r>
        <w:rPr>
          <w:rFonts w:hint="eastAsia" w:ascii="仿宋_GB2312" w:hAnsi="Times New Roman" w:eastAsia="仿宋_GB2312" w:cs="Times New Roman"/>
          <w:snapToGrid/>
          <w:kern w:val="2"/>
          <w:sz w:val="32"/>
          <w:szCs w:val="32"/>
        </w:rPr>
        <w:t>按支出功能科目分类：</w:t>
      </w:r>
      <w:r>
        <w:rPr>
          <w:rFonts w:hint="eastAsia" w:ascii="仿宋_GB2312" w:hAnsi="Times New Roman" w:eastAsia="仿宋_GB2312" w:cs="Times New Roman"/>
          <w:snapToGrid/>
          <w:kern w:val="2"/>
          <w:sz w:val="32"/>
          <w:szCs w:val="32"/>
          <w:lang w:eastAsia="zh-CN"/>
        </w:rPr>
        <w:t>社会保障和就业支出</w:t>
      </w:r>
      <w:r>
        <w:rPr>
          <w:rFonts w:hint="eastAsia" w:ascii="仿宋_GB2312" w:hAnsi="Times New Roman" w:eastAsia="仿宋_GB2312" w:cs="Times New Roman"/>
          <w:snapToGrid/>
          <w:kern w:val="2"/>
          <w:sz w:val="32"/>
          <w:szCs w:val="32"/>
          <w:lang w:val="en-US" w:eastAsia="zh-CN"/>
        </w:rPr>
        <w:t>91.37万元；卫生健康支出20.63万元；节能环保支出1000万元；</w:t>
      </w:r>
      <w:r>
        <w:rPr>
          <w:rFonts w:hint="eastAsia" w:ascii="仿宋_GB2312" w:hAnsi="Times New Roman" w:eastAsia="仿宋_GB2312" w:cs="Times New Roman"/>
          <w:snapToGrid/>
          <w:kern w:val="2"/>
          <w:sz w:val="32"/>
          <w:szCs w:val="32"/>
          <w:lang w:eastAsia="zh-CN"/>
        </w:rPr>
        <w:t>城乡社区支出</w:t>
      </w:r>
      <w:r>
        <w:rPr>
          <w:rFonts w:hint="eastAsia" w:ascii="仿宋_GB2312" w:hAnsi="Times New Roman" w:eastAsia="仿宋_GB2312" w:cs="Times New Roman"/>
          <w:snapToGrid/>
          <w:kern w:val="2"/>
          <w:sz w:val="32"/>
          <w:szCs w:val="32"/>
          <w:lang w:val="en-US" w:eastAsia="zh-CN"/>
        </w:rPr>
        <w:t>2285.91万元；</w:t>
      </w:r>
      <w:r>
        <w:rPr>
          <w:rFonts w:hint="eastAsia" w:ascii="仿宋_GB2312" w:hAnsi="Times New Roman" w:eastAsia="仿宋_GB2312" w:cs="Times New Roman"/>
          <w:snapToGrid/>
          <w:kern w:val="2"/>
          <w:sz w:val="32"/>
          <w:szCs w:val="32"/>
          <w:lang w:eastAsia="zh-CN"/>
        </w:rPr>
        <w:t>住房保障支出</w:t>
      </w:r>
      <w:r>
        <w:rPr>
          <w:rFonts w:hint="eastAsia" w:ascii="仿宋_GB2312" w:hAnsi="Times New Roman" w:eastAsia="仿宋_GB2312" w:cs="Times New Roman"/>
          <w:snapToGrid/>
          <w:kern w:val="2"/>
          <w:sz w:val="32"/>
          <w:szCs w:val="32"/>
          <w:lang w:val="en-US" w:eastAsia="zh-CN"/>
        </w:rPr>
        <w:t>318.31万元；其他支出130万元。</w:t>
      </w:r>
    </w:p>
    <w:p w14:paraId="66131F8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按经济功能科目分类</w:t>
      </w:r>
      <w:r>
        <w:rPr>
          <w:rFonts w:hint="eastAsia" w:ascii="仿宋_GB2312" w:hAnsi="Times New Roman" w:eastAsia="仿宋_GB2312" w:cs="Times New Roman"/>
          <w:snapToGrid/>
          <w:kern w:val="2"/>
          <w:sz w:val="32"/>
          <w:szCs w:val="32"/>
          <w:lang w:eastAsia="zh-CN"/>
        </w:rPr>
        <w:t>（一般公共预算基本支出金额）</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eastAsia="zh-CN"/>
        </w:rPr>
        <w:t>人员类</w:t>
      </w:r>
      <w:r>
        <w:rPr>
          <w:rFonts w:hint="eastAsia" w:ascii="仿宋_GB2312" w:hAnsi="Times New Roman" w:eastAsia="仿宋_GB2312" w:cs="Times New Roman"/>
          <w:snapToGrid/>
          <w:kern w:val="2"/>
          <w:sz w:val="32"/>
          <w:szCs w:val="32"/>
        </w:rPr>
        <w:t>支出</w:t>
      </w:r>
      <w:r>
        <w:rPr>
          <w:rFonts w:hint="eastAsia" w:ascii="仿宋_GB2312" w:hAnsi="Times New Roman" w:eastAsia="仿宋_GB2312" w:cs="Times New Roman"/>
          <w:snapToGrid/>
          <w:kern w:val="2"/>
          <w:sz w:val="32"/>
          <w:szCs w:val="32"/>
          <w:lang w:val="en-US" w:eastAsia="zh-CN"/>
        </w:rPr>
        <w:t>638.65</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公用经费</w:t>
      </w:r>
      <w:r>
        <w:rPr>
          <w:rFonts w:hint="eastAsia" w:ascii="仿宋_GB2312" w:hAnsi="Times New Roman" w:eastAsia="仿宋_GB2312" w:cs="Times New Roman"/>
          <w:snapToGrid/>
          <w:kern w:val="2"/>
          <w:sz w:val="32"/>
          <w:szCs w:val="32"/>
        </w:rPr>
        <w:t>支出</w:t>
      </w:r>
      <w:r>
        <w:rPr>
          <w:rFonts w:hint="eastAsia" w:ascii="仿宋_GB2312" w:hAnsi="Times New Roman" w:eastAsia="仿宋_GB2312" w:cs="Times New Roman"/>
          <w:snapToGrid/>
          <w:kern w:val="2"/>
          <w:sz w:val="32"/>
          <w:szCs w:val="32"/>
          <w:lang w:val="en-US" w:eastAsia="zh-CN"/>
        </w:rPr>
        <w:t>74.94</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val="en-US" w:eastAsia="zh-CN"/>
        </w:rPr>
        <w:t>。</w:t>
      </w:r>
    </w:p>
    <w:p w14:paraId="2B5FB9F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(三)财政拨款支出情况</w:t>
      </w:r>
    </w:p>
    <w:p w14:paraId="7E1A3CCB">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年财政拨款支出预算总额为</w:t>
      </w:r>
      <w:r>
        <w:rPr>
          <w:rFonts w:hint="eastAsia" w:ascii="仿宋_GB2312" w:hAnsi="Times New Roman" w:eastAsia="仿宋_GB2312" w:cs="Times New Roman"/>
          <w:snapToGrid/>
          <w:kern w:val="2"/>
          <w:sz w:val="32"/>
          <w:szCs w:val="32"/>
          <w:lang w:val="en-US" w:eastAsia="zh-CN"/>
        </w:rPr>
        <w:t>3378.95</w:t>
      </w:r>
      <w:r>
        <w:rPr>
          <w:rFonts w:hint="eastAsia" w:ascii="仿宋_GB2312" w:hAnsi="Times New Roman" w:eastAsia="仿宋_GB2312" w:cs="Times New Roman"/>
          <w:snapToGrid/>
          <w:kern w:val="2"/>
          <w:sz w:val="32"/>
          <w:szCs w:val="32"/>
        </w:rPr>
        <w:t>万元，预算总额比去年</w:t>
      </w:r>
      <w:r>
        <w:rPr>
          <w:rFonts w:hint="eastAsia" w:ascii="仿宋_GB2312" w:hAnsi="Times New Roman" w:eastAsia="仿宋_GB2312" w:cs="Times New Roman"/>
          <w:snapToGrid/>
          <w:kern w:val="2"/>
          <w:sz w:val="32"/>
          <w:szCs w:val="32"/>
          <w:lang w:eastAsia="zh-CN"/>
        </w:rPr>
        <w:t>增加</w:t>
      </w:r>
      <w:r>
        <w:rPr>
          <w:rFonts w:hint="eastAsia" w:ascii="仿宋_GB2312" w:hAnsi="Times New Roman" w:eastAsia="仿宋_GB2312" w:cs="Times New Roman"/>
          <w:snapToGrid/>
          <w:kern w:val="2"/>
          <w:sz w:val="32"/>
          <w:szCs w:val="32"/>
          <w:lang w:val="en-US" w:eastAsia="zh-CN"/>
        </w:rPr>
        <w:t>2067.36</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较上年增长</w:t>
      </w:r>
      <w:r>
        <w:rPr>
          <w:rFonts w:hint="eastAsia" w:ascii="仿宋_GB2312" w:hAnsi="Times New Roman" w:eastAsia="仿宋_GB2312" w:cs="Times New Roman"/>
          <w:snapToGrid/>
          <w:kern w:val="2"/>
          <w:sz w:val="32"/>
          <w:szCs w:val="32"/>
          <w:lang w:val="en-US" w:eastAsia="zh-CN"/>
        </w:rPr>
        <w:t>157.62%，</w:t>
      </w:r>
      <w:r>
        <w:rPr>
          <w:rFonts w:hint="eastAsia" w:ascii="仿宋_GB2312" w:hAnsi="Times New Roman" w:eastAsia="仿宋_GB2312" w:cs="Times New Roman"/>
          <w:snapToGrid/>
          <w:kern w:val="2"/>
          <w:sz w:val="32"/>
          <w:szCs w:val="32"/>
        </w:rPr>
        <w:t>主要由于</w:t>
      </w:r>
      <w:r>
        <w:rPr>
          <w:rFonts w:hint="eastAsia" w:ascii="仿宋_GB2312" w:hAnsi="Times New Roman" w:eastAsia="仿宋_GB2312" w:cs="Times New Roman"/>
          <w:snapToGrid/>
          <w:kern w:val="2"/>
          <w:sz w:val="32"/>
          <w:szCs w:val="32"/>
          <w:lang w:eastAsia="zh-CN"/>
        </w:rPr>
        <w:t>本年批复的支出预算中包含年初提前下达资金指标</w:t>
      </w:r>
      <w:r>
        <w:rPr>
          <w:rFonts w:hint="eastAsia" w:ascii="仿宋_GB2312" w:hAnsi="Times New Roman" w:eastAsia="仿宋_GB2312" w:cs="Times New Roman"/>
          <w:snapToGrid/>
          <w:kern w:val="2"/>
          <w:sz w:val="32"/>
          <w:szCs w:val="32"/>
        </w:rPr>
        <w:t>。</w:t>
      </w:r>
    </w:p>
    <w:p w14:paraId="1A631C7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(四)政府性基金情况</w:t>
      </w:r>
    </w:p>
    <w:p w14:paraId="2843047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2024年</w:t>
      </w:r>
      <w:r>
        <w:rPr>
          <w:rFonts w:hint="eastAsia" w:ascii="仿宋_GB2312" w:hAnsi="Times New Roman" w:eastAsia="仿宋_GB2312" w:cs="Times New Roman"/>
          <w:snapToGrid/>
          <w:kern w:val="2"/>
          <w:sz w:val="32"/>
          <w:szCs w:val="32"/>
        </w:rPr>
        <w:t>政府性基金预算</w:t>
      </w:r>
      <w:r>
        <w:rPr>
          <w:rFonts w:hint="eastAsia" w:ascii="仿宋_GB2312" w:hAnsi="Times New Roman" w:eastAsia="仿宋_GB2312" w:cs="Times New Roman"/>
          <w:snapToGrid/>
          <w:kern w:val="2"/>
          <w:sz w:val="32"/>
          <w:szCs w:val="32"/>
          <w:lang w:eastAsia="zh-CN"/>
        </w:rPr>
        <w:t>支出总额为</w:t>
      </w:r>
      <w:r>
        <w:rPr>
          <w:rFonts w:hint="eastAsia" w:ascii="仿宋_GB2312" w:hAnsi="Times New Roman" w:eastAsia="仿宋_GB2312" w:cs="Times New Roman"/>
          <w:snapToGrid/>
          <w:kern w:val="2"/>
          <w:sz w:val="32"/>
          <w:szCs w:val="32"/>
          <w:lang w:val="en-US" w:eastAsia="zh-CN"/>
        </w:rPr>
        <w:t>883.77万元，</w:t>
      </w:r>
      <w:r>
        <w:rPr>
          <w:rFonts w:hint="eastAsia" w:ascii="仿宋_GB2312" w:hAnsi="Times New Roman" w:eastAsia="仿宋_GB2312" w:cs="Times New Roman"/>
          <w:snapToGrid/>
          <w:kern w:val="2"/>
          <w:sz w:val="32"/>
          <w:szCs w:val="32"/>
          <w:lang w:eastAsia="zh-CN"/>
        </w:rPr>
        <w:t>其中污水处理设施建设与运营支出</w:t>
      </w:r>
      <w:r>
        <w:rPr>
          <w:rFonts w:hint="eastAsia" w:ascii="仿宋_GB2312" w:hAnsi="Times New Roman" w:eastAsia="仿宋_GB2312" w:cs="Times New Roman"/>
          <w:snapToGrid/>
          <w:kern w:val="2"/>
          <w:sz w:val="32"/>
          <w:szCs w:val="32"/>
          <w:lang w:val="en-US" w:eastAsia="zh-CN"/>
        </w:rPr>
        <w:t>149万元；城市建设支出734.77万万元</w:t>
      </w:r>
      <w:r>
        <w:rPr>
          <w:rFonts w:hint="eastAsia" w:ascii="仿宋_GB2312" w:hAnsi="Times New Roman" w:eastAsia="仿宋_GB2312" w:cs="Times New Roman"/>
          <w:snapToGrid/>
          <w:kern w:val="2"/>
          <w:sz w:val="32"/>
          <w:szCs w:val="32"/>
        </w:rPr>
        <w:t>。</w:t>
      </w:r>
    </w:p>
    <w:p w14:paraId="36697F2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(五)国有资本经营情况</w:t>
      </w:r>
    </w:p>
    <w:p w14:paraId="0EEE8E1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2024年暂</w:t>
      </w:r>
      <w:r>
        <w:rPr>
          <w:rFonts w:hint="eastAsia" w:ascii="仿宋_GB2312" w:hAnsi="Times New Roman" w:eastAsia="仿宋_GB2312" w:cs="Times New Roman"/>
          <w:snapToGrid/>
          <w:kern w:val="2"/>
          <w:sz w:val="32"/>
          <w:szCs w:val="32"/>
        </w:rPr>
        <w:t>没有使用国有资本经营预算拨款安排的支出。</w:t>
      </w:r>
    </w:p>
    <w:p w14:paraId="06F537F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(六)机关运行经费等重要事项的说明</w:t>
      </w:r>
    </w:p>
    <w:p w14:paraId="7112609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 xml:space="preserve">年部门机关运行费预算 </w:t>
      </w:r>
      <w:r>
        <w:rPr>
          <w:rFonts w:hint="eastAsia" w:ascii="仿宋_GB2312" w:hAnsi="Times New Roman" w:eastAsia="仿宋_GB2312" w:cs="Times New Roman"/>
          <w:snapToGrid/>
          <w:kern w:val="2"/>
          <w:sz w:val="32"/>
          <w:szCs w:val="32"/>
          <w:lang w:val="en-US" w:eastAsia="zh-CN"/>
        </w:rPr>
        <w:t>148.94</w:t>
      </w:r>
      <w:r>
        <w:rPr>
          <w:rFonts w:hint="eastAsia" w:ascii="仿宋_GB2312" w:hAnsi="Times New Roman" w:eastAsia="仿宋_GB2312" w:cs="Times New Roman"/>
          <w:snapToGrid/>
          <w:kern w:val="2"/>
          <w:sz w:val="32"/>
          <w:szCs w:val="32"/>
        </w:rPr>
        <w:t>万元，比</w:t>
      </w:r>
      <w:r>
        <w:rPr>
          <w:rFonts w:hint="eastAsia" w:ascii="仿宋_GB2312" w:hAnsi="Times New Roman" w:eastAsia="仿宋_GB2312" w:cs="Times New Roman"/>
          <w:snapToGrid/>
          <w:kern w:val="2"/>
          <w:sz w:val="32"/>
          <w:szCs w:val="32"/>
          <w:lang w:eastAsia="zh-CN"/>
        </w:rPr>
        <w:t>2023</w:t>
      </w:r>
      <w:r>
        <w:rPr>
          <w:rFonts w:hint="eastAsia" w:ascii="仿宋_GB2312" w:hAnsi="Times New Roman" w:eastAsia="仿宋_GB2312" w:cs="Times New Roman"/>
          <w:snapToGrid/>
          <w:kern w:val="2"/>
          <w:sz w:val="32"/>
          <w:szCs w:val="32"/>
        </w:rPr>
        <w:t>年预算</w:t>
      </w:r>
      <w:r>
        <w:rPr>
          <w:rFonts w:hint="eastAsia" w:ascii="仿宋_GB2312" w:hAnsi="Times New Roman" w:eastAsia="仿宋_GB2312" w:cs="Times New Roman"/>
          <w:snapToGrid/>
          <w:kern w:val="2"/>
          <w:sz w:val="32"/>
          <w:szCs w:val="32"/>
          <w:lang w:eastAsia="zh-CN"/>
        </w:rPr>
        <w:t>减少</w:t>
      </w:r>
      <w:r>
        <w:rPr>
          <w:rFonts w:hint="eastAsia" w:ascii="仿宋_GB2312" w:hAnsi="Times New Roman" w:eastAsia="仿宋_GB2312" w:cs="Times New Roman"/>
          <w:snapToGrid/>
          <w:kern w:val="2"/>
          <w:sz w:val="32"/>
          <w:szCs w:val="32"/>
          <w:lang w:val="en-US" w:eastAsia="zh-CN"/>
        </w:rPr>
        <w:t>34.01</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下降</w:t>
      </w:r>
      <w:r>
        <w:rPr>
          <w:rFonts w:hint="eastAsia" w:ascii="仿宋_GB2312" w:hAnsi="Times New Roman" w:eastAsia="仿宋_GB2312" w:cs="Times New Roman"/>
          <w:snapToGrid/>
          <w:kern w:val="2"/>
          <w:sz w:val="32"/>
          <w:szCs w:val="32"/>
          <w:lang w:val="en-US" w:eastAsia="zh-CN"/>
        </w:rPr>
        <w:t>18.59</w:t>
      </w:r>
      <w:r>
        <w:rPr>
          <w:rFonts w:hint="eastAsia" w:ascii="仿宋_GB2312" w:hAnsi="Times New Roman" w:eastAsia="仿宋_GB2312" w:cs="Times New Roman"/>
          <w:snapToGrid/>
          <w:kern w:val="2"/>
          <w:sz w:val="32"/>
          <w:szCs w:val="32"/>
        </w:rPr>
        <w:t>%。</w:t>
      </w:r>
    </w:p>
    <w:p w14:paraId="76CECE1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6F562C1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(七)政府采购情况</w:t>
      </w:r>
    </w:p>
    <w:p w14:paraId="32209D3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年部门所属各单位政府采购总额</w:t>
      </w:r>
      <w:r>
        <w:rPr>
          <w:rFonts w:hint="eastAsia" w:ascii="仿宋_GB2312" w:hAnsi="Times New Roman" w:eastAsia="仿宋_GB2312" w:cs="Times New Roman"/>
          <w:snapToGrid/>
          <w:kern w:val="2"/>
          <w:sz w:val="32"/>
          <w:szCs w:val="32"/>
          <w:lang w:val="en-US" w:eastAsia="zh-CN"/>
        </w:rPr>
        <w:t>6</w:t>
      </w:r>
      <w:r>
        <w:rPr>
          <w:rFonts w:hint="eastAsia" w:ascii="仿宋_GB2312" w:hAnsi="Times New Roman" w:eastAsia="仿宋_GB2312" w:cs="Times New Roman"/>
          <w:snapToGrid/>
          <w:kern w:val="2"/>
          <w:sz w:val="32"/>
          <w:szCs w:val="32"/>
        </w:rPr>
        <w:t>万元，其中:政府采购货物预算</w:t>
      </w:r>
      <w:r>
        <w:rPr>
          <w:rFonts w:hint="eastAsia" w:ascii="仿宋_GB2312" w:hAnsi="Times New Roman" w:eastAsia="仿宋_GB2312" w:cs="Times New Roman"/>
          <w:snapToGrid/>
          <w:kern w:val="2"/>
          <w:sz w:val="32"/>
          <w:szCs w:val="32"/>
          <w:lang w:val="en-US" w:eastAsia="zh-CN"/>
        </w:rPr>
        <w:t>6</w:t>
      </w:r>
      <w:r>
        <w:rPr>
          <w:rFonts w:hint="eastAsia" w:ascii="仿宋_GB2312" w:hAnsi="Times New Roman" w:eastAsia="仿宋_GB2312" w:cs="Times New Roman"/>
          <w:snapToGrid/>
          <w:kern w:val="2"/>
          <w:sz w:val="32"/>
          <w:szCs w:val="32"/>
        </w:rPr>
        <w:t>万元、政府采购工程预算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万元、政府采购服务预算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0A0C8D3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14:paraId="3341A22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截至</w:t>
      </w:r>
      <w:r>
        <w:rPr>
          <w:rFonts w:hint="eastAsia" w:ascii="仿宋_GB2312" w:hAnsi="Times New Roman" w:eastAsia="仿宋_GB2312" w:cs="Times New Roman"/>
          <w:snapToGrid/>
          <w:kern w:val="2"/>
          <w:sz w:val="32"/>
          <w:szCs w:val="32"/>
          <w:lang w:eastAsia="zh-CN"/>
        </w:rPr>
        <w:t>2023</w:t>
      </w:r>
      <w:r>
        <w:rPr>
          <w:rFonts w:hint="eastAsia" w:ascii="仿宋_GB2312" w:hAnsi="Times New Roman" w:eastAsia="仿宋_GB2312" w:cs="Times New Roman"/>
          <w:snapToGrid/>
          <w:kern w:val="2"/>
          <w:sz w:val="32"/>
          <w:szCs w:val="32"/>
        </w:rPr>
        <w:t xml:space="preserve">年12月31日，部门共有车辆 </w:t>
      </w:r>
      <w:r>
        <w:rPr>
          <w:rFonts w:hint="eastAsia" w:ascii="仿宋_GB2312" w:hAnsi="Times New Roman" w:eastAsia="仿宋_GB2312" w:cs="Times New Roman"/>
          <w:snapToGrid/>
          <w:kern w:val="2"/>
          <w:sz w:val="32"/>
          <w:szCs w:val="32"/>
          <w:lang w:val="en-US" w:eastAsia="zh-CN"/>
        </w:rPr>
        <w:t>2</w:t>
      </w:r>
      <w:r>
        <w:rPr>
          <w:rFonts w:hint="eastAsia" w:ascii="仿宋_GB2312" w:hAnsi="Times New Roman" w:eastAsia="仿宋_GB2312" w:cs="Times New Roman"/>
          <w:snapToGrid/>
          <w:kern w:val="2"/>
          <w:sz w:val="32"/>
          <w:szCs w:val="32"/>
        </w:rPr>
        <w:t>辆，其中，</w:t>
      </w:r>
      <w:r>
        <w:rPr>
          <w:rFonts w:hint="eastAsia" w:ascii="仿宋_GB2312" w:hAnsi="Times New Roman" w:eastAsia="仿宋_GB2312" w:cs="Times New Roman"/>
          <w:snapToGrid/>
          <w:kern w:val="2"/>
          <w:sz w:val="32"/>
          <w:szCs w:val="32"/>
          <w:lang w:eastAsia="zh-CN"/>
        </w:rPr>
        <w:t>专用车辆</w:t>
      </w:r>
      <w:r>
        <w:rPr>
          <w:rFonts w:hint="eastAsia" w:ascii="仿宋_GB2312" w:hAnsi="Times New Roman" w:eastAsia="仿宋_GB2312" w:cs="Times New Roman"/>
          <w:snapToGrid/>
          <w:kern w:val="2"/>
          <w:sz w:val="32"/>
          <w:szCs w:val="32"/>
          <w:lang w:val="en-US" w:eastAsia="zh-CN"/>
        </w:rPr>
        <w:t>2辆</w:t>
      </w:r>
      <w:r>
        <w:rPr>
          <w:rFonts w:hint="eastAsia" w:ascii="仿宋_GB2312" w:hAnsi="Times New Roman" w:eastAsia="仿宋_GB2312" w:cs="Times New Roman"/>
          <w:snapToGrid/>
          <w:kern w:val="2"/>
          <w:sz w:val="32"/>
          <w:szCs w:val="32"/>
        </w:rPr>
        <w:t>。</w:t>
      </w:r>
    </w:p>
    <w:p w14:paraId="5E0EDFA8">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rPr>
      </w:pP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年部门预算安排购置车辆</w:t>
      </w:r>
      <w:r>
        <w:rPr>
          <w:rFonts w:hint="eastAsia" w:ascii="仿宋_GB2312" w:hAnsi="Times New Roman" w:eastAsia="仿宋_GB2312" w:cs="Times New Roman"/>
          <w:snapToGrid/>
          <w:kern w:val="2"/>
          <w:sz w:val="32"/>
          <w:szCs w:val="32"/>
          <w:lang w:val="en-US" w:eastAsia="zh-CN"/>
        </w:rPr>
        <w:t>为0，</w:t>
      </w:r>
      <w:r>
        <w:rPr>
          <w:rFonts w:hint="eastAsia" w:ascii="仿宋_GB2312" w:hAnsi="Times New Roman" w:eastAsia="仿宋_GB2312" w:cs="Times New Roman"/>
          <w:snapToGrid/>
          <w:kern w:val="2"/>
          <w:sz w:val="32"/>
          <w:szCs w:val="32"/>
        </w:rPr>
        <w:t>安排购置单位价值200万元以上大型设备</w:t>
      </w:r>
      <w:r>
        <w:rPr>
          <w:rFonts w:hint="eastAsia" w:ascii="仿宋_GB2312" w:hAnsi="Times New Roman" w:eastAsia="仿宋_GB2312" w:cs="Times New Roman"/>
          <w:snapToGrid/>
          <w:kern w:val="2"/>
          <w:sz w:val="32"/>
          <w:szCs w:val="32"/>
          <w:lang w:eastAsia="zh-CN"/>
        </w:rPr>
        <w:t>为</w:t>
      </w:r>
      <w:r>
        <w:rPr>
          <w:rFonts w:hint="eastAsia" w:ascii="仿宋_GB2312" w:hAnsi="Times New Roman" w:eastAsia="仿宋_GB2312" w:cs="Times New Roman"/>
          <w:snapToGrid/>
          <w:kern w:val="2"/>
          <w:sz w:val="32"/>
          <w:szCs w:val="32"/>
          <w:lang w:val="en-US" w:eastAsia="zh-CN"/>
        </w:rPr>
        <w:t>0。</w:t>
      </w:r>
    </w:p>
    <w:p w14:paraId="1B0B992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w:t>
      </w:r>
      <w:r>
        <w:rPr>
          <w:rFonts w:hint="eastAsia" w:ascii="仿宋_GB2312" w:hAnsi="Times New Roman" w:eastAsia="仿宋_GB2312" w:cs="Times New Roman"/>
          <w:snapToGrid/>
          <w:kern w:val="2"/>
          <w:sz w:val="32"/>
          <w:szCs w:val="32"/>
          <w:lang w:eastAsia="zh-CN"/>
        </w:rPr>
        <w:t>年初部门预算</w:t>
      </w:r>
      <w:r>
        <w:rPr>
          <w:rFonts w:hint="eastAsia" w:ascii="仿宋_GB2312" w:hAnsi="Times New Roman" w:eastAsia="仿宋_GB2312" w:cs="Times New Roman"/>
          <w:snapToGrid/>
          <w:kern w:val="2"/>
          <w:sz w:val="32"/>
          <w:szCs w:val="32"/>
        </w:rPr>
        <w:t>项目情况说明</w:t>
      </w:r>
    </w:p>
    <w:p w14:paraId="7733944F">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kern w:val="2"/>
          <w:sz w:val="32"/>
          <w:szCs w:val="32"/>
        </w:rPr>
      </w:pPr>
      <w:r>
        <w:rPr>
          <w:rFonts w:hint="eastAsia" w:ascii="仿宋_GB2312" w:hAnsi="Times New Roman" w:eastAsia="仿宋_GB2312" w:cs="Times New Roman"/>
          <w:b/>
          <w:bCs/>
          <w:snapToGrid/>
          <w:kern w:val="2"/>
          <w:sz w:val="32"/>
          <w:szCs w:val="32"/>
        </w:rPr>
        <w:t>1、</w:t>
      </w:r>
      <w:r>
        <w:rPr>
          <w:rFonts w:hint="eastAsia" w:ascii="仿宋_GB2312" w:hAnsi="Times New Roman" w:eastAsia="仿宋_GB2312" w:cs="Times New Roman"/>
          <w:b/>
          <w:bCs/>
          <w:snapToGrid/>
          <w:kern w:val="2"/>
          <w:sz w:val="32"/>
          <w:szCs w:val="32"/>
          <w:lang w:eastAsia="zh-CN"/>
        </w:rPr>
        <w:t>人力资源及政府购买服务工作经费</w:t>
      </w:r>
    </w:p>
    <w:p w14:paraId="50D739A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：用于保障临时人员经费支出</w:t>
      </w:r>
    </w:p>
    <w:p w14:paraId="69BF0533">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：县财政统筹安排</w:t>
      </w:r>
    </w:p>
    <w:p w14:paraId="7985A11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14:paraId="1D68EB1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：按时发放临聘人员工资，并按照规定标准缴纳五险一金。</w:t>
      </w:r>
    </w:p>
    <w:p w14:paraId="7D48ED3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14:paraId="7886ED9C">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w:t>
      </w:r>
      <w:r>
        <w:rPr>
          <w:rFonts w:hint="eastAsia" w:ascii="仿宋_GB2312" w:hAnsi="Times New Roman" w:eastAsia="仿宋_GB2312" w:cs="Times New Roman"/>
          <w:snapToGrid/>
          <w:kern w:val="2"/>
          <w:sz w:val="32"/>
          <w:szCs w:val="32"/>
          <w:lang w:eastAsia="zh-CN"/>
        </w:rPr>
        <w:t>安排：</w:t>
      </w:r>
      <w:r>
        <w:rPr>
          <w:rFonts w:hint="eastAsia" w:ascii="仿宋_GB2312" w:hAnsi="Times New Roman" w:eastAsia="仿宋_GB2312" w:cs="Times New Roman"/>
          <w:snapToGrid/>
          <w:kern w:val="2"/>
          <w:sz w:val="32"/>
          <w:szCs w:val="32"/>
          <w:lang w:val="en-US" w:eastAsia="zh-CN"/>
        </w:rPr>
        <w:t>392.92万元</w:t>
      </w:r>
    </w:p>
    <w:p w14:paraId="24780786">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14:paraId="1D12C23B">
      <w:pPr>
        <w:widowControl w:val="0"/>
        <w:kinsoku/>
        <w:autoSpaceDE/>
        <w:autoSpaceDN/>
        <w:adjustRightInd/>
        <w:snapToGrid/>
        <w:ind w:firstLine="643"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b/>
          <w:bCs/>
          <w:snapToGrid/>
          <w:kern w:val="2"/>
          <w:sz w:val="32"/>
          <w:szCs w:val="32"/>
          <w:lang w:val="en-US" w:eastAsia="zh-CN"/>
        </w:rPr>
        <w:t>2、白蚁防治经费</w:t>
      </w:r>
    </w:p>
    <w:p w14:paraId="25527B70">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：白蚁危害巨大，主要危害房屋建筑、装修房屋、工地工程、文物档案、水利、地下电缆、堤坝、农林作物等。我县属于白蚁危害高发区，白蚁防灭治工作任务较重，为做好该工作，我们将此项目纳入部门预算。</w:t>
      </w:r>
    </w:p>
    <w:p w14:paraId="56E8D851">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：浮府办抄字</w:t>
      </w:r>
      <w:r>
        <w:rPr>
          <w:rFonts w:hint="eastAsia" w:ascii="仿宋_GB2312" w:hAnsi="Times New Roman" w:eastAsia="仿宋_GB2312" w:cs="Times New Roman"/>
          <w:snapToGrid/>
          <w:kern w:val="2"/>
          <w:sz w:val="32"/>
          <w:szCs w:val="32"/>
          <w:lang w:val="en-US" w:eastAsia="zh-CN"/>
        </w:rPr>
        <w:t>[2022]346号</w:t>
      </w:r>
    </w:p>
    <w:p w14:paraId="6F72633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14:paraId="46F8D44D">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：进一步加大白蚁防治宣传教育工作力度，提高全社会白蚁防治的意识。加强日常巡查，发现白蚁隐患及时治理。</w:t>
      </w:r>
    </w:p>
    <w:p w14:paraId="66C0A3E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14:paraId="425C1FAF">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w:t>
      </w:r>
      <w:r>
        <w:rPr>
          <w:rFonts w:hint="eastAsia" w:ascii="仿宋_GB2312" w:hAnsi="Times New Roman" w:eastAsia="仿宋_GB2312" w:cs="Times New Roman"/>
          <w:snapToGrid/>
          <w:kern w:val="2"/>
          <w:sz w:val="32"/>
          <w:szCs w:val="32"/>
          <w:lang w:eastAsia="zh-CN"/>
        </w:rPr>
        <w:t>安排：</w:t>
      </w:r>
      <w:r>
        <w:rPr>
          <w:rFonts w:hint="eastAsia" w:ascii="仿宋_GB2312" w:hAnsi="Times New Roman" w:eastAsia="仿宋_GB2312" w:cs="Times New Roman"/>
          <w:snapToGrid/>
          <w:kern w:val="2"/>
          <w:sz w:val="32"/>
          <w:szCs w:val="32"/>
          <w:lang w:val="en-US" w:eastAsia="zh-CN"/>
        </w:rPr>
        <w:t>24万元</w:t>
      </w:r>
    </w:p>
    <w:p w14:paraId="5CCA21E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14:paraId="11AF1B77">
      <w:pPr>
        <w:widowControl w:val="0"/>
        <w:kinsoku/>
        <w:autoSpaceDE/>
        <w:autoSpaceDN/>
        <w:adjustRightInd/>
        <w:snapToGrid/>
        <w:ind w:firstLine="643"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b/>
          <w:bCs/>
          <w:snapToGrid/>
          <w:kern w:val="2"/>
          <w:sz w:val="32"/>
          <w:szCs w:val="32"/>
          <w:lang w:val="en-US" w:eastAsia="zh-CN"/>
        </w:rPr>
        <w:t>3</w:t>
      </w:r>
      <w:r>
        <w:rPr>
          <w:rFonts w:hint="eastAsia" w:ascii="仿宋_GB2312" w:hAnsi="Times New Roman" w:eastAsia="仿宋_GB2312" w:cs="Times New Roman"/>
          <w:b/>
          <w:bCs/>
          <w:snapToGrid/>
          <w:kern w:val="2"/>
          <w:sz w:val="32"/>
          <w:szCs w:val="32"/>
        </w:rPr>
        <w:t>、</w:t>
      </w:r>
      <w:r>
        <w:rPr>
          <w:rFonts w:hint="eastAsia" w:ascii="仿宋_GB2312" w:hAnsi="Times New Roman" w:eastAsia="仿宋_GB2312" w:cs="Times New Roman"/>
          <w:b/>
          <w:bCs/>
          <w:snapToGrid/>
          <w:kern w:val="2"/>
          <w:sz w:val="32"/>
          <w:szCs w:val="32"/>
          <w:lang w:eastAsia="zh-CN"/>
        </w:rPr>
        <w:t>保障性住房维修费用</w:t>
      </w:r>
    </w:p>
    <w:p w14:paraId="7CBEFFA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浮梁县保障性住房自2008年开始建设以来，先后建设了祥瑞、祥和、祥溪、兰田、仙槎等小区，此外，还收购了莱特、金意陶、汉景达、赣森等企业职工宿舍。目前，保障性住房共9个小区2112套，建筑面积15万平方米，每年可收缴租金120万元左右。根据上级相关政策和历年保障性住房跟踪审计的要求，保障性住房租金实行收支两条线管理，小型维修费可从租金中返还列支。随着我县保障性住房使用年限的延长，维修量亦逐年增加，为消除小区安全隐患，保障住户利益，我单位将保障性住房维修项目纳入年初预算。</w:t>
      </w:r>
    </w:p>
    <w:p w14:paraId="58C79F8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：浮府办抄字</w:t>
      </w:r>
      <w:r>
        <w:rPr>
          <w:rFonts w:hint="eastAsia" w:ascii="仿宋_GB2312" w:hAnsi="Times New Roman" w:eastAsia="仿宋_GB2312" w:cs="Times New Roman"/>
          <w:snapToGrid/>
          <w:kern w:val="2"/>
          <w:sz w:val="32"/>
          <w:szCs w:val="32"/>
          <w:lang w:val="en-US" w:eastAsia="zh-CN"/>
        </w:rPr>
        <w:t>[2022]346号</w:t>
      </w:r>
    </w:p>
    <w:p w14:paraId="5D246636">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14:paraId="51E975F4">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：为确保保障性住房公共设施畅通、环境卫生清洁，居民能有一个良好的居住环境，对于群众反映或工作当中发现的住房安全隐患问题及时进行维修维护。</w:t>
      </w:r>
    </w:p>
    <w:p w14:paraId="6CA7849D">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14:paraId="71DB5920">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w:t>
      </w:r>
      <w:r>
        <w:rPr>
          <w:rFonts w:hint="eastAsia" w:ascii="仿宋_GB2312" w:hAnsi="Times New Roman" w:eastAsia="仿宋_GB2312" w:cs="Times New Roman"/>
          <w:snapToGrid/>
          <w:kern w:val="2"/>
          <w:sz w:val="32"/>
          <w:szCs w:val="32"/>
          <w:lang w:eastAsia="zh-CN"/>
        </w:rPr>
        <w:t>安排：</w:t>
      </w:r>
      <w:r>
        <w:rPr>
          <w:rFonts w:hint="eastAsia" w:ascii="仿宋_GB2312" w:hAnsi="Times New Roman" w:eastAsia="仿宋_GB2312" w:cs="Times New Roman"/>
          <w:snapToGrid/>
          <w:kern w:val="2"/>
          <w:sz w:val="32"/>
          <w:szCs w:val="32"/>
          <w:lang w:val="en-US" w:eastAsia="zh-CN"/>
        </w:rPr>
        <w:t>30万元</w:t>
      </w:r>
    </w:p>
    <w:p w14:paraId="7AB5737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14:paraId="637EA365">
      <w:pPr>
        <w:widowControl w:val="0"/>
        <w:kinsoku/>
        <w:autoSpaceDE/>
        <w:autoSpaceDN/>
        <w:adjustRightInd/>
        <w:snapToGrid/>
        <w:ind w:firstLine="643"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b/>
          <w:bCs/>
          <w:snapToGrid/>
          <w:kern w:val="2"/>
          <w:sz w:val="32"/>
          <w:szCs w:val="32"/>
          <w:lang w:val="en-US" w:eastAsia="zh-CN"/>
        </w:rPr>
        <w:t>4</w:t>
      </w:r>
      <w:r>
        <w:rPr>
          <w:rFonts w:hint="eastAsia" w:ascii="仿宋_GB2312" w:hAnsi="Times New Roman" w:eastAsia="仿宋_GB2312" w:cs="Times New Roman"/>
          <w:b/>
          <w:bCs/>
          <w:snapToGrid/>
          <w:kern w:val="2"/>
          <w:sz w:val="32"/>
          <w:szCs w:val="32"/>
        </w:rPr>
        <w:t>、</w:t>
      </w:r>
      <w:r>
        <w:rPr>
          <w:rFonts w:hint="eastAsia" w:ascii="仿宋_GB2312" w:hAnsi="Times New Roman" w:eastAsia="仿宋_GB2312" w:cs="Times New Roman"/>
          <w:b/>
          <w:bCs/>
          <w:snapToGrid/>
          <w:kern w:val="2"/>
          <w:sz w:val="32"/>
          <w:szCs w:val="32"/>
          <w:lang w:eastAsia="zh-CN"/>
        </w:rPr>
        <w:t>问题楼盘协调工作经费</w:t>
      </w:r>
    </w:p>
    <w:p w14:paraId="2A6B0D0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为妥善解决我县房地产发展中存在的一些问题，有力推动房地产楼盘建设，促进房地产市场健康发展，维护好人民群众的合法权益和社会稳定，县委、县政府成立了数个问题楼盘工作协调组，为使工作组更好地开展工作，将问题楼盘工作经费编入预算。</w:t>
      </w:r>
    </w:p>
    <w:p w14:paraId="762A27A6">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：浮府办抄字</w:t>
      </w:r>
      <w:r>
        <w:rPr>
          <w:rFonts w:hint="eastAsia" w:ascii="仿宋_GB2312" w:hAnsi="Times New Roman" w:eastAsia="仿宋_GB2312" w:cs="Times New Roman"/>
          <w:snapToGrid/>
          <w:kern w:val="2"/>
          <w:sz w:val="32"/>
          <w:szCs w:val="32"/>
          <w:lang w:val="en-US" w:eastAsia="zh-CN"/>
        </w:rPr>
        <w:t>[2022]134号</w:t>
      </w:r>
    </w:p>
    <w:p w14:paraId="30B0151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14:paraId="7EE88524">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：积极协调问题楼盘验收、交房、办证等事宜，为开发企业去库存、降压力，办购房群众解忧。</w:t>
      </w:r>
    </w:p>
    <w:p w14:paraId="0DB0FE54">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14:paraId="3AD4F601">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w:t>
      </w:r>
      <w:r>
        <w:rPr>
          <w:rFonts w:hint="eastAsia" w:ascii="仿宋_GB2312" w:hAnsi="Times New Roman" w:eastAsia="仿宋_GB2312" w:cs="Times New Roman"/>
          <w:snapToGrid/>
          <w:kern w:val="2"/>
          <w:sz w:val="32"/>
          <w:szCs w:val="32"/>
          <w:lang w:eastAsia="zh-CN"/>
        </w:rPr>
        <w:t>安排：</w:t>
      </w:r>
      <w:r>
        <w:rPr>
          <w:rFonts w:hint="eastAsia" w:ascii="仿宋_GB2312" w:hAnsi="Times New Roman" w:eastAsia="仿宋_GB2312" w:cs="Times New Roman"/>
          <w:snapToGrid/>
          <w:kern w:val="2"/>
          <w:sz w:val="32"/>
          <w:szCs w:val="32"/>
          <w:lang w:val="en-US" w:eastAsia="zh-CN"/>
        </w:rPr>
        <w:t>20万元</w:t>
      </w:r>
    </w:p>
    <w:p w14:paraId="54549833">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14:paraId="7F84B959">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kern w:val="2"/>
          <w:sz w:val="32"/>
          <w:szCs w:val="32"/>
        </w:rPr>
      </w:pPr>
      <w:r>
        <w:rPr>
          <w:rFonts w:hint="eastAsia" w:ascii="仿宋_GB2312" w:hAnsi="Times New Roman" w:eastAsia="仿宋_GB2312" w:cs="Times New Roman"/>
          <w:b/>
          <w:bCs/>
          <w:snapToGrid/>
          <w:kern w:val="2"/>
          <w:sz w:val="32"/>
          <w:szCs w:val="32"/>
          <w:lang w:val="en-US" w:eastAsia="zh-CN"/>
        </w:rPr>
        <w:t>5</w:t>
      </w:r>
      <w:r>
        <w:rPr>
          <w:rFonts w:hint="eastAsia" w:ascii="仿宋_GB2312" w:hAnsi="Times New Roman" w:eastAsia="仿宋_GB2312" w:cs="Times New Roman"/>
          <w:b/>
          <w:bCs/>
          <w:snapToGrid/>
          <w:kern w:val="2"/>
          <w:sz w:val="32"/>
          <w:szCs w:val="32"/>
        </w:rPr>
        <w:t>、</w:t>
      </w:r>
      <w:r>
        <w:rPr>
          <w:rFonts w:hint="eastAsia" w:ascii="仿宋_GB2312" w:hAnsi="Times New Roman" w:eastAsia="仿宋_GB2312" w:cs="Times New Roman"/>
          <w:b/>
          <w:bCs/>
          <w:snapToGrid/>
          <w:kern w:val="2"/>
          <w:sz w:val="32"/>
          <w:szCs w:val="32"/>
          <w:lang w:eastAsia="zh-CN"/>
        </w:rPr>
        <w:t>保障性住房小区物业服务费</w:t>
      </w:r>
    </w:p>
    <w:p w14:paraId="6CB9306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项目概述：目前浮梁县共有祥和小区、祥溪小区、兰田小区、仙槎小区共1320套保障性住房，面积为78266平方米。根据国家、省、市有关规定，保障性住房小区物业费由地方政府和申租家庭共同承担。为保障保障性住房小区物业管理工作正常进行，我局将保障性住房小区年度物业管理服务费纳入年初预算。</w:t>
      </w:r>
    </w:p>
    <w:p w14:paraId="2EE8E917">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：浮府办抄字</w:t>
      </w:r>
      <w:r>
        <w:rPr>
          <w:rFonts w:hint="eastAsia" w:ascii="仿宋_GB2312" w:hAnsi="Times New Roman" w:eastAsia="仿宋_GB2312" w:cs="Times New Roman"/>
          <w:snapToGrid/>
          <w:kern w:val="2"/>
          <w:sz w:val="32"/>
          <w:szCs w:val="32"/>
          <w:lang w:val="en-US" w:eastAsia="zh-CN"/>
        </w:rPr>
        <w:t>[2022]232号</w:t>
      </w:r>
    </w:p>
    <w:p w14:paraId="070CCE91">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14:paraId="4D79241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：按时拨付物业服务企业相关费用。</w:t>
      </w:r>
    </w:p>
    <w:p w14:paraId="186E279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14:paraId="7AFB1C4F">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27万元</w:t>
      </w:r>
    </w:p>
    <w:p w14:paraId="43146C22">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14:paraId="28B5444B">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kern w:val="2"/>
          <w:sz w:val="32"/>
          <w:szCs w:val="32"/>
        </w:rPr>
      </w:pPr>
      <w:r>
        <w:rPr>
          <w:rFonts w:hint="eastAsia" w:ascii="仿宋_GB2312" w:hAnsi="Times New Roman" w:eastAsia="仿宋_GB2312" w:cs="Times New Roman"/>
          <w:b/>
          <w:bCs/>
          <w:snapToGrid/>
          <w:kern w:val="2"/>
          <w:sz w:val="32"/>
          <w:szCs w:val="32"/>
          <w:lang w:val="en-US" w:eastAsia="zh-CN"/>
        </w:rPr>
        <w:t>6</w:t>
      </w:r>
      <w:r>
        <w:rPr>
          <w:rFonts w:hint="eastAsia" w:ascii="仿宋_GB2312" w:hAnsi="Times New Roman" w:eastAsia="仿宋_GB2312" w:cs="Times New Roman"/>
          <w:b/>
          <w:bCs/>
          <w:snapToGrid/>
          <w:kern w:val="2"/>
          <w:sz w:val="32"/>
          <w:szCs w:val="32"/>
        </w:rPr>
        <w:t>、</w:t>
      </w:r>
      <w:r>
        <w:rPr>
          <w:rFonts w:hint="eastAsia" w:ascii="仿宋_GB2312" w:hAnsi="Times New Roman" w:eastAsia="仿宋_GB2312" w:cs="Times New Roman"/>
          <w:b/>
          <w:bCs/>
          <w:snapToGrid/>
          <w:kern w:val="2"/>
          <w:sz w:val="32"/>
          <w:szCs w:val="32"/>
          <w:lang w:eastAsia="zh-CN"/>
        </w:rPr>
        <w:t>城镇排水与污水处理相关费用</w:t>
      </w:r>
    </w:p>
    <w:p w14:paraId="17D9CE7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项目概述：近年来，随着我县城市建设进程加快和经济的快速提升，地区用水人口数量不断增加，导致城市生活和生产用水量逐年增加，水环境问题逐渐显现。对城市污水进行综合治理这项工作日渐重要，通过对污水进行有效处理，使污水达标后排放，可以最大程度降低城市污水对地下水、地表水的污染，切实有效地保护水资源，使水资源得以可持续利用，促进城市经济的可持续发展，</w:t>
      </w:r>
    </w:p>
    <w:p w14:paraId="05FF6786">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城市污水处理的意义主要体现在以下几个方面：</w:t>
      </w:r>
    </w:p>
    <w:p w14:paraId="66446D73">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1.保护环境：通过污水处理，可以有效地减少污染物排放，防止水体富营养化、水质恶化，保护水生生物的生存和人类的健康。</w:t>
      </w:r>
    </w:p>
    <w:p w14:paraId="64FF1BC4">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2.提高水资源利用率：污水处理是一种有效的水资源再利用方式，可以回收利用污水处理用于农业灌溉和工业用水等，减少对自然水源的依赖。</w:t>
      </w:r>
    </w:p>
    <w:p w14:paraId="452EDB06">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3.促进经济发展：污水处理行业是一个庞大的市场，涉及到污水处理设备、技术服务、运营管理等，可以为经济发展带来新的机遇。</w:t>
      </w:r>
    </w:p>
    <w:p w14:paraId="7FE5679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4.提升城市形象：通过污水处理，可以有效地减少污染物的排放，改善城市环境，提升城市形象和品质，吸引更多的人才和投资。</w:t>
      </w:r>
    </w:p>
    <w:p w14:paraId="781DF053">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5.保护水循环系统：通过污水处理，可以维护和恢复良好的水环境。</w:t>
      </w:r>
    </w:p>
    <w:p w14:paraId="5E2F207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综上所述，城市污水处理对于维护环境健康、保护水资源、促进城市可持续发展等都具有重要的意义。</w:t>
      </w:r>
    </w:p>
    <w:p w14:paraId="47356B52">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p>
    <w:p w14:paraId="217E9BC6">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《水污染防治法》</w:t>
      </w:r>
    </w:p>
    <w:p w14:paraId="0699718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《城镇排水与污水处理条例》</w:t>
      </w:r>
    </w:p>
    <w:p w14:paraId="5C09FC1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《污水处理费征收使用管理办法》（财税[2014]151号）；</w:t>
      </w:r>
    </w:p>
    <w:p w14:paraId="721F842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《江西省77个县（市）78个污水处理厂特许经营权出让总合同》（2009年9月）；</w:t>
      </w:r>
    </w:p>
    <w:p w14:paraId="5F39C23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《江西省浮梁县污水处理厂特许经营权出让项目三个协议》</w:t>
      </w:r>
    </w:p>
    <w:p w14:paraId="0E2B40D2">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：浮梁县住房和城乡建设局</w:t>
      </w:r>
    </w:p>
    <w:p w14:paraId="2D147AED">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及时支付服务企业相关费用，确保县城污水处理设施正常运转。通过对污水进行有效处理，使污水达标后排放，可以最大程度降低城市污水对地下水、地表水的污染，切实有效地保护水资源，使水资源得以可持续利用，促进城市经济的可持续发展。</w:t>
      </w:r>
    </w:p>
    <w:p w14:paraId="1B96508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：当年</w:t>
      </w:r>
    </w:p>
    <w:p w14:paraId="639736E0">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2300万元</w:t>
      </w:r>
    </w:p>
    <w:p w14:paraId="7BCB2AF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：见附表</w:t>
      </w:r>
    </w:p>
    <w:p w14:paraId="08F69335">
      <w:pPr>
        <w:spacing w:before="214"/>
        <w:rPr>
          <w:rFonts w:ascii="楷体" w:hAnsi="楷体" w:eastAsia="楷体" w:cs="楷体"/>
          <w:spacing w:val="13"/>
          <w:sz w:val="32"/>
          <w:szCs w:val="32"/>
        </w:rPr>
      </w:pPr>
      <w:r>
        <w:rPr>
          <w:rFonts w:hint="eastAsia" w:ascii="楷体" w:hAnsi="楷体" w:eastAsia="楷体" w:cs="楷体"/>
          <w:spacing w:val="13"/>
          <w:sz w:val="32"/>
          <w:szCs w:val="32"/>
        </w:rPr>
        <w:t>二、</w:t>
      </w:r>
      <w:r>
        <w:rPr>
          <w:rFonts w:hint="eastAsia" w:ascii="楷体" w:hAnsi="楷体" w:eastAsia="楷体" w:cs="楷体"/>
          <w:spacing w:val="13"/>
          <w:sz w:val="32"/>
          <w:szCs w:val="32"/>
          <w:lang w:eastAsia="zh-CN"/>
        </w:rPr>
        <w:t>2024</w:t>
      </w:r>
      <w:r>
        <w:rPr>
          <w:rFonts w:hint="eastAsia" w:ascii="楷体" w:hAnsi="楷体" w:eastAsia="楷体" w:cs="楷体"/>
          <w:spacing w:val="13"/>
          <w:sz w:val="32"/>
          <w:szCs w:val="32"/>
        </w:rPr>
        <w:t>年"三公”经费预算情况说明</w:t>
      </w:r>
    </w:p>
    <w:p w14:paraId="473F2FA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w:t>
      </w:r>
      <w:r>
        <w:rPr>
          <w:rFonts w:hint="eastAsia" w:ascii="仿宋_GB2312" w:hAnsi="Times New Roman" w:eastAsia="仿宋_GB2312" w:cs="Times New Roman"/>
          <w:snapToGrid/>
          <w:kern w:val="2"/>
          <w:sz w:val="32"/>
          <w:szCs w:val="32"/>
          <w:lang w:eastAsia="zh-CN"/>
        </w:rPr>
        <w:t>住建</w:t>
      </w:r>
      <w:r>
        <w:rPr>
          <w:rFonts w:hint="eastAsia" w:ascii="仿宋_GB2312" w:hAnsi="Times New Roman" w:eastAsia="仿宋_GB2312" w:cs="Times New Roman"/>
          <w:snapToGrid/>
          <w:kern w:val="2"/>
          <w:sz w:val="32"/>
          <w:szCs w:val="32"/>
        </w:rPr>
        <w:t>局"三公"经费一般公共预算安排</w:t>
      </w:r>
      <w:r>
        <w:rPr>
          <w:rFonts w:hint="eastAsia" w:ascii="仿宋_GB2312" w:hAnsi="Times New Roman" w:eastAsia="仿宋_GB2312" w:cs="Times New Roman"/>
          <w:snapToGrid/>
          <w:kern w:val="2"/>
          <w:sz w:val="32"/>
          <w:szCs w:val="32"/>
          <w:lang w:val="en-US" w:eastAsia="zh-CN"/>
        </w:rPr>
        <w:t>18</w:t>
      </w:r>
      <w:r>
        <w:rPr>
          <w:rFonts w:hint="eastAsia" w:ascii="仿宋_GB2312" w:hAnsi="Times New Roman" w:eastAsia="仿宋_GB2312" w:cs="Times New Roman"/>
          <w:snapToGrid/>
          <w:kern w:val="2"/>
          <w:sz w:val="32"/>
          <w:szCs w:val="32"/>
        </w:rPr>
        <w:t>万元。其中:</w:t>
      </w:r>
    </w:p>
    <w:p w14:paraId="0A3DFB8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因公出国(境)费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与上年相比无变化</w:t>
      </w:r>
      <w:r>
        <w:rPr>
          <w:rFonts w:hint="eastAsia" w:ascii="仿宋_GB2312" w:hAnsi="Times New Roman" w:eastAsia="仿宋_GB2312" w:cs="Times New Roman"/>
          <w:snapToGrid/>
          <w:kern w:val="2"/>
          <w:sz w:val="32"/>
          <w:szCs w:val="32"/>
        </w:rPr>
        <w:t>。</w:t>
      </w:r>
    </w:p>
    <w:p w14:paraId="73E51E74">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18</w:t>
      </w:r>
      <w:r>
        <w:rPr>
          <w:rFonts w:hint="eastAsia" w:ascii="仿宋_GB2312" w:hAnsi="Times New Roman" w:eastAsia="仿宋_GB2312" w:cs="Times New Roman"/>
          <w:snapToGrid/>
          <w:kern w:val="2"/>
          <w:sz w:val="32"/>
          <w:szCs w:val="32"/>
        </w:rPr>
        <w:t>万元，比上年减</w:t>
      </w:r>
      <w:r>
        <w:rPr>
          <w:rFonts w:hint="eastAsia" w:ascii="仿宋_GB2312" w:hAnsi="Times New Roman" w:eastAsia="仿宋_GB2312" w:cs="Times New Roman"/>
          <w:snapToGrid/>
          <w:kern w:val="2"/>
          <w:sz w:val="32"/>
          <w:szCs w:val="32"/>
          <w:lang w:eastAsia="zh-CN"/>
        </w:rPr>
        <w:t>少</w:t>
      </w:r>
      <w:r>
        <w:rPr>
          <w:rFonts w:hint="eastAsia" w:ascii="仿宋_GB2312" w:hAnsi="Times New Roman" w:eastAsia="仿宋_GB2312" w:cs="Times New Roman"/>
          <w:snapToGrid/>
          <w:kern w:val="2"/>
          <w:sz w:val="32"/>
          <w:szCs w:val="32"/>
          <w:lang w:val="en-US" w:eastAsia="zh-CN"/>
        </w:rPr>
        <w:t>10</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较上年下降</w:t>
      </w:r>
      <w:r>
        <w:rPr>
          <w:rFonts w:hint="eastAsia" w:ascii="仿宋_GB2312" w:hAnsi="Times New Roman" w:eastAsia="仿宋_GB2312" w:cs="Times New Roman"/>
          <w:snapToGrid/>
          <w:kern w:val="2"/>
          <w:sz w:val="32"/>
          <w:szCs w:val="32"/>
          <w:lang w:val="en-US" w:eastAsia="zh-CN"/>
        </w:rPr>
        <w:t>35.74%，</w:t>
      </w:r>
      <w:r>
        <w:rPr>
          <w:rFonts w:hint="eastAsia" w:ascii="仿宋_GB2312" w:hAnsi="Times New Roman" w:eastAsia="仿宋_GB2312" w:cs="Times New Roman"/>
          <w:snapToGrid/>
          <w:kern w:val="2"/>
          <w:sz w:val="32"/>
          <w:szCs w:val="32"/>
        </w:rPr>
        <w:t>主要原因是</w:t>
      </w:r>
      <w:r>
        <w:rPr>
          <w:rFonts w:hint="eastAsia" w:ascii="仿宋_GB2312" w:hAnsi="Times New Roman" w:eastAsia="仿宋_GB2312" w:cs="Times New Roman"/>
          <w:snapToGrid/>
          <w:kern w:val="2"/>
          <w:sz w:val="32"/>
          <w:szCs w:val="32"/>
          <w:lang w:eastAsia="zh-CN"/>
        </w:rPr>
        <w:t>：单位进一步强化节约意识，严格控制公务接待数量和标准。</w:t>
      </w:r>
    </w:p>
    <w:p w14:paraId="704CAAF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公务用车运行维护费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与上年相比无变化</w:t>
      </w:r>
      <w:r>
        <w:rPr>
          <w:rFonts w:hint="eastAsia" w:ascii="仿宋_GB2312" w:hAnsi="Times New Roman" w:eastAsia="仿宋_GB2312" w:cs="Times New Roman"/>
          <w:snapToGrid/>
          <w:kern w:val="2"/>
          <w:sz w:val="32"/>
          <w:szCs w:val="32"/>
        </w:rPr>
        <w:t>。</w:t>
      </w:r>
    </w:p>
    <w:p w14:paraId="0D9E981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r>
        <w:rPr>
          <w:rFonts w:hint="eastAsia" w:ascii="仿宋_GB2312" w:hAnsi="Times New Roman" w:eastAsia="仿宋_GB2312" w:cs="Times New Roman"/>
          <w:snapToGrid/>
          <w:kern w:val="2"/>
          <w:sz w:val="32"/>
          <w:szCs w:val="32"/>
          <w:lang w:eastAsia="zh-CN"/>
        </w:rPr>
        <w:t>与上年相比无变化</w:t>
      </w:r>
      <w:r>
        <w:rPr>
          <w:rFonts w:hint="eastAsia" w:ascii="仿宋_GB2312" w:hAnsi="Times New Roman" w:eastAsia="仿宋_GB2312" w:cs="Times New Roman"/>
          <w:snapToGrid/>
          <w:kern w:val="2"/>
          <w:sz w:val="32"/>
          <w:szCs w:val="32"/>
        </w:rPr>
        <w:t>。</w:t>
      </w:r>
    </w:p>
    <w:p w14:paraId="7FB546DF">
      <w:pPr>
        <w:spacing w:before="173"/>
        <w:ind w:right="49" w:firstLine="599"/>
        <w:rPr>
          <w:rFonts w:ascii="仿宋" w:hAnsi="仿宋" w:eastAsia="仿宋" w:cs="仿宋"/>
          <w:spacing w:val="-15"/>
          <w:w w:val="94"/>
          <w:sz w:val="32"/>
          <w:szCs w:val="32"/>
        </w:rPr>
      </w:pPr>
    </w:p>
    <w:p w14:paraId="62EE3AA3">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49A4D2FA">
      <w:pPr>
        <w:spacing w:before="214"/>
        <w:rPr>
          <w:rFonts w:ascii="楷体" w:hAnsi="楷体" w:eastAsia="楷体" w:cs="楷体"/>
          <w:spacing w:val="13"/>
          <w:sz w:val="32"/>
          <w:szCs w:val="32"/>
        </w:rPr>
      </w:pPr>
      <w:r>
        <w:rPr>
          <w:rFonts w:hint="eastAsia" w:ascii="楷体" w:hAnsi="楷体" w:eastAsia="楷体" w:cs="楷体"/>
          <w:spacing w:val="13"/>
          <w:sz w:val="32"/>
          <w:szCs w:val="32"/>
        </w:rPr>
        <w:t>一、收入科目</w:t>
      </w:r>
    </w:p>
    <w:p w14:paraId="218483B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各部门结合实际进行解释。</w:t>
      </w:r>
    </w:p>
    <w:p w14:paraId="1E0304F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14:paraId="04A00E8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14:paraId="0C3A427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14:paraId="6381B7A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14:paraId="09D3CA5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14:paraId="08C6592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14:paraId="0B2F44B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14:paraId="44B6076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(八)使用非财政拨款结余:填列历年滚存的非限定用途的非统计财政拨款结余弥补</w:t>
      </w: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年收支差额的数额。</w:t>
      </w:r>
    </w:p>
    <w:p w14:paraId="2CD9AEA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w:t>
      </w:r>
      <w:r>
        <w:rPr>
          <w:rFonts w:hint="eastAsia" w:ascii="仿宋_GB2312" w:hAnsi="Times New Roman" w:eastAsia="仿宋_GB2312" w:cs="Times New Roman"/>
          <w:snapToGrid/>
          <w:kern w:val="2"/>
          <w:sz w:val="32"/>
          <w:szCs w:val="32"/>
          <w:lang w:eastAsia="zh-CN"/>
        </w:rPr>
        <w:t>2023</w:t>
      </w:r>
      <w:r>
        <w:rPr>
          <w:rFonts w:hint="eastAsia" w:ascii="仿宋_GB2312" w:hAnsi="Times New Roman" w:eastAsia="仿宋_GB2312" w:cs="Times New Roman"/>
          <w:snapToGrid/>
          <w:kern w:val="2"/>
          <w:sz w:val="32"/>
          <w:szCs w:val="32"/>
        </w:rPr>
        <w:t>年全部结转和结余的资金数，包括当年结转结余资金和历年滚存结转结余资金。</w:t>
      </w:r>
    </w:p>
    <w:p w14:paraId="31DFFB6A">
      <w:pPr>
        <w:spacing w:before="214"/>
        <w:rPr>
          <w:rFonts w:ascii="楷体" w:hAnsi="楷体" w:eastAsia="楷体" w:cs="楷体"/>
          <w:spacing w:val="13"/>
          <w:sz w:val="32"/>
          <w:szCs w:val="32"/>
        </w:rPr>
      </w:pPr>
      <w:r>
        <w:rPr>
          <w:rFonts w:hint="eastAsia" w:ascii="楷体" w:hAnsi="楷体" w:eastAsia="楷体" w:cs="楷体"/>
          <w:spacing w:val="13"/>
          <w:sz w:val="32"/>
          <w:szCs w:val="32"/>
        </w:rPr>
        <w:t>二、支出科目</w:t>
      </w:r>
    </w:p>
    <w:p w14:paraId="659199A4">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对部门预算中涉及的支出功能分类科目(明细到项级)，结合部门实际，参照《</w:t>
      </w:r>
      <w:r>
        <w:rPr>
          <w:rFonts w:hint="eastAsia" w:ascii="仿宋_GB2312" w:hAnsi="Times New Roman" w:eastAsia="仿宋_GB2312" w:cs="Times New Roman"/>
          <w:snapToGrid/>
          <w:kern w:val="2"/>
          <w:sz w:val="32"/>
          <w:szCs w:val="32"/>
          <w:lang w:eastAsia="zh-CN"/>
        </w:rPr>
        <w:t>2024</w:t>
      </w:r>
      <w:r>
        <w:rPr>
          <w:rFonts w:hint="eastAsia" w:ascii="仿宋_GB2312" w:hAnsi="Times New Roman" w:eastAsia="仿宋_GB2312" w:cs="Times New Roman"/>
          <w:snapToGrid/>
          <w:kern w:val="2"/>
          <w:sz w:val="32"/>
          <w:szCs w:val="32"/>
        </w:rPr>
        <w:t>年政府收支分类科目》的规范说明进行解释。</w:t>
      </w:r>
    </w:p>
    <w:p w14:paraId="413CB7A4">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（一）三公经费：</w:t>
      </w:r>
    </w:p>
    <w:p w14:paraId="1358902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1.  因公出国（境）费： 指单位工作人员公务出国（境）的住宿费、旅费、伙食补助费、杂费、培训费等支出。</w:t>
      </w:r>
    </w:p>
    <w:p w14:paraId="7C6E4B33">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2.  公务用车购置及运行费： 指单位公务用车购置费及租用费、燃料费、维修费、过路过桥费、保险费、安全奖励费用等支出。</w:t>
      </w:r>
    </w:p>
    <w:p w14:paraId="0A8D267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3.  公务接待费： 指单位按规定开支的各类公务接待（含外宾接待）费用，包括用餐费、住宿费、交通费等。</w:t>
      </w:r>
    </w:p>
    <w:p w14:paraId="5810633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（二）机关运行经费：</w:t>
      </w:r>
      <w:r>
        <w:rPr>
          <w:rFonts w:hint="eastAsia" w:ascii="仿宋_GB2312" w:hAnsi="Times New Roman" w:eastAsia="仿宋_GB2312" w:cs="Times New Roman"/>
          <w:snapToGrid/>
          <w:kern w:val="2"/>
          <w:sz w:val="32"/>
          <w:szCs w:val="32"/>
        </w:rPr>
        <w:t>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3DB645E9">
      <w:pPr>
        <w:spacing w:before="214"/>
        <w:rPr>
          <w:rFonts w:ascii="楷体" w:hAnsi="楷体" w:eastAsia="楷体" w:cs="楷体"/>
          <w:spacing w:val="13"/>
          <w:sz w:val="32"/>
          <w:szCs w:val="32"/>
        </w:rPr>
      </w:pPr>
      <w:r>
        <w:rPr>
          <w:rFonts w:hint="eastAsia" w:ascii="楷体" w:hAnsi="楷体" w:eastAsia="楷体" w:cs="楷体"/>
          <w:spacing w:val="13"/>
          <w:sz w:val="32"/>
          <w:szCs w:val="32"/>
        </w:rPr>
        <w:t>三、部门涉及的专业名词</w:t>
      </w:r>
    </w:p>
    <w:p w14:paraId="1F81DF1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由部门结合实际填写。</w:t>
      </w:r>
    </w:p>
    <w:p w14:paraId="3EB3A03D">
      <w:pPr>
        <w:widowControl w:val="0"/>
        <w:kinsoku/>
        <w:autoSpaceDE/>
        <w:autoSpaceDN/>
        <w:adjustRightInd/>
        <w:snapToGrid/>
        <w:jc w:val="both"/>
        <w:textAlignment w:val="auto"/>
        <w:rPr>
          <w:rFonts w:hint="eastAsia" w:ascii="仿宋_GB2312" w:hAnsi="Times New Roman" w:eastAsia="仿宋_GB2312" w:cs="Times New Roman"/>
          <w:snapToGrid/>
          <w:kern w:val="2"/>
          <w:sz w:val="32"/>
          <w:szCs w:val="32"/>
          <w:lang w:eastAsia="zh-CN"/>
        </w:rPr>
      </w:pPr>
    </w:p>
    <w:p w14:paraId="375355B3">
      <w:pPr>
        <w:widowControl w:val="0"/>
        <w:kinsoku/>
        <w:autoSpaceDE/>
        <w:autoSpaceDN/>
        <w:adjustRightInd/>
        <w:snapToGrid/>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附件：1.县住建局2024年部门预算公开表</w:t>
      </w:r>
    </w:p>
    <w:p w14:paraId="13D4D26C">
      <w:pPr>
        <w:widowControl w:val="0"/>
        <w:numPr>
          <w:numId w:val="0"/>
        </w:numPr>
        <w:kinsoku/>
        <w:autoSpaceDE/>
        <w:autoSpaceDN/>
        <w:adjustRightInd/>
        <w:snapToGrid/>
        <w:ind w:firstLine="960" w:firstLineChars="3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2.县住建局2024年部门整体支出绩效目标表及项目支出绩效目标表</w:t>
      </w:r>
      <w:bookmarkStart w:id="1" w:name="_GoBack"/>
      <w:bookmarkEnd w:id="1"/>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A0MzdhZGM5Zjc4YzNkMTI0ZjliNzY5Y2MwYThmZmUifQ=="/>
  </w:docVars>
  <w:rsids>
    <w:rsidRoot w:val="00E637E3"/>
    <w:rsid w:val="0028241F"/>
    <w:rsid w:val="007D2708"/>
    <w:rsid w:val="00871CCE"/>
    <w:rsid w:val="00A55E03"/>
    <w:rsid w:val="00E637E3"/>
    <w:rsid w:val="010B76F2"/>
    <w:rsid w:val="0298633B"/>
    <w:rsid w:val="07B21AAB"/>
    <w:rsid w:val="08D12032"/>
    <w:rsid w:val="0A310FDA"/>
    <w:rsid w:val="0B016BFE"/>
    <w:rsid w:val="0F4F5572"/>
    <w:rsid w:val="0F68089E"/>
    <w:rsid w:val="0FF545AD"/>
    <w:rsid w:val="119B4D4D"/>
    <w:rsid w:val="121B5B53"/>
    <w:rsid w:val="14E95FDD"/>
    <w:rsid w:val="152E34D7"/>
    <w:rsid w:val="17FD5F31"/>
    <w:rsid w:val="180A0D7A"/>
    <w:rsid w:val="195B37A8"/>
    <w:rsid w:val="19BE3F0C"/>
    <w:rsid w:val="19F93196"/>
    <w:rsid w:val="1A307485"/>
    <w:rsid w:val="1AF87926"/>
    <w:rsid w:val="1CF10155"/>
    <w:rsid w:val="1E95700C"/>
    <w:rsid w:val="28B74E8B"/>
    <w:rsid w:val="292C49EE"/>
    <w:rsid w:val="2F1E74CF"/>
    <w:rsid w:val="2F3218E3"/>
    <w:rsid w:val="31C3406A"/>
    <w:rsid w:val="31D420C7"/>
    <w:rsid w:val="325D7BAC"/>
    <w:rsid w:val="39AE0BDD"/>
    <w:rsid w:val="39B366B6"/>
    <w:rsid w:val="3A8732DE"/>
    <w:rsid w:val="3BB65782"/>
    <w:rsid w:val="3DE013FD"/>
    <w:rsid w:val="3E7F06B5"/>
    <w:rsid w:val="429A4C67"/>
    <w:rsid w:val="44DF2E05"/>
    <w:rsid w:val="45A2455E"/>
    <w:rsid w:val="46347C63"/>
    <w:rsid w:val="474E6296"/>
    <w:rsid w:val="476D2917"/>
    <w:rsid w:val="47CA4273"/>
    <w:rsid w:val="482A4397"/>
    <w:rsid w:val="4A6C6EE9"/>
    <w:rsid w:val="4D7A4668"/>
    <w:rsid w:val="4E3221F7"/>
    <w:rsid w:val="4E9D7BB0"/>
    <w:rsid w:val="4F691C49"/>
    <w:rsid w:val="4F6F234F"/>
    <w:rsid w:val="507D042D"/>
    <w:rsid w:val="51911841"/>
    <w:rsid w:val="52A33A2B"/>
    <w:rsid w:val="52EF6909"/>
    <w:rsid w:val="535A3AA7"/>
    <w:rsid w:val="5398432F"/>
    <w:rsid w:val="56AA5540"/>
    <w:rsid w:val="56EB73E7"/>
    <w:rsid w:val="583B7EF8"/>
    <w:rsid w:val="59115F8F"/>
    <w:rsid w:val="5A902908"/>
    <w:rsid w:val="5AC62645"/>
    <w:rsid w:val="5D24489D"/>
    <w:rsid w:val="5E033269"/>
    <w:rsid w:val="63B158A2"/>
    <w:rsid w:val="63D3192F"/>
    <w:rsid w:val="667375E3"/>
    <w:rsid w:val="6AF56F70"/>
    <w:rsid w:val="6C0006DE"/>
    <w:rsid w:val="7B4A207F"/>
    <w:rsid w:val="7B6969A9"/>
    <w:rsid w:val="7BFA3AA5"/>
    <w:rsid w:val="7D067899"/>
    <w:rsid w:val="7DAC43AA"/>
    <w:rsid w:val="7E2766A8"/>
    <w:rsid w:val="7E733AFA"/>
    <w:rsid w:val="7EB2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31"/>
    <w:basedOn w:val="5"/>
    <w:qFormat/>
    <w:uiPriority w:val="0"/>
    <w:rPr>
      <w:rFonts w:hint="eastAsia" w:ascii="宋体" w:hAnsi="宋体" w:eastAsia="宋体" w:cs="宋体"/>
      <w:b/>
      <w:bCs/>
      <w:color w:val="000000"/>
      <w:sz w:val="34"/>
      <w:szCs w:val="34"/>
      <w:u w:val="none"/>
    </w:rPr>
  </w:style>
  <w:style w:type="character" w:customStyle="1" w:styleId="8">
    <w:name w:val="font91"/>
    <w:basedOn w:val="5"/>
    <w:uiPriority w:val="0"/>
    <w:rPr>
      <w:rFonts w:hint="eastAsia" w:ascii="宋体" w:hAnsi="宋体" w:eastAsia="宋体" w:cs="宋体"/>
      <w:b/>
      <w:bCs/>
      <w:color w:val="000000"/>
      <w:sz w:val="36"/>
      <w:szCs w:val="36"/>
      <w:u w:val="none"/>
    </w:rPr>
  </w:style>
  <w:style w:type="character" w:customStyle="1" w:styleId="9">
    <w:name w:val="font21"/>
    <w:basedOn w:val="5"/>
    <w:autoRedefine/>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4718</Words>
  <Characters>5047</Characters>
  <Lines>14</Lines>
  <Paragraphs>4</Paragraphs>
  <TotalTime>6</TotalTime>
  <ScaleCrop>false</ScaleCrop>
  <LinksUpToDate>false</LinksUpToDate>
  <CharactersWithSpaces>5065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心远地偏</cp:lastModifiedBy>
  <dcterms:modified xsi:type="dcterms:W3CDTF">2025-08-05T09:10:06Z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2052-12.1.0.21915</vt:lpwstr>
  </property>
  <property fmtid="{D5CDD505-2E9C-101B-9397-08002B2CF9AE}" pid="5" name="ICV">
    <vt:lpwstr>E1B379F3860F4C638020ACC525765CC0_13</vt:lpwstr>
  </property>
  <property fmtid="{D5CDD505-2E9C-101B-9397-08002B2CF9AE}" pid="6" name="KSOTemplateDocerSaveRecord">
    <vt:lpwstr>eyJoZGlkIjoiMDA0MzdhZGM5Zjc4YzNkMTI0ZjliNzY5Y2MwYThmZmUiLCJ1c2VySWQiOiIzOTUyMzg2NzIifQ==</vt:lpwstr>
  </property>
</Properties>
</file>