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D5" w:rsidRDefault="009876D5" w:rsidP="009876D5">
      <w:pPr>
        <w:pStyle w:val="2"/>
        <w:jc w:val="center"/>
        <w:rPr>
          <w:rFonts w:ascii="宋体" w:eastAsia="宋体" w:hAnsi="宋体" w:hint="eastAsia"/>
          <w:sz w:val="36"/>
          <w:szCs w:val="36"/>
        </w:rPr>
      </w:pPr>
      <w:bookmarkStart w:id="0" w:name="_Toc461438843"/>
      <w:r>
        <w:rPr>
          <w:rFonts w:ascii="宋体" w:eastAsia="宋体" w:hAnsi="宋体" w:hint="eastAsia"/>
          <w:sz w:val="36"/>
          <w:szCs w:val="36"/>
        </w:rPr>
        <w:t>1.2建设工程质量监督程序图</w:t>
      </w:r>
      <w:bookmarkEnd w:id="0"/>
    </w:p>
    <w:p w:rsidR="009876D5" w:rsidRDefault="009876D5" w:rsidP="009876D5">
      <w:pPr>
        <w:rPr>
          <w:sz w:val="32"/>
        </w:rPr>
      </w:pPr>
      <w:r>
        <w:rPr>
          <w:sz w:val="32"/>
          <w:lang w:val="en-US" w:eastAsia="zh-CN"/>
        </w:rPr>
        <w:pict>
          <v:group id="组合 23" o:spid="_x0000_s1026" style="position:absolute;left:0;text-align:left;margin-left:15.7pt;margin-top:25.8pt;width:402.7pt;height:414.75pt;z-index:251660288" coordorigin="1980,8355" coordsize="8038,6465">
            <v:group id="组合 24" o:spid="_x0000_s1027" style="position:absolute;left:1980;top:8355;width:8038;height:5301" coordorigin="1920,6255" coordsize="8038,5301">
              <v:line id="直线 25" o:spid="_x0000_s1028" style="position:absolute" from="5760,7650" to="5760,7899"/>
              <v:group id="组合 26" o:spid="_x0000_s1029" style="position:absolute;left:1920;top:6255;width:8038;height:5301" coordorigin="1920,6255" coordsize="8038,5301">
                <v:line id="直线 27" o:spid="_x0000_s1030" style="position:absolute" from="6180,9384" to="6180,9849">
                  <v:stroke endarrow="block"/>
                </v:line>
                <v:group id="组合 28" o:spid="_x0000_s1031" style="position:absolute;left:1920;top:6255;width:8038;height:5301" coordorigin="1920,6255" coordsize="8038,5301">
                  <v:rect id="矩形 29" o:spid="_x0000_s1032" style="position:absolute;left:3480;top:6255;width:4786;height:465" filled="f">
                    <v:textbox>
                      <w:txbxContent>
                        <w:p w:rsidR="009876D5" w:rsidRDefault="009876D5" w:rsidP="009876D5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监督组负责人向责任主体下达质量监督工作方案</w:t>
                          </w:r>
                        </w:p>
                      </w:txbxContent>
                    </v:textbox>
                  </v:rect>
                  <v:line id="直线 30" o:spid="_x0000_s1033" style="position:absolute" from="5760,6720" to="5760,7185">
                    <v:stroke endarrow="block"/>
                  </v:line>
                  <v:rect id="矩形 31" o:spid="_x0000_s1034" style="position:absolute;left:4266;top:7179;width:3214;height:465" filled="f">
                    <v:textbox>
                      <w:txbxContent>
                        <w:p w:rsidR="009876D5" w:rsidRDefault="009876D5" w:rsidP="009876D5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施工前：责任主体质量行为监督</w:t>
                          </w:r>
                        </w:p>
                      </w:txbxContent>
                    </v:textbox>
                  </v:rect>
                  <v:group id="组合 32" o:spid="_x0000_s1035" style="position:absolute;left:3034;top:7410;width:1196;height:507" coordorigin="3322,7410" coordsize="910,507">
                    <v:line id="直线 33" o:spid="_x0000_s1036" style="position:absolute;rotation:270" from="3777,6955" to="3777,7865">
                      <v:stroke endarrow="block"/>
                    </v:line>
                    <v:line id="直线 34" o:spid="_x0000_s1037" style="position:absolute" from="3324,7413" to="3324,7917"/>
                  </v:group>
                  <v:rect id="矩形 35" o:spid="_x0000_s1038" style="position:absolute;left:2256;top:7920;width:2720;height:465" filled="f">
                    <v:textbox>
                      <w:txbxContent>
                        <w:p w:rsidR="009876D5" w:rsidRDefault="009876D5" w:rsidP="009876D5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整改、自查合格后提请复查</w:t>
                          </w:r>
                        </w:p>
                      </w:txbxContent>
                    </v:textbox>
                  </v:rect>
                  <v:line id="直线 36" o:spid="_x0000_s1039" style="position:absolute;rotation:90" from="5380,7522" to="5380,8267">
                    <v:stroke endarrow="block"/>
                  </v:line>
                  <v:line id="直线 37" o:spid="_x0000_s1040" style="position:absolute" from="6070,7641" to="6070,8385"/>
                  <v:line id="直线 38" o:spid="_x0000_s1041" style="position:absolute;rotation:90;flip:y" from="6638,7193" to="6672,9599"/>
                  <v:line id="直线 39" o:spid="_x0000_s1042" style="position:absolute" from="5454,8394" to="5454,8739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0" o:spid="_x0000_s1043" type="#_x0000_t202" style="position:absolute;left:6126;top:7827;width:1229;height:405" filled="f" stroked="f">
                    <v:textbox>
                      <w:txbxContent>
                        <w:p w:rsidR="009876D5" w:rsidRDefault="009876D5" w:rsidP="009876D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符合要求</w:t>
                          </w:r>
                        </w:p>
                      </w:txbxContent>
                    </v:textbox>
                  </v:shape>
                  <v:shape id="文本框 41" o:spid="_x0000_s1044" type="#_x0000_t202" style="position:absolute;left:4854;top:8028;width:1486;height:405" filled="f" stroked="f">
                    <v:textbox>
                      <w:txbxContent>
                        <w:p w:rsidR="009876D5" w:rsidRDefault="009876D5" w:rsidP="009876D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不符合要求</w:t>
                          </w:r>
                        </w:p>
                      </w:txbxContent>
                    </v:textbox>
                  </v:shape>
                  <v:shape id="文本框 42" o:spid="_x0000_s1045" type="#_x0000_t202" style="position:absolute;left:3118;top:7062;width:646;height:405" filled="f" stroked="f">
                    <v:textbox>
                      <w:txbxContent>
                        <w:p w:rsidR="009876D5" w:rsidRDefault="009876D5" w:rsidP="009876D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天</w:t>
                          </w:r>
                        </w:p>
                      </w:txbxContent>
                    </v:textbox>
                  </v:shape>
                  <v:shape id="文本框 43" o:spid="_x0000_s1046" type="#_x0000_t202" style="position:absolute;left:5876;top:6747;width:646;height:405" filled="f" stroked="f">
                    <v:textbox>
                      <w:txbxContent>
                        <w:p w:rsidR="009876D5" w:rsidRDefault="009876D5" w:rsidP="009876D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天</w:t>
                          </w:r>
                        </w:p>
                      </w:txbxContent>
                    </v:textbox>
                  </v:shape>
                  <v:group id="组合 44" o:spid="_x0000_s1047" style="position:absolute;left:1920;top:8772;width:8038;height:2784" coordorigin="1920,8877" coordsize="8038,2784">
                    <v:rect id="矩形 45" o:spid="_x0000_s1048" style="position:absolute;left:2982;top:8877;width:3128;height:465" filled="f">
                      <v:textbox>
                        <w:txbxContent>
                          <w:p w:rsidR="009876D5" w:rsidRDefault="009876D5" w:rsidP="009876D5">
                            <w:pPr>
                              <w:jc w:val="center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施工过程中责任主体质量行为监督</w:t>
                            </w:r>
                          </w:p>
                        </w:txbxContent>
                      </v:textbox>
                    </v:rect>
                    <v:rect id="矩形 46" o:spid="_x0000_s1049" style="position:absolute;left:6216;top:8877;width:2748;height:465" filled="f">
                      <v:textbox>
                        <w:txbxContent>
                          <w:p w:rsidR="009876D5" w:rsidRDefault="009876D5" w:rsidP="009876D5">
                            <w:pPr>
                              <w:jc w:val="center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施工过程中实物质量监督抽查</w:t>
                            </w:r>
                          </w:p>
                        </w:txbxContent>
                      </v:textbox>
                    </v:rect>
                    <v:group id="组合 47" o:spid="_x0000_s1050" style="position:absolute;left:2493;top:9096;width:465;height:450" coordorigin="2493,9096" coordsize="465,450">
                      <v:line id="直线 48" o:spid="_x0000_s1051" style="position:absolute;rotation:270" from="2725,8868" to="2725,9333">
                        <v:stroke endarrow="block"/>
                      </v:line>
                      <v:line id="直线 49" o:spid="_x0000_s1052" style="position:absolute" from="2494,9096" to="2494,9546"/>
                    </v:group>
                    <v:rect id="矩形 50" o:spid="_x0000_s1053" style="position:absolute;left:2058;top:9552;width:2528;height:465" filled="f">
                      <v:textbox>
                        <w:txbxContent>
                          <w:p w:rsidR="009876D5" w:rsidRDefault="009876D5" w:rsidP="009876D5">
                            <w:pPr>
                              <w:jc w:val="center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整改、自查合格后提请复查</w:t>
                            </w:r>
                          </w:p>
                        </w:txbxContent>
                      </v:textbox>
                    </v:rect>
                    <v:group id="组合 51" o:spid="_x0000_s1054" style="position:absolute;left:4600;top:9339;width:466;height:309" coordorigin="4600,9339" coordsize="466,309">
                      <v:line id="直线 52" o:spid="_x0000_s1055" style="position:absolute;rotation:90" from="4832,9412" to="4832,9877">
                        <v:stroke endarrow="block"/>
                      </v:line>
                      <v:line id="直线 53" o:spid="_x0000_s1056" style="position:absolute" from="5066,9339" to="5066,9648"/>
                    </v:group>
                    <v:line id="直线 54" o:spid="_x0000_s1057" style="position:absolute" from="5772,9339" to="5772,9489"/>
                    <v:line id="直线 55" o:spid="_x0000_s1058" style="position:absolute" from="6964,9339" to="6964,9489"/>
                    <v:line id="直线 56" o:spid="_x0000_s1059" style="position:absolute" from="5768,9489" to="6970,9489"/>
                    <v:shape id="文本框 57" o:spid="_x0000_s1060" type="#_x0000_t202" style="position:absolute;left:4520;top:9600;width:1378;height:405" filled="f" stroked="f">
                      <v:textbox>
                        <w:txbxContent>
                          <w:p w:rsidR="009876D5" w:rsidRDefault="009876D5" w:rsidP="009876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不符合要求</w:t>
                            </w:r>
                          </w:p>
                        </w:txbxContent>
                      </v:textbox>
                    </v:shape>
                    <v:shape id="文本框 58" o:spid="_x0000_s1061" type="#_x0000_t202" style="position:absolute;left:1920;top:9201;width:646;height:405" filled="f" stroked="f">
                      <v:textbox>
                        <w:txbxContent>
                          <w:p w:rsidR="009876D5" w:rsidRDefault="009876D5" w:rsidP="009876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天</w:t>
                            </w:r>
                          </w:p>
                        </w:txbxContent>
                      </v:textbox>
                    </v:shape>
                    <v:group id="组合 59" o:spid="_x0000_s1062" style="position:absolute;left:2058;top:8913;width:7900;height:2748" coordorigin="2058,8913" coordsize="7900,2748">
                      <v:rect id="矩形 60" o:spid="_x0000_s1063" style="position:absolute;left:4994;top:9945;width:2030;height:465" filled="f">
                        <v:textbox>
                          <w:txbxContent>
                            <w:p w:rsidR="009876D5" w:rsidRDefault="009876D5" w:rsidP="009876D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工程竣工验收监督</w:t>
                              </w:r>
                            </w:p>
                          </w:txbxContent>
                        </v:textbox>
                      </v:rect>
                      <v:line id="直线 61" o:spid="_x0000_s1064" style="position:absolute" from="7552,9342" to="7552,9807">
                        <v:stroke endarrow="block"/>
                      </v:line>
                      <v:rect id="矩形 62" o:spid="_x0000_s1065" style="position:absolute;left:7280;top:9812;width:2242;height:466" filled="f">
                        <v:textbox>
                          <w:txbxContent>
                            <w:p w:rsidR="009876D5" w:rsidRDefault="009876D5" w:rsidP="009876D5">
                              <w:pPr>
                                <w:jc w:val="center"/>
                                <w:rPr>
                                  <w:rFonts w:hint="eastAsia"/>
                                  <w:spacing w:val="-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4"/>
                                </w:rPr>
                                <w:t>整改、自查合格后提请复</w:t>
                              </w:r>
                              <w:r>
                                <w:rPr>
                                  <w:rFonts w:hint="eastAsia"/>
                                  <w:spacing w:val="-20"/>
                                </w:rPr>
                                <w:t>查</w:t>
                              </w:r>
                            </w:p>
                          </w:txbxContent>
                        </v:textbox>
                      </v:rect>
                      <v:shape id="文本框 63" o:spid="_x0000_s1066" type="#_x0000_t202" style="position:absolute;left:6140;top:9417;width:1229;height:405" filled="f" stroked="f">
                        <v:textbox>
                          <w:txbxContent>
                            <w:p w:rsidR="009876D5" w:rsidRDefault="009876D5" w:rsidP="009876D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符合要求</w:t>
                              </w:r>
                            </w:p>
                          </w:txbxContent>
                        </v:textbox>
                      </v:shape>
                      <v:shape id="文本框 64" o:spid="_x0000_s1067" type="#_x0000_t202" style="position:absolute;left:7700;top:9417;width:1486;height:405" filled="f" stroked="f">
                        <v:textbox>
                          <w:txbxContent>
                            <w:p w:rsidR="009876D5" w:rsidRDefault="009876D5" w:rsidP="009876D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不符合要求</w:t>
                              </w:r>
                            </w:p>
                          </w:txbxContent>
                        </v:textbox>
                      </v:shape>
                      <v:group id="组合 65" o:spid="_x0000_s1068" style="position:absolute;left:8964;top:8913;width:466;height:876;flip:y" coordorigin="4600,9339" coordsize="466,309">
                        <v:line id="直线 66" o:spid="_x0000_s1069" style="position:absolute;rotation:90" from="4832,9412" to="4832,9877">
                          <v:stroke endarrow="block"/>
                        </v:line>
                        <v:line id="直线 67" o:spid="_x0000_s1070" style="position:absolute" from="5066,9339" to="5066,9648"/>
                      </v:group>
                      <v:shape id="文本框 68" o:spid="_x0000_s1071" type="#_x0000_t202" style="position:absolute;left:9312;top:9180;width:646;height:405" filled="f" stroked="f">
                        <v:textbox>
                          <w:txbxContent>
                            <w:p w:rsidR="009876D5" w:rsidRDefault="009876D5" w:rsidP="009876D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天</w:t>
                              </w:r>
                            </w:p>
                          </w:txbxContent>
                        </v:textbox>
                      </v:shape>
                      <v:group id="组合 69" o:spid="_x0000_s1072" style="position:absolute;left:2058;top:10230;width:5756;height:1431" coordorigin="2058,10230" coordsize="5756,1431">
                        <v:group id="组合 70" o:spid="_x0000_s1073" style="position:absolute;left:3006;top:10230;width:1948;height:375" coordorigin="2493,9096" coordsize="465,450">
                          <v:line id="直线 71" o:spid="_x0000_s1074" style="position:absolute;rotation:270" from="2725,8868" to="2725,9333">
                            <v:stroke endarrow="block"/>
                          </v:line>
                          <v:line id="直线 72" o:spid="_x0000_s1075" style="position:absolute" from="2494,9096" to="2494,9546"/>
                        </v:group>
                        <v:rect id="矩形 73" o:spid="_x0000_s1076" style="position:absolute;left:2058;top:10611;width:2528;height:465" filled="f">
                          <v:textbox>
                            <w:txbxContent>
                              <w:p w:rsidR="009876D5" w:rsidRDefault="009876D5" w:rsidP="009876D5">
                                <w:pPr>
                                  <w:jc w:val="center"/>
                                  <w:rPr>
                                    <w:rFonts w:hint="eastAsia"/>
                                    <w:spacing w:val="-12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12"/>
                                  </w:rPr>
                                  <w:t>整改、自查合格后提请复查</w:t>
                                </w:r>
                              </w:p>
                            </w:txbxContent>
                          </v:textbox>
                        </v:rect>
                        <v:group id="组合 74" o:spid="_x0000_s1077" style="position:absolute;left:4602;top:10410;width:590;height:204" coordorigin="4600,9339" coordsize="466,309">
                          <v:line id="直线 75" o:spid="_x0000_s1078" style="position:absolute;rotation:90" from="4832,9412" to="4832,9877">
                            <v:stroke endarrow="block"/>
                          </v:line>
                          <v:line id="直线 76" o:spid="_x0000_s1079" style="position:absolute" from="5066,9339" to="5066,9648"/>
                        </v:group>
                        <v:line id="直线 77" o:spid="_x0000_s1080" style="position:absolute" from="6066,10410" to="6066,11121">
                          <v:stroke endarrow="block"/>
                        </v:line>
                        <v:rect id="矩形 78" o:spid="_x0000_s1081" style="position:absolute;left:4548;top:11196;width:3266;height:465" filled="f">
                          <v:textbox>
                            <w:txbxContent>
                              <w:p w:rsidR="009876D5" w:rsidRDefault="009876D5" w:rsidP="009876D5"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14"/>
                                  </w:rPr>
                                  <w:t>向备案机构提交工程质量监督报告</w:t>
                                </w:r>
                              </w:p>
                            </w:txbxContent>
                          </v:textbox>
                        </v:rect>
                        <v:shape id="文本框 79" o:spid="_x0000_s1082" type="#_x0000_t202" style="position:absolute;left:6012;top:10440;width:1229;height:405" filled="f" stroked="f">
                          <v:textbox>
                            <w:txbxContent>
                              <w:p w:rsidR="009876D5" w:rsidRDefault="009876D5" w:rsidP="009876D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符合要求</w:t>
                                </w:r>
                              </w:p>
                            </w:txbxContent>
                          </v:textbox>
                        </v:shape>
                        <v:shape id="文本框 80" o:spid="_x0000_s1083" type="#_x0000_t202" style="position:absolute;left:2438;top:10260;width:646;height:405" filled="f" stroked="f">
                          <v:textbox>
                            <w:txbxContent>
                              <w:p w:rsidR="009876D5" w:rsidRDefault="009876D5" w:rsidP="009876D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天</w:t>
                                </w:r>
                              </w:p>
                            </w:txbxContent>
                          </v:textbox>
                        </v:shape>
                        <v:shape id="文本框 81" o:spid="_x0000_s1084" type="#_x0000_t202" style="position:absolute;left:5532;top:10605;width:646;height:405" filled="f" stroked="f">
                          <v:textbox>
                            <w:txbxContent>
                              <w:p w:rsidR="009876D5" w:rsidRDefault="009876D5" w:rsidP="009876D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天</w:t>
                                </w:r>
                              </w:p>
                            </w:txbxContent>
                          </v:textbox>
                        </v:shape>
                        <v:shape id="文本框 82" o:spid="_x0000_s1085" type="#_x0000_t202" style="position:absolute;left:4492;top:10827;width:1378;height:405" filled="f" stroked="f">
                          <v:textbox>
                            <w:txbxContent>
                              <w:p w:rsidR="009876D5" w:rsidRDefault="009876D5" w:rsidP="009876D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不符合要求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line id="直线 83" o:spid="_x0000_s1086" style="position:absolute" from="7828,8394" to="7828,8739">
                    <v:stroke endarrow="block"/>
                  </v:line>
                </v:group>
              </v:group>
            </v:group>
            <v:shape id="文本框 84" o:spid="_x0000_s1087" type="#_x0000_t202" style="position:absolute;left:3900;top:14100;width:3438;height:720" filled="f" stroked="f">
              <v:textbox>
                <w:txbxContent>
                  <w:p w:rsidR="009876D5" w:rsidRDefault="009876D5" w:rsidP="009876D5">
                    <w:pPr>
                      <w:rPr>
                        <w:rFonts w:hint="eastAsia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tabs>
          <w:tab w:val="left" w:pos="2312"/>
        </w:tabs>
        <w:rPr>
          <w:sz w:val="32"/>
        </w:rPr>
      </w:pPr>
      <w:r>
        <w:rPr>
          <w:sz w:val="32"/>
        </w:rPr>
        <w:tab/>
      </w: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rPr>
          <w:sz w:val="32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9876D5" w:rsidRDefault="009876D5" w:rsidP="009876D5">
      <w:pPr>
        <w:ind w:left="405"/>
        <w:rPr>
          <w:rFonts w:ascii="仿宋_GB2312" w:eastAsia="仿宋_GB2312" w:hAnsi="Verdana" w:cs="宋体" w:hint="eastAsia"/>
          <w:color w:val="000000"/>
          <w:kern w:val="0"/>
          <w:szCs w:val="21"/>
        </w:rPr>
      </w:pPr>
    </w:p>
    <w:p w:rsidR="00FF117D" w:rsidRPr="009876D5" w:rsidRDefault="00FF117D"/>
    <w:sectPr w:rsidR="00FF117D" w:rsidRPr="009876D5" w:rsidSect="00FF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76D5"/>
    <w:rsid w:val="007961F8"/>
    <w:rsid w:val="009876D5"/>
    <w:rsid w:val="00FF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876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876D5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china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2019-09-05T03:49:00Z</dcterms:created>
  <dcterms:modified xsi:type="dcterms:W3CDTF">2019-09-05T03:49:00Z</dcterms:modified>
</cp:coreProperties>
</file>