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val="0"/>
        <w:wordWrap/>
        <w:overflowPunct/>
        <w:topLinePunct w:val="0"/>
        <w:autoSpaceDE w:val="0"/>
        <w:autoSpaceDN w:val="0"/>
        <w:bidi w:val="0"/>
        <w:adjustRightInd w:val="0"/>
        <w:snapToGrid w:val="0"/>
        <w:spacing w:line="1400" w:lineRule="exact"/>
        <w:jc w:val="distribute"/>
        <w:textAlignment w:val="baseline"/>
        <w:rPr>
          <w:rFonts w:hint="eastAsia" w:ascii="华文中宋" w:hAnsi="华文中宋" w:eastAsia="华文中宋" w:cs="华文中宋"/>
          <w:b/>
          <w:bCs/>
          <w:color w:val="FF0000"/>
          <w:w w:val="65"/>
          <w:sz w:val="80"/>
          <w:szCs w:val="80"/>
        </w:rPr>
      </w:pPr>
      <w:r>
        <w:rPr>
          <w:rFonts w:hint="eastAsia" w:ascii="华文中宋" w:hAnsi="华文中宋" w:eastAsia="华文中宋" w:cs="华文中宋"/>
          <w:b/>
          <w:bCs/>
          <w:color w:val="FF0000"/>
          <w:spacing w:val="1"/>
          <w:w w:val="64"/>
          <w:kern w:val="0"/>
          <w:sz w:val="80"/>
          <w:szCs w:val="80"/>
          <w:fitText w:val="8288" w:id="1235489276"/>
        </w:rPr>
        <w:t>浮梁县发展数字经济领导小组办公</w:t>
      </w:r>
      <w:r>
        <w:rPr>
          <w:rFonts w:hint="eastAsia" w:ascii="华文中宋" w:hAnsi="华文中宋" w:eastAsia="华文中宋" w:cs="华文中宋"/>
          <w:b/>
          <w:bCs/>
          <w:color w:val="FF0000"/>
          <w:spacing w:val="27"/>
          <w:w w:val="64"/>
          <w:kern w:val="0"/>
          <w:sz w:val="80"/>
          <w:szCs w:val="80"/>
          <w:fitText w:val="8288" w:id="1235489276"/>
        </w:rPr>
        <w:t>室</w:t>
      </w:r>
    </w:p>
    <w:p>
      <w:pPr>
        <w:rPr>
          <w:rFonts w:eastAsiaTheme="minorEastAsia"/>
        </w:rPr>
      </w:pPr>
    </w:p>
    <w:p>
      <w:pPr>
        <w:keepNext w:val="0"/>
        <w:keepLines w:val="0"/>
        <w:pageBreakBefore w:val="0"/>
        <w:widowControl/>
        <w:kinsoku w:val="0"/>
        <w:wordWrap/>
        <w:overflowPunct/>
        <w:topLinePunct w:val="0"/>
        <w:autoSpaceDE w:val="0"/>
        <w:autoSpaceDN w:val="0"/>
        <w:bidi w:val="0"/>
        <w:adjustRightInd w:val="0"/>
        <w:snapToGrid w:val="0"/>
        <w:spacing w:line="1400" w:lineRule="exact"/>
        <w:ind w:firstLine="0" w:firstLineChars="0"/>
        <w:jc w:val="center"/>
        <w:textAlignment w:val="baseline"/>
        <w:rPr>
          <w:rFonts w:hint="eastAsia" w:ascii="华文隶书" w:hAnsi="华文隶书" w:eastAsia="华文隶书" w:cs="华文隶书"/>
          <w:b w:val="0"/>
          <w:bCs w:val="0"/>
          <w:color w:val="FF0000"/>
          <w:sz w:val="84"/>
          <w:szCs w:val="84"/>
        </w:rPr>
      </w:pPr>
      <w:r>
        <w:rPr>
          <w:rFonts w:hint="eastAsia" w:ascii="隶书" w:hAnsi="隶书" w:eastAsia="隶书" w:cs="隶书"/>
          <w:b w:val="0"/>
          <w:bCs w:val="0"/>
          <w:color w:val="FF0000"/>
          <w:sz w:val="84"/>
          <w:szCs w:val="84"/>
        </w:rPr>
        <w:t>简     报</w:t>
      </w:r>
    </w:p>
    <w:p>
      <w:pPr>
        <w:rPr>
          <w:rFonts w:asciiTheme="majorEastAsia" w:hAnsiTheme="majorEastAsia" w:eastAsiaTheme="majorEastAsia"/>
          <w:b/>
          <w:bCs/>
          <w:color w:val="FF0000"/>
          <w:sz w:val="28"/>
          <w:szCs w:val="28"/>
        </w:rPr>
      </w:pPr>
    </w:p>
    <w:p>
      <w:pPr>
        <w:jc w:val="center"/>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rPr>
        <w:t>第</w:t>
      </w:r>
      <w:r>
        <w:rPr>
          <w:rFonts w:hint="eastAsia" w:ascii="楷体" w:hAnsi="楷体" w:eastAsia="楷体" w:cs="楷体"/>
          <w:sz w:val="32"/>
          <w:szCs w:val="32"/>
          <w:lang w:val="en-US" w:eastAsia="zh-CN"/>
        </w:rPr>
        <w:t>四</w:t>
      </w:r>
      <w:r>
        <w:rPr>
          <w:rFonts w:hint="eastAsia" w:ascii="楷体" w:hAnsi="楷体" w:eastAsia="楷体" w:cs="楷体"/>
          <w:sz w:val="32"/>
          <w:szCs w:val="32"/>
        </w:rPr>
        <w:t>期</w:t>
      </w:r>
      <w:r>
        <w:rPr>
          <w:rFonts w:hint="eastAsia" w:ascii="楷体" w:hAnsi="楷体" w:eastAsia="楷体" w:cs="楷体"/>
          <w:sz w:val="32"/>
          <w:szCs w:val="32"/>
          <w:lang w:eastAsia="zh-CN"/>
        </w:rPr>
        <w:t>）</w:t>
      </w:r>
    </w:p>
    <w:p>
      <w:pPr>
        <w:pStyle w:val="2"/>
        <w:keepNext w:val="0"/>
        <w:keepLines w:val="0"/>
        <w:pageBreakBefore w:val="0"/>
        <w:widowControl/>
        <w:kinsoku w:val="0"/>
        <w:wordWrap/>
        <w:overflowPunct/>
        <w:topLinePunct w:val="0"/>
        <w:autoSpaceDE w:val="0"/>
        <w:autoSpaceDN w:val="0"/>
        <w:bidi w:val="0"/>
        <w:adjustRightInd w:val="0"/>
        <w:snapToGrid w:val="0"/>
        <w:spacing w:after="0" w:line="400" w:lineRule="exact"/>
        <w:textAlignment w:val="baseline"/>
        <w:rPr>
          <w:rFonts w:hint="eastAsia"/>
          <w:lang w:eastAsia="zh-CN"/>
        </w:rPr>
      </w:pPr>
    </w:p>
    <w:p>
      <w:pPr>
        <w:spacing w:line="400" w:lineRule="exact"/>
        <w:ind w:firstLine="280" w:firstLineChars="100"/>
        <w:rPr>
          <w:rFonts w:hint="eastAsia" w:ascii="方正楷体_GBK" w:hAnsi="方正楷体_GBK" w:eastAsia="方正楷体_GBK" w:cs="方正楷体_GBK"/>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14:textFill>
            <w14:solidFill>
              <w14:schemeClr w14:val="tx1"/>
            </w14:solidFill>
          </w14:textFill>
        </w:rPr>
        <w:t>浮梁县发展数字经济领导小组办公室       2022年</w:t>
      </w:r>
      <w:r>
        <w:rPr>
          <w:rFonts w:hint="eastAsia" w:ascii="楷体" w:hAnsi="楷体" w:eastAsia="楷体" w:cs="楷体"/>
          <w:color w:val="000000" w:themeColor="text1"/>
          <w:sz w:val="28"/>
          <w:szCs w:val="28"/>
          <w:lang w:val="en-US" w:eastAsia="zh-CN"/>
          <w14:textFill>
            <w14:solidFill>
              <w14:schemeClr w14:val="tx1"/>
            </w14:solidFill>
          </w14:textFill>
        </w:rPr>
        <w:t>8</w:t>
      </w:r>
      <w:r>
        <w:rPr>
          <w:rFonts w:hint="eastAsia" w:ascii="楷体" w:hAnsi="楷体" w:eastAsia="楷体" w:cs="楷体"/>
          <w:color w:val="000000" w:themeColor="text1"/>
          <w:sz w:val="28"/>
          <w:szCs w:val="28"/>
          <w14:textFill>
            <w14:solidFill>
              <w14:schemeClr w14:val="tx1"/>
            </w14:solidFill>
          </w14:textFill>
        </w:rPr>
        <w:t>月26日印发</w:t>
      </w:r>
    </w:p>
    <w:p>
      <w:r>
        <w:rPr>
          <w:rFonts w:hint="eastAsia"/>
        </w:rPr>
        <mc:AlternateContent>
          <mc:Choice Requires="wps">
            <w:drawing>
              <wp:anchor distT="0" distB="0" distL="114300" distR="114300" simplePos="0" relativeHeight="251660288" behindDoc="0" locked="0" layoutInCell="1" allowOverlap="1">
                <wp:simplePos x="0" y="0"/>
                <wp:positionH relativeFrom="column">
                  <wp:posOffset>54610</wp:posOffset>
                </wp:positionH>
                <wp:positionV relativeFrom="paragraph">
                  <wp:posOffset>52705</wp:posOffset>
                </wp:positionV>
                <wp:extent cx="5266690" cy="17780"/>
                <wp:effectExtent l="0" t="4445" r="10160" b="6350"/>
                <wp:wrapNone/>
                <wp:docPr id="36" name="直接连接符 36"/>
                <wp:cNvGraphicFramePr/>
                <a:graphic xmlns:a="http://schemas.openxmlformats.org/drawingml/2006/main">
                  <a:graphicData uri="http://schemas.microsoft.com/office/word/2010/wordprocessingShape">
                    <wps:wsp>
                      <wps:cNvCnPr/>
                      <wps:spPr>
                        <a:xfrm flipV="1">
                          <a:off x="0" y="0"/>
                          <a:ext cx="5266800" cy="1800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3pt;margin-top:4.15pt;height:1.4pt;width:414.7pt;z-index:251660288;mso-width-relative:page;mso-height-relative:page;" filled="f" stroked="t" coordsize="21600,21600" o:gfxdata="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1&#10;e0TU1QAAAAYBAAAPAAAAAAAAAAEAIAAAACIAAABkcnMvZG93bnJldi54bWxQSwECFAAUAAAACACH&#10;TuJACuFYbO4BAADBAwAADgAAAAAAAAABACAAAAAkAQAAZHJzL2Uyb0RvYy54bWxQSwUGAAAAAAYA&#10;BgBZAQAAhAUAAAAA&#10;">
                <v:fill on="f" focussize="0,0"/>
                <v:stroke weight="0.5pt" color="#C00000 [3204]" miterlimit="8" joinstyle="miter"/>
                <v:imagedata o:title=""/>
                <o:lock v:ext="edit" aspectratio="f"/>
              </v:line>
            </w:pict>
          </mc:Fallback>
        </mc:AlternateContent>
      </w:r>
      <w:r>
        <w:rPr>
          <w:rFonts w:hint="eastAsia"/>
        </w:rPr>
        <w:t xml:space="preserve"> </w:t>
      </w:r>
    </w:p>
    <w:p/>
    <w:p>
      <w:pPr>
        <w:jc w:val="center"/>
        <w:rPr>
          <w:rFonts w:hint="eastAsia" w:ascii="仿宋" w:hAnsi="仿宋" w:eastAsia="仿宋" w:cs="仿宋"/>
          <w:b/>
          <w:bCs/>
          <w:sz w:val="44"/>
          <w:szCs w:val="44"/>
          <w:lang w:val="en-US" w:eastAsia="zh-CN"/>
        </w:rPr>
      </w:pPr>
    </w:p>
    <w:p>
      <w:pPr>
        <w:jc w:val="cente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目    录</w:t>
      </w:r>
    </w:p>
    <w:p>
      <w:pPr>
        <w:pStyle w:val="2"/>
        <w:keepNext w:val="0"/>
        <w:keepLines w:val="0"/>
        <w:pageBreakBefore w:val="0"/>
        <w:widowControl/>
        <w:kinsoku w:val="0"/>
        <w:wordWrap/>
        <w:overflowPunct/>
        <w:topLinePunct w:val="0"/>
        <w:autoSpaceDE w:val="0"/>
        <w:autoSpaceDN w:val="0"/>
        <w:bidi w:val="0"/>
        <w:adjustRightInd w:val="0"/>
        <w:snapToGrid w:val="0"/>
        <w:spacing w:after="0" w:line="440" w:lineRule="exact"/>
        <w:ind w:firstLine="281" w:firstLineChars="100"/>
        <w:textAlignment w:val="baseline"/>
        <w:rPr>
          <w:rFonts w:hint="eastAsia" w:ascii="宋体" w:hAnsi="宋体" w:eastAsia="宋体" w:cs="宋体"/>
          <w:b/>
          <w:bCs/>
          <w:sz w:val="28"/>
          <w:szCs w:val="28"/>
          <w:highlight w:val="none"/>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after="0" w:line="440" w:lineRule="exact"/>
        <w:textAlignment w:val="baseline"/>
        <w:rPr>
          <w:rFonts w:hint="eastAsia" w:ascii="宋体" w:hAnsi="宋体" w:eastAsia="宋体" w:cs="宋体"/>
          <w:sz w:val="28"/>
          <w:szCs w:val="28"/>
          <w:highlight w:val="none"/>
          <w:lang w:val="en-US" w:eastAsia="zh-CN"/>
        </w:rPr>
      </w:pPr>
      <w:r>
        <w:rPr>
          <w:rFonts w:hint="eastAsia" w:ascii="宋体" w:hAnsi="宋体" w:eastAsia="宋体" w:cs="宋体"/>
          <w:b/>
          <w:bCs/>
          <w:sz w:val="28"/>
          <w:szCs w:val="28"/>
          <w:highlight w:val="none"/>
          <w:lang w:val="en-US" w:eastAsia="zh-CN"/>
        </w:rPr>
        <w:t>【工作快报】</w:t>
      </w:r>
      <w:r>
        <w:rPr>
          <w:rFonts w:hint="eastAsia" w:ascii="宋体" w:hAnsi="宋体" w:eastAsia="宋体" w:cs="宋体"/>
          <w:sz w:val="28"/>
          <w:szCs w:val="28"/>
          <w:highlight w:val="non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280" w:firstLineChars="100"/>
        <w:textAlignment w:val="baseline"/>
        <w:rPr>
          <w:rFonts w:hint="eastAsia" w:ascii="仿宋" w:hAnsi="仿宋" w:eastAsia="仿宋" w:cs="仿宋"/>
          <w:b w:val="0"/>
          <w:bCs w:val="0"/>
          <w:sz w:val="28"/>
          <w:szCs w:val="28"/>
        </w:rPr>
      </w:pPr>
      <w:r>
        <w:rPr>
          <w:rFonts w:hint="default" w:ascii="仿宋" w:hAnsi="仿宋" w:eastAsia="仿宋" w:cs="仿宋"/>
          <w:sz w:val="28"/>
          <w:szCs w:val="28"/>
          <w:highlight w:val="none"/>
          <w:lang w:val="en-US" w:eastAsia="zh-CN"/>
        </w:rPr>
        <mc:AlternateContent>
          <mc:Choice Requires="wps">
            <w:drawing>
              <wp:anchor distT="0" distB="0" distL="114300" distR="114300" simplePos="0" relativeHeight="251678720" behindDoc="0" locked="0" layoutInCell="1" allowOverlap="1">
                <wp:simplePos x="0" y="0"/>
                <wp:positionH relativeFrom="column">
                  <wp:posOffset>27305</wp:posOffset>
                </wp:positionH>
                <wp:positionV relativeFrom="paragraph">
                  <wp:posOffset>177800</wp:posOffset>
                </wp:positionV>
                <wp:extent cx="83820" cy="95250"/>
                <wp:effectExtent l="6350" t="6350" r="24130" b="12700"/>
                <wp:wrapNone/>
                <wp:docPr id="15" name="流程图: 联系 15"/>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2.15pt;margin-top:14pt;height:7.5pt;width:6.6pt;z-index:251678720;v-text-anchor:middle;mso-width-relative:page;mso-height-relative:page;" fillcolor="#FF0000" filled="t" stroked="t" coordsize="21600,21600" o:gfxdata="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tYzrJ1gAAAAYBAAAP&#10;AAAAAAAAAAEAIAAAACIAAABkcnMvZG93bnJldi54bWxQSwECFAAUAAAACACHTuJASMicGYwCAAAX&#10;BQAADgAAAAAAAAABACAAAAAlAQAAZHJzL2Uyb0RvYy54bWxQSwUGAAAAAAYABgBZAQAAIwYAAA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Fonts w:hint="eastAsia" w:ascii="仿宋" w:hAnsi="仿宋" w:eastAsia="仿宋" w:cs="仿宋"/>
          <w:b w:val="0"/>
          <w:bCs w:val="0"/>
          <w:sz w:val="28"/>
          <w:szCs w:val="28"/>
        </w:rPr>
        <w:t>省长叶建春：以一等状态一流举措推进“一号发展工程”</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0" w:leftChars="0" w:firstLine="280" w:firstLineChars="100"/>
        <w:textAlignment w:val="baseline"/>
        <w:rPr>
          <w:rFonts w:hint="eastAsia" w:ascii="仿宋" w:hAnsi="仿宋" w:eastAsia="仿宋" w:cs="仿宋"/>
          <w:sz w:val="28"/>
          <w:szCs w:val="28"/>
          <w:highlight w:val="none"/>
          <w:lang w:val="en-US" w:eastAsia="zh-CN"/>
        </w:rPr>
      </w:pPr>
      <w:r>
        <w:rPr>
          <w:rFonts w:hint="default" w:ascii="仿宋" w:hAnsi="仿宋" w:eastAsia="仿宋" w:cs="仿宋"/>
          <w:sz w:val="28"/>
          <w:szCs w:val="28"/>
          <w:highlight w:val="none"/>
          <w:lang w:val="en-US" w:eastAsia="zh-CN"/>
        </w:rPr>
        <mc:AlternateContent>
          <mc:Choice Requires="wps">
            <w:drawing>
              <wp:anchor distT="0" distB="0" distL="114300" distR="114300" simplePos="0" relativeHeight="251664384" behindDoc="0" locked="0" layoutInCell="1" allowOverlap="1">
                <wp:simplePos x="0" y="0"/>
                <wp:positionH relativeFrom="column">
                  <wp:posOffset>17780</wp:posOffset>
                </wp:positionH>
                <wp:positionV relativeFrom="paragraph">
                  <wp:posOffset>201930</wp:posOffset>
                </wp:positionV>
                <wp:extent cx="83820" cy="95250"/>
                <wp:effectExtent l="6350" t="6350" r="24130" b="12700"/>
                <wp:wrapNone/>
                <wp:docPr id="16" name="流程图: 联系 16"/>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1.4pt;margin-top:15.9pt;height:7.5pt;width:6.6pt;z-index:251664384;v-text-anchor:middle;mso-width-relative:page;mso-height-relative:page;" fillcolor="#FF0000" filled="t" stroked="t" coordsize="21600,21600" o:gfxdata="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Vx8Qq1wAAAAYBAAAP&#10;AAAAAAAAAAEAIAAAACIAAABkcnMvZG93bnJldi54bWxQSwECFAAUAAAACACHTuJATR6bw4sCAAAX&#10;BQAADgAAAAAAAAABACAAAAAmAQAAZHJzL2Uyb0RvYy54bWxQSwUGAAAAAAYABgBZAQAAIwYAAA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Fonts w:hint="eastAsia" w:ascii="仿宋" w:hAnsi="仿宋" w:eastAsia="仿宋" w:cs="仿宋"/>
          <w:sz w:val="28"/>
          <w:szCs w:val="28"/>
          <w:highlight w:val="none"/>
          <w:lang w:val="en-US" w:eastAsia="zh-CN"/>
        </w:rPr>
        <w:t>我县重点数字经济项目进展情况</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280" w:firstLineChars="100"/>
        <w:textAlignment w:val="baseline"/>
        <w:rPr>
          <w:rFonts w:hint="default" w:ascii="仿宋" w:hAnsi="仿宋" w:eastAsia="仿宋" w:cs="仿宋"/>
          <w:b w:val="0"/>
          <w:bCs w:val="0"/>
          <w:sz w:val="28"/>
          <w:szCs w:val="28"/>
          <w:lang w:val="en-US" w:eastAsia="zh-CN"/>
        </w:rPr>
      </w:pPr>
      <w:r>
        <w:rPr>
          <w:rFonts w:hint="default" w:ascii="仿宋" w:hAnsi="仿宋" w:eastAsia="仿宋" w:cs="仿宋"/>
          <w:sz w:val="28"/>
          <w:szCs w:val="28"/>
          <w:highlight w:val="none"/>
          <w:lang w:val="en-US" w:eastAsia="zh-CN"/>
        </w:rPr>
        <mc:AlternateContent>
          <mc:Choice Requires="wps">
            <w:drawing>
              <wp:anchor distT="0" distB="0" distL="114300" distR="114300" simplePos="0" relativeHeight="251677696" behindDoc="0" locked="0" layoutInCell="1" allowOverlap="1">
                <wp:simplePos x="0" y="0"/>
                <wp:positionH relativeFrom="column">
                  <wp:posOffset>17780</wp:posOffset>
                </wp:positionH>
                <wp:positionV relativeFrom="paragraph">
                  <wp:posOffset>187325</wp:posOffset>
                </wp:positionV>
                <wp:extent cx="83820" cy="95250"/>
                <wp:effectExtent l="6350" t="6350" r="24130" b="12700"/>
                <wp:wrapNone/>
                <wp:docPr id="7" name="流程图: 联系 7"/>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1.4pt;margin-top:14.75pt;height:7.5pt;width:6.6pt;z-index:251677696;v-text-anchor:middle;mso-width-relative:page;mso-height-relative:page;" fillcolor="#FF0000" filled="t" stroked="t" coordsize="21600,21600" o:gfxdata="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uGIwqtgAAAAGAQAA&#10;DwAAAAAAAAABACAAAAAiAAAAZHJzL2Rvd25yZXYueG1sUEsBAhQAFAAAAAgAh07iQE6q5n+LAgAA&#10;FQUAAA4AAAAAAAAAAQAgAAAAJwEAAGRycy9lMm9Eb2MueG1sUEsFBgAAAAAGAAYAWQEAACQGAAAA&#10;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Fonts w:hint="eastAsia" w:ascii="仿宋" w:hAnsi="仿宋" w:eastAsia="仿宋" w:cs="仿宋"/>
          <w:b w:val="0"/>
          <w:bCs w:val="0"/>
          <w:sz w:val="28"/>
          <w:szCs w:val="28"/>
          <w:lang w:val="en-US" w:eastAsia="zh-CN"/>
        </w:rPr>
        <w:t>县网信办积极组织全民参与数字素养知识竞赛答题活动</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280" w:firstLineChars="100"/>
        <w:textAlignment w:val="baseline"/>
        <w:rPr>
          <w:rFonts w:hint="eastAsia" w:ascii="仿宋" w:hAnsi="仿宋" w:eastAsia="仿宋" w:cs="仿宋"/>
          <w:b w:val="0"/>
          <w:bCs w:val="0"/>
          <w:sz w:val="28"/>
          <w:szCs w:val="28"/>
          <w:lang w:val="en-US" w:eastAsia="zh-CN"/>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kinsoku w:val="0"/>
        <w:wordWrap/>
        <w:overflowPunct/>
        <w:topLinePunct w:val="0"/>
        <w:autoSpaceDE w:val="0"/>
        <w:autoSpaceDN w:val="0"/>
        <w:bidi w:val="0"/>
        <w:adjustRightInd w:val="0"/>
        <w:snapToGrid w:val="0"/>
        <w:spacing w:after="95" w:afterLines="30" w:line="600" w:lineRule="exact"/>
        <w:ind w:firstLine="280" w:firstLineChars="100"/>
        <w:textAlignment w:val="baseline"/>
        <w:rPr>
          <w:rFonts w:hint="default"/>
          <w:highlight w:val="none"/>
          <w:lang w:val="en-US" w:eastAsia="zh-CN"/>
        </w:rPr>
      </w:pPr>
      <w:r>
        <w:rPr>
          <w:rFonts w:hint="default" w:ascii="仿宋" w:hAnsi="仿宋" w:eastAsia="仿宋" w:cs="仿宋"/>
          <w:sz w:val="28"/>
          <w:szCs w:val="28"/>
          <w:highlight w:val="none"/>
          <w:lang w:val="en-US" w:eastAsia="zh-CN"/>
        </w:rPr>
        <mc:AlternateContent>
          <mc:Choice Requires="wps">
            <w:drawing>
              <wp:anchor distT="0" distB="0" distL="114300" distR="114300" simplePos="0" relativeHeight="251671552" behindDoc="0" locked="0" layoutInCell="1" allowOverlap="1">
                <wp:simplePos x="0" y="0"/>
                <wp:positionH relativeFrom="column">
                  <wp:posOffset>27305</wp:posOffset>
                </wp:positionH>
                <wp:positionV relativeFrom="paragraph">
                  <wp:posOffset>201930</wp:posOffset>
                </wp:positionV>
                <wp:extent cx="83820" cy="95250"/>
                <wp:effectExtent l="6350" t="6350" r="24130" b="12700"/>
                <wp:wrapNone/>
                <wp:docPr id="13" name="流程图: 联系 13"/>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2.15pt;margin-top:15.9pt;height:7.5pt;width:6.6pt;z-index:251671552;v-text-anchor:middle;mso-width-relative:page;mso-height-relative:page;" fillcolor="#FF0000" filled="t" stroked="t" coordsize="21600,21600" o:gfxdata="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Fn10RNcAAAAGAQAA&#10;DwAAAAAAAAABACAAAAAiAAAAZHJzL2Rvd25yZXYueG1sUEsBAhQAFAAAAAgAh07iQANi4naMAgAA&#10;FwUAAA4AAAAAAAAAAQAgAAAAJgEAAGRycy9lMm9Eb2MueG1sUEsFBgAAAAAGAAYAWQEAACQGAAAA&#10;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Fonts w:hint="eastAsia" w:ascii="仿宋" w:hAnsi="仿宋" w:eastAsia="仿宋" w:cs="仿宋"/>
          <w:b w:val="0"/>
          <w:bCs w:val="0"/>
          <w:snapToGrid w:val="0"/>
          <w:color w:val="000000"/>
          <w:kern w:val="0"/>
          <w:sz w:val="28"/>
          <w:szCs w:val="28"/>
          <w:highlight w:val="none"/>
          <w:lang w:val="en-US" w:eastAsia="zh-CN" w:bidi="ar-SA"/>
        </w:rPr>
        <w:t>我县各单位及乡镇数字经济应用场景与数字产品统计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440" w:lineRule="exact"/>
        <w:ind w:right="0"/>
        <w:textAlignment w:val="baseline"/>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【乡镇</w:t>
      </w:r>
      <w:r>
        <w:rPr>
          <w:rFonts w:hint="eastAsia" w:cs="宋体"/>
          <w:b/>
          <w:bCs/>
          <w:sz w:val="28"/>
          <w:szCs w:val="28"/>
          <w:highlight w:val="none"/>
          <w:lang w:val="en-US" w:eastAsia="zh-CN"/>
        </w:rPr>
        <w:t>动态</w:t>
      </w:r>
      <w:r>
        <w:rPr>
          <w:rFonts w:hint="eastAsia" w:ascii="宋体" w:hAnsi="宋体" w:eastAsia="宋体" w:cs="宋体"/>
          <w:b/>
          <w:bCs/>
          <w:sz w:val="28"/>
          <w:szCs w:val="28"/>
          <w:highlight w:val="none"/>
          <w:lang w:val="en-US" w:eastAsia="zh-CN"/>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600" w:lineRule="exact"/>
        <w:ind w:right="0" w:firstLine="281" w:firstLineChars="100"/>
        <w:textAlignment w:val="baseline"/>
        <w:rPr>
          <w:rFonts w:hint="default" w:ascii="仿宋" w:hAnsi="仿宋" w:eastAsia="仿宋" w:cs="仿宋"/>
          <w:b w:val="0"/>
          <w:bCs w:val="0"/>
          <w:snapToGrid/>
          <w:color w:val="000000"/>
          <w:kern w:val="0"/>
          <w:sz w:val="28"/>
          <w:szCs w:val="28"/>
          <w:highlight w:val="none"/>
          <w:lang w:val="en-US" w:eastAsia="zh-CN" w:bidi="ar-SA"/>
        </w:rPr>
      </w:pPr>
      <w:r>
        <w:rPr>
          <w:rFonts w:hint="eastAsia" w:ascii="仿宋" w:hAnsi="仿宋" w:eastAsia="仿宋" w:cs="仿宋"/>
          <w:sz w:val="28"/>
          <w:szCs w:val="28"/>
          <w:highlight w:val="none"/>
          <w:lang w:val="en-US" w:eastAsia="zh-CN"/>
        </w:rPr>
        <mc:AlternateContent>
          <mc:Choice Requires="wps">
            <w:drawing>
              <wp:anchor distT="0" distB="0" distL="114300" distR="114300" simplePos="0" relativeHeight="251668480" behindDoc="0" locked="0" layoutInCell="1" allowOverlap="1">
                <wp:simplePos x="0" y="0"/>
                <wp:positionH relativeFrom="column">
                  <wp:posOffset>8255</wp:posOffset>
                </wp:positionH>
                <wp:positionV relativeFrom="paragraph">
                  <wp:posOffset>172085</wp:posOffset>
                </wp:positionV>
                <wp:extent cx="83820" cy="95250"/>
                <wp:effectExtent l="6350" t="6350" r="24130" b="12700"/>
                <wp:wrapNone/>
                <wp:docPr id="4" name="流程图: 联系 4"/>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0.65pt;margin-top:13.55pt;height:7.5pt;width:6.6pt;z-index:251668480;v-text-anchor:middle;mso-width-relative:page;mso-height-relative:page;" fillcolor="#FF0000" filled="t" stroked="t" coordsize="21600,21600" o:gfxdata="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xg2cY1wAAAAYBAAAP&#10;AAAAAAAAAAEAIAAAACIAAABkcnMvZG93bnJldi54bWxQSwECFAAUAAAACACHTuJABxwPs4sCAAAV&#10;BQAADgAAAAAAAAABACAAAAAmAQAAZHJzL2Uyb0RvYy54bWxQSwUGAAAAAAYABgBZAQAAIwYAAA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Fonts w:hint="eastAsia" w:ascii="仿宋" w:hAnsi="仿宋" w:eastAsia="仿宋" w:cs="仿宋"/>
          <w:b w:val="0"/>
          <w:bCs w:val="0"/>
          <w:snapToGrid/>
          <w:color w:val="000000"/>
          <w:kern w:val="0"/>
          <w:sz w:val="28"/>
          <w:szCs w:val="28"/>
          <w:highlight w:val="none"/>
          <w:lang w:val="en-US" w:eastAsia="zh-CN" w:bidi="ar-SA"/>
        </w:rPr>
        <w:t>勒功乡大力发展数字产业培育数字人才</w:t>
      </w:r>
    </w:p>
    <w:p>
      <w:pPr>
        <w:pStyle w:val="2"/>
        <w:keepNext w:val="0"/>
        <w:keepLines w:val="0"/>
        <w:pageBreakBefore w:val="0"/>
        <w:widowControl/>
        <w:kinsoku w:val="0"/>
        <w:wordWrap/>
        <w:overflowPunct/>
        <w:topLinePunct w:val="0"/>
        <w:autoSpaceDE w:val="0"/>
        <w:autoSpaceDN w:val="0"/>
        <w:bidi w:val="0"/>
        <w:adjustRightInd w:val="0"/>
        <w:snapToGrid w:val="0"/>
        <w:spacing w:after="0" w:line="600" w:lineRule="exact"/>
        <w:textAlignment w:val="baseline"/>
        <w:rPr>
          <w:rFonts w:hint="eastAsia" w:ascii="仿宋" w:hAnsi="仿宋" w:eastAsia="仿宋" w:cs="仿宋"/>
          <w:b w:val="0"/>
          <w:bCs w:val="0"/>
          <w:snapToGrid/>
          <w:color w:val="000000"/>
          <w:kern w:val="0"/>
          <w:sz w:val="28"/>
          <w:szCs w:val="28"/>
          <w:highlight w:val="none"/>
          <w:lang w:val="en-US" w:eastAsia="zh-CN" w:bidi="ar-SA"/>
        </w:rPr>
      </w:pPr>
      <w:r>
        <w:rPr>
          <w:rFonts w:hint="eastAsia" w:ascii="仿宋" w:hAnsi="仿宋" w:eastAsia="仿宋" w:cs="仿宋"/>
          <w:sz w:val="28"/>
          <w:szCs w:val="28"/>
          <w:highlight w:val="none"/>
          <w:lang w:val="en-US" w:eastAsia="zh-CN"/>
        </w:rPr>
        <mc:AlternateContent>
          <mc:Choice Requires="wps">
            <w:drawing>
              <wp:anchor distT="0" distB="0" distL="114300" distR="114300" simplePos="0" relativeHeight="251669504" behindDoc="0" locked="0" layoutInCell="1" allowOverlap="1">
                <wp:simplePos x="0" y="0"/>
                <wp:positionH relativeFrom="column">
                  <wp:posOffset>8255</wp:posOffset>
                </wp:positionH>
                <wp:positionV relativeFrom="paragraph">
                  <wp:posOffset>179705</wp:posOffset>
                </wp:positionV>
                <wp:extent cx="83820" cy="95250"/>
                <wp:effectExtent l="6350" t="6350" r="24130" b="12700"/>
                <wp:wrapNone/>
                <wp:docPr id="27" name="流程图: 联系 27"/>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0.65pt;margin-top:14.15pt;height:7.5pt;width:6.6pt;z-index:251669504;v-text-anchor:middle;mso-width-relative:page;mso-height-relative:page;" fillcolor="#FF0000" filled="t" stroked="t" coordsize="21600,21600" o:gfxdata="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FAF6WHXAAAABgEA&#10;AA8AAAAAAAAAAQAgAAAAIgAAAGRycy9kb3ducmV2LnhtbFBLAQIUABQAAAAIAIdO4kAoXQZMjQIA&#10;ABcFAAAOAAAAAAAAAAEAIAAAACYBAABkcnMvZTJvRG9jLnhtbFBLBQYAAAAABgAGAFkBAAAlBgAA&#10;A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Fonts w:hint="eastAsia"/>
          <w:highlight w:val="none"/>
          <w:lang w:val="en-US" w:eastAsia="zh-CN"/>
        </w:rPr>
        <w:t xml:space="preserve">   </w:t>
      </w:r>
      <w:r>
        <w:rPr>
          <w:rFonts w:hint="eastAsia" w:ascii="仿宋" w:hAnsi="仿宋" w:eastAsia="仿宋" w:cs="仿宋"/>
          <w:b w:val="0"/>
          <w:bCs w:val="0"/>
          <w:snapToGrid/>
          <w:color w:val="000000"/>
          <w:kern w:val="0"/>
          <w:sz w:val="28"/>
          <w:szCs w:val="28"/>
          <w:highlight w:val="none"/>
          <w:lang w:val="en-US" w:eastAsia="zh-CN" w:bidi="ar-SA"/>
        </w:rPr>
        <w:t>西湖</w:t>
      </w:r>
      <w:r>
        <w:rPr>
          <w:rStyle w:val="21"/>
          <w:rFonts w:hint="eastAsia" w:ascii="仿宋" w:hAnsi="仿宋" w:eastAsia="仿宋" w:cs="仿宋"/>
          <w:kern w:val="0"/>
          <w:sz w:val="28"/>
          <w:szCs w:val="28"/>
          <w:highlight w:val="none"/>
        </w:rPr>
        <w:t>荻湾乡村振兴有限公司</w:t>
      </w:r>
      <w:r>
        <w:rPr>
          <w:rStyle w:val="21"/>
          <w:rFonts w:hint="eastAsia" w:ascii="仿宋" w:hAnsi="仿宋" w:eastAsia="仿宋" w:cs="仿宋"/>
          <w:kern w:val="0"/>
          <w:sz w:val="28"/>
          <w:szCs w:val="28"/>
          <w:highlight w:val="none"/>
          <w:lang w:val="en-US" w:eastAsia="zh-CN"/>
        </w:rPr>
        <w:t>发展</w:t>
      </w:r>
      <w:r>
        <w:rPr>
          <w:rFonts w:hint="eastAsia" w:ascii="仿宋" w:hAnsi="仿宋" w:eastAsia="仿宋" w:cs="仿宋"/>
          <w:b w:val="0"/>
          <w:bCs w:val="0"/>
          <w:snapToGrid/>
          <w:color w:val="000000"/>
          <w:kern w:val="0"/>
          <w:sz w:val="28"/>
          <w:szCs w:val="28"/>
          <w:highlight w:val="none"/>
          <w:lang w:val="en-US" w:eastAsia="zh-CN" w:bidi="ar-SA"/>
        </w:rPr>
        <w:t>数字化养殖</w:t>
      </w:r>
    </w:p>
    <w:p>
      <w:pPr>
        <w:pStyle w:val="20"/>
        <w:keepNext w:val="0"/>
        <w:keepLines w:val="0"/>
        <w:pageBreakBefore w:val="0"/>
        <w:widowControl w:val="0"/>
        <w:kinsoku/>
        <w:wordWrap/>
        <w:overflowPunct/>
        <w:topLinePunct w:val="0"/>
        <w:autoSpaceDE/>
        <w:autoSpaceDN/>
        <w:bidi w:val="0"/>
        <w:adjustRightInd/>
        <w:snapToGrid/>
        <w:spacing w:after="0" w:line="600" w:lineRule="exact"/>
        <w:ind w:left="0" w:leftChars="0" w:firstLine="280" w:firstLineChars="100"/>
        <w:jc w:val="both"/>
        <w:textAlignment w:val="auto"/>
        <w:rPr>
          <w:rStyle w:val="21"/>
          <w:rFonts w:hint="eastAsia"/>
          <w:sz w:val="28"/>
          <w:szCs w:val="28"/>
          <w:lang w:val="en-US" w:eastAsia="zh-CN"/>
        </w:rPr>
      </w:pPr>
      <w:r>
        <w:rPr>
          <w:rStyle w:val="21"/>
          <w:rFonts w:hint="eastAsia"/>
          <w:sz w:val="28"/>
          <w:szCs w:val="28"/>
          <w:lang w:val="en-US" w:eastAsia="zh-CN"/>
        </w:rPr>
        <mc:AlternateContent>
          <mc:Choice Requires="wps">
            <w:drawing>
              <wp:anchor distT="0" distB="0" distL="114300" distR="114300" simplePos="0" relativeHeight="251674624" behindDoc="0" locked="0" layoutInCell="1" allowOverlap="1">
                <wp:simplePos x="0" y="0"/>
                <wp:positionH relativeFrom="column">
                  <wp:posOffset>-1270</wp:posOffset>
                </wp:positionH>
                <wp:positionV relativeFrom="paragraph">
                  <wp:posOffset>167005</wp:posOffset>
                </wp:positionV>
                <wp:extent cx="83820" cy="95250"/>
                <wp:effectExtent l="6350" t="6350" r="24130" b="12700"/>
                <wp:wrapNone/>
                <wp:docPr id="3" name="流程图: 联系 3"/>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0.1pt;margin-top:13.15pt;height:7.5pt;width:6.6pt;z-index:251674624;v-text-anchor:middle;mso-width-relative:page;mso-height-relative:page;" fillcolor="#FF0000" filled="t" stroked="t" coordsize="21600,21600" o:gfxdata="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OgQs9cAAAAGAQAA&#10;DwAAAAAAAAABACAAAAAiAAAAZHJzL2Rvd25yZXYueG1sUEsBAhQAFAAAAAgAh07iQCwZJQOMAgAA&#10;FQUAAA4AAAAAAAAAAQAgAAAAJgEAAGRycy9lMm9Eb2MueG1sUEsFBgAAAAAGAAYAWQEAACQGAAAA&#10;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Style w:val="21"/>
          <w:rFonts w:hint="eastAsia"/>
          <w:sz w:val="28"/>
          <w:szCs w:val="28"/>
          <w:lang w:val="en-US" w:eastAsia="zh-CN"/>
        </w:rPr>
        <w:t>黄坛乡数字经济赋能乡村旅游新发展</w:t>
      </w:r>
    </w:p>
    <w:p>
      <w:pPr>
        <w:pStyle w:val="20"/>
        <w:keepNext w:val="0"/>
        <w:keepLines w:val="0"/>
        <w:pageBreakBefore w:val="0"/>
        <w:widowControl w:val="0"/>
        <w:kinsoku/>
        <w:wordWrap/>
        <w:overflowPunct/>
        <w:topLinePunct w:val="0"/>
        <w:autoSpaceDE/>
        <w:autoSpaceDN/>
        <w:bidi w:val="0"/>
        <w:adjustRightInd/>
        <w:snapToGrid/>
        <w:spacing w:after="95" w:afterLines="30" w:line="600" w:lineRule="exact"/>
        <w:ind w:left="0" w:leftChars="0" w:firstLine="280" w:firstLineChars="100"/>
        <w:jc w:val="both"/>
        <w:textAlignment w:val="auto"/>
        <w:rPr>
          <w:rStyle w:val="21"/>
          <w:rFonts w:hint="default"/>
          <w:sz w:val="28"/>
          <w:szCs w:val="28"/>
          <w:lang w:val="en-US" w:eastAsia="zh-CN"/>
        </w:rPr>
      </w:pPr>
      <w:r>
        <w:rPr>
          <w:rStyle w:val="21"/>
          <w:rFonts w:hint="eastAsia"/>
          <w:sz w:val="28"/>
          <w:szCs w:val="28"/>
          <w:lang w:val="en-US" w:eastAsia="zh-CN"/>
        </w:rPr>
        <mc:AlternateContent>
          <mc:Choice Requires="wps">
            <w:drawing>
              <wp:anchor distT="0" distB="0" distL="114300" distR="114300" simplePos="0" relativeHeight="251675648" behindDoc="0" locked="0" layoutInCell="1" allowOverlap="1">
                <wp:simplePos x="0" y="0"/>
                <wp:positionH relativeFrom="column">
                  <wp:posOffset>17780</wp:posOffset>
                </wp:positionH>
                <wp:positionV relativeFrom="paragraph">
                  <wp:posOffset>218440</wp:posOffset>
                </wp:positionV>
                <wp:extent cx="83820" cy="95250"/>
                <wp:effectExtent l="6350" t="6350" r="24130" b="12700"/>
                <wp:wrapNone/>
                <wp:docPr id="6" name="流程图: 联系 6"/>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1.4pt;margin-top:17.2pt;height:7.5pt;width:6.6pt;z-index:251675648;v-text-anchor:middle;mso-width-relative:page;mso-height-relative:page;" fillcolor="#FF0000" filled="t" stroked="t" coordsize="21600,21600" o:gfxdata="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tltWdgAAAAGAQAA&#10;DwAAAAAAAAABACAAAAAiAAAAZHJzL2Rvd25yZXYueG1sUEsBAhQAFAAAAAgAh07iQLbFbo2LAgAA&#10;FQUAAA4AAAAAAAAAAQAgAAAAJwEAAGRycy9lMm9Eb2MueG1sUEsFBgAAAAAGAAYAWQEAACQGAAAA&#10;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Style w:val="21"/>
          <w:rFonts w:hint="eastAsia"/>
          <w:sz w:val="28"/>
          <w:szCs w:val="28"/>
          <w:lang w:val="en-US" w:eastAsia="zh-CN"/>
        </w:rPr>
        <w:t>寿安镇以“数”赋能推动传统陶瓷行业转型升级</w:t>
      </w:r>
    </w:p>
    <w:p>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cs="宋体"/>
          <w:sz w:val="28"/>
          <w:szCs w:val="28"/>
          <w:highlight w:val="none"/>
          <w:lang w:val="en-US" w:eastAsia="zh-CN"/>
        </w:rPr>
      </w:pPr>
      <w:r>
        <w:rPr>
          <w:rFonts w:hint="eastAsia" w:ascii="宋体" w:hAnsi="宋体" w:eastAsia="宋体" w:cs="宋体"/>
          <w:b/>
          <w:bCs/>
          <w:sz w:val="28"/>
          <w:szCs w:val="28"/>
          <w:highlight w:val="none"/>
          <w:lang w:val="en-US" w:eastAsia="zh-CN"/>
        </w:rPr>
        <w:t>【观点交流】</w:t>
      </w:r>
    </w:p>
    <w:p>
      <w:pPr>
        <w:keepNext w:val="0"/>
        <w:keepLines w:val="0"/>
        <w:pageBreakBefore w:val="0"/>
        <w:widowControl/>
        <w:wordWrap/>
        <w:overflowPunct/>
        <w:topLinePunct w:val="0"/>
        <w:bidi w:val="0"/>
        <w:spacing w:line="460" w:lineRule="exact"/>
        <w:rPr>
          <w:rStyle w:val="21"/>
          <w:rFonts w:hint="eastAsia" w:ascii="仿宋" w:hAnsi="仿宋" w:eastAsia="仿宋" w:cs="仿宋"/>
          <w:snapToGrid/>
          <w:color w:val="auto"/>
          <w:kern w:val="2"/>
          <w:sz w:val="28"/>
          <w:szCs w:val="28"/>
          <w:lang w:val="en-US" w:eastAsia="zh-CN" w:bidi="ar-SA"/>
        </w:rPr>
      </w:pPr>
      <w:r>
        <w:rPr>
          <w:rFonts w:hint="eastAsia" w:ascii="仿宋" w:hAnsi="仿宋" w:eastAsia="仿宋" w:cs="仿宋"/>
          <w:sz w:val="28"/>
          <w:szCs w:val="28"/>
          <w:highlight w:val="none"/>
          <w:lang w:val="en-US" w:eastAsia="zh-CN"/>
        </w:rPr>
        <mc:AlternateContent>
          <mc:Choice Requires="wps">
            <w:drawing>
              <wp:anchor distT="0" distB="0" distL="114300" distR="114300" simplePos="0" relativeHeight="251679744" behindDoc="0" locked="0" layoutInCell="1" allowOverlap="1">
                <wp:simplePos x="0" y="0"/>
                <wp:positionH relativeFrom="column">
                  <wp:posOffset>46355</wp:posOffset>
                </wp:positionH>
                <wp:positionV relativeFrom="paragraph">
                  <wp:posOffset>137795</wp:posOffset>
                </wp:positionV>
                <wp:extent cx="83820" cy="95250"/>
                <wp:effectExtent l="6350" t="6350" r="24130" b="12700"/>
                <wp:wrapNone/>
                <wp:docPr id="23" name="流程图: 联系 23"/>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3.65pt;margin-top:10.85pt;height:7.5pt;width:6.6pt;z-index:251679744;v-text-anchor:middle;mso-width-relative:page;mso-height-relative:page;" fillcolor="#FF0000" filled="t" stroked="t" coordsize="21600,21600" o:gfxdata="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ifjXAAAABgEA&#10;AA8AAAAAAAAAAQAgAAAAIgAAAGRycy9kb3ducmV2LnhtbFBLAQIUABQAAAAIAIdO4kBakVIGjQIA&#10;ABcFAAAOAAAAAAAAAAEAIAAAACYBAABkcnMvZTJvRG9jLnhtbFBLBQYAAAAABgAGAFkBAAAlBgAA&#10;A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Fonts w:hint="eastAsia" w:ascii="黑体" w:hAnsi="黑体" w:eastAsia="黑体" w:cs="黑体"/>
          <w:b w:val="0"/>
          <w:bCs w:val="0"/>
          <w:color w:val="FF0000"/>
          <w:sz w:val="32"/>
          <w:szCs w:val="32"/>
          <w:lang w:val="en-US" w:eastAsia="zh-CN"/>
        </w:rPr>
        <w:t xml:space="preserve">  </w:t>
      </w:r>
      <w:r>
        <w:rPr>
          <w:rStyle w:val="21"/>
          <w:rFonts w:hint="eastAsia" w:ascii="仿宋" w:hAnsi="仿宋" w:eastAsia="仿宋" w:cs="仿宋"/>
          <w:snapToGrid/>
          <w:color w:val="auto"/>
          <w:kern w:val="2"/>
          <w:sz w:val="28"/>
          <w:szCs w:val="28"/>
          <w:lang w:val="en-US" w:eastAsia="zh-CN" w:bidi="ar-SA"/>
        </w:rPr>
        <w:t>数字政府：量力而行，尽力而为，突出重点，讲求实效</w:t>
      </w:r>
    </w:p>
    <w:p>
      <w:pPr>
        <w:keepNext w:val="0"/>
        <w:keepLines w:val="0"/>
        <w:pageBreakBefore w:val="0"/>
        <w:widowControl/>
        <w:wordWrap/>
        <w:overflowPunct/>
        <w:topLinePunct w:val="0"/>
        <w:bidi w:val="0"/>
        <w:spacing w:line="460" w:lineRule="exact"/>
        <w:rPr>
          <w:rFonts w:hint="eastAsia" w:ascii="黑体" w:hAnsi="黑体" w:eastAsia="黑体" w:cs="黑体"/>
          <w:b w:val="0"/>
          <w:bCs w:val="0"/>
          <w:color w:val="FF0000"/>
          <w:sz w:val="32"/>
          <w:szCs w:val="32"/>
        </w:rPr>
      </w:pPr>
    </w:p>
    <w:p>
      <w:pPr>
        <w:keepNext w:val="0"/>
        <w:keepLines w:val="0"/>
        <w:pageBreakBefore w:val="0"/>
        <w:widowControl/>
        <w:wordWrap/>
        <w:overflowPunct/>
        <w:topLinePunct w:val="0"/>
        <w:bidi w:val="0"/>
        <w:spacing w:line="460" w:lineRule="exact"/>
        <w:rPr>
          <w:rFonts w:hint="eastAsia" w:ascii="黑体" w:hAnsi="黑体" w:eastAsia="黑体" w:cs="黑体"/>
          <w:b w:val="0"/>
          <w:bCs w:val="0"/>
          <w:color w:val="FF0000"/>
          <w:sz w:val="32"/>
          <w:szCs w:val="32"/>
        </w:rPr>
      </w:pPr>
      <w:r>
        <w:rPr>
          <w:rFonts w:hint="eastAsia" w:ascii="黑体" w:hAnsi="黑体" w:eastAsia="黑体" w:cs="黑体"/>
          <w:b w:val="0"/>
          <w:bCs w:val="0"/>
          <w:color w:val="FF0000"/>
          <w:sz w:val="32"/>
          <w:szCs w:val="32"/>
        </w:rPr>
        <w:t>【</w:t>
      </w:r>
      <w:r>
        <w:rPr>
          <w:rFonts w:hint="eastAsia" w:ascii="黑体" w:hAnsi="黑体" w:eastAsia="黑体" w:cs="黑体"/>
          <w:b w:val="0"/>
          <w:bCs w:val="0"/>
          <w:color w:val="FF0000"/>
          <w:sz w:val="32"/>
          <w:szCs w:val="32"/>
          <w:lang w:val="en-US" w:eastAsia="zh-CN"/>
        </w:rPr>
        <w:t>工作快报</w:t>
      </w:r>
      <w:r>
        <w:rPr>
          <w:rFonts w:hint="eastAsia" w:ascii="黑体" w:hAnsi="黑体" w:eastAsia="黑体" w:cs="黑体"/>
          <w:b w:val="0"/>
          <w:bCs w:val="0"/>
          <w:color w:val="FF0000"/>
          <w:sz w:val="32"/>
          <w:szCs w:val="32"/>
        </w:rPr>
        <w:t>】</w:t>
      </w:r>
    </w:p>
    <w:p>
      <w:pPr>
        <w:pStyle w:val="2"/>
        <w:jc w:val="center"/>
        <w:rPr>
          <w:rFonts w:hint="eastAsia" w:ascii="微软雅黑" w:hAnsi="微软雅黑" w:eastAsia="微软雅黑" w:cs="微软雅黑"/>
          <w:b w:val="0"/>
          <w:bCs w:val="0"/>
          <w:snapToGrid w:val="0"/>
          <w:color w:val="000000"/>
          <w:kern w:val="44"/>
          <w:sz w:val="30"/>
          <w:szCs w:val="30"/>
          <w:lang w:val="en-US" w:eastAsia="zh-CN" w:bidi="ar"/>
        </w:rPr>
      </w:pPr>
    </w:p>
    <w:p>
      <w:pPr>
        <w:pStyle w:val="2"/>
        <w:keepNext w:val="0"/>
        <w:keepLines w:val="0"/>
        <w:pageBreakBefore w:val="0"/>
        <w:widowControl/>
        <w:kinsoku w:val="0"/>
        <w:wordWrap/>
        <w:overflowPunct/>
        <w:topLinePunct w:val="0"/>
        <w:autoSpaceDE w:val="0"/>
        <w:autoSpaceDN w:val="0"/>
        <w:bidi w:val="0"/>
        <w:adjustRightInd w:val="0"/>
        <w:snapToGrid w:val="0"/>
        <w:spacing w:after="210"/>
        <w:jc w:val="center"/>
        <w:textAlignment w:val="baseline"/>
        <w:rPr>
          <w:rFonts w:hint="eastAsia" w:ascii="微软雅黑" w:hAnsi="微软雅黑" w:eastAsia="微软雅黑" w:cs="微软雅黑"/>
          <w:b w:val="0"/>
          <w:bCs w:val="0"/>
          <w:snapToGrid w:val="0"/>
          <w:color w:val="000000"/>
          <w:kern w:val="44"/>
          <w:sz w:val="30"/>
          <w:szCs w:val="30"/>
          <w:lang w:val="en-US" w:eastAsia="zh-CN" w:bidi="ar"/>
        </w:rPr>
      </w:pPr>
      <w:r>
        <w:rPr>
          <w:rFonts w:hint="eastAsia" w:ascii="微软雅黑" w:hAnsi="微软雅黑" w:eastAsia="微软雅黑" w:cs="微软雅黑"/>
          <w:b w:val="0"/>
          <w:bCs w:val="0"/>
          <w:snapToGrid w:val="0"/>
          <w:color w:val="auto"/>
          <w:kern w:val="0"/>
          <w:sz w:val="32"/>
          <w:szCs w:val="32"/>
          <w:lang w:val="en-US" w:eastAsia="zh-CN" w:bidi="ar-SA"/>
        </w:rPr>
        <mc:AlternateContent>
          <mc:Choice Requires="wps">
            <w:drawing>
              <wp:anchor distT="0" distB="0" distL="114300" distR="114300" simplePos="0" relativeHeight="251676672" behindDoc="0" locked="0" layoutInCell="1" allowOverlap="1">
                <wp:simplePos x="0" y="0"/>
                <wp:positionH relativeFrom="column">
                  <wp:posOffset>121285</wp:posOffset>
                </wp:positionH>
                <wp:positionV relativeFrom="paragraph">
                  <wp:posOffset>107315</wp:posOffset>
                </wp:positionV>
                <wp:extent cx="142875" cy="142875"/>
                <wp:effectExtent l="6350" t="6350" r="22225" b="22225"/>
                <wp:wrapNone/>
                <wp:docPr id="9" name="流程图: 接点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 o:spid="_x0000_s1026" o:spt="120" type="#_x0000_t120" style="position:absolute;left:0pt;margin-left:9.55pt;margin-top:8.45pt;height:11.25pt;width:11.25pt;z-index:251676672;v-text-anchor:middle;mso-width-relative:page;mso-height-relative:page;" fillcolor="#FF0000" filled="t" stroked="t" coordsize="21600,21600" o:gfxdata="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yOFNh1wAAAAcBAAAP&#10;AAAAAAAAAAEAIAAAACIAAABkcnMvZG93bnJldi54bWxQSwECFAAUAAAACACHTuJAJDWos4sCAAAX&#10;BQAADgAAAAAAAAABACAAAAAmAQAAZHJzL2Uyb0RvYy54bWxQSwUGAAAAAAYABgBZAQAAIwYAAAAA&#1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cs="微软雅黑"/>
          <w:b w:val="0"/>
          <w:bCs w:val="0"/>
          <w:snapToGrid w:val="0"/>
          <w:color w:val="000000"/>
          <w:kern w:val="44"/>
          <w:sz w:val="30"/>
          <w:szCs w:val="30"/>
          <w:lang w:val="en-US" w:eastAsia="zh-CN" w:bidi="ar"/>
        </w:rPr>
        <w:t xml:space="preserve">   </w:t>
      </w:r>
      <w:r>
        <w:rPr>
          <w:rFonts w:hint="eastAsia" w:ascii="微软雅黑" w:hAnsi="微软雅黑" w:eastAsia="微软雅黑" w:cs="微软雅黑"/>
          <w:b w:val="0"/>
          <w:bCs w:val="0"/>
          <w:snapToGrid w:val="0"/>
          <w:color w:val="000000"/>
          <w:kern w:val="44"/>
          <w:sz w:val="30"/>
          <w:szCs w:val="30"/>
          <w:lang w:val="en-US" w:eastAsia="zh-CN" w:bidi="ar"/>
        </w:rPr>
        <w:t>省长叶建春：以一等状态一流举措推进“一号发展工程”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right="0" w:firstLine="560" w:firstLineChars="200"/>
        <w:jc w:val="both"/>
        <w:textAlignment w:val="auto"/>
        <w:rPr>
          <w:rFonts w:hint="eastAsia" w:ascii="仿宋" w:hAnsi="仿宋" w:eastAsia="仿宋" w:cs="仿宋"/>
          <w:color w:val="222222"/>
          <w:kern w:val="0"/>
          <w:sz w:val="28"/>
          <w:szCs w:val="28"/>
          <w:lang w:val="en-US" w:eastAsia="zh-CN" w:bidi="ar"/>
        </w:rPr>
      </w:pPr>
      <w:r>
        <w:rPr>
          <w:rFonts w:hint="eastAsia" w:ascii="仿宋" w:hAnsi="仿宋" w:eastAsia="仿宋" w:cs="仿宋"/>
          <w:color w:val="222222"/>
          <w:kern w:val="0"/>
          <w:sz w:val="28"/>
          <w:szCs w:val="28"/>
          <w:lang w:val="en-US" w:eastAsia="zh-CN" w:bidi="ar"/>
        </w:rPr>
        <w:t>8月23日，省长叶建春在出席全省数字经济做优做强“一号发展工程”推进会时强调，我们要深入贯彻习近平总书记关于数字经济重要论述和视察江西重要讲话精神，以一等的状态和一流的举措，全力推进数字经济做优做强“一号发展工程”取得更大突破、实现更大跨越，加快打造全国数字经济发展新高地，以优异成绩迎接党的二十大胜利召开。</w:t>
      </w:r>
    </w:p>
    <w:p>
      <w:pPr>
        <w:pStyle w:val="2"/>
        <w:rPr>
          <w:rFonts w:hint="eastAsia"/>
          <w:lang w:val="en-US" w:eastAsia="zh-CN"/>
        </w:rPr>
      </w:pPr>
      <w:r>
        <w:rPr>
          <w:color w:val="222222"/>
          <w:sz w:val="25"/>
          <w:szCs w:val="25"/>
        </w:rPr>
        <w:drawing>
          <wp:inline distT="0" distB="0" distL="114300" distR="114300">
            <wp:extent cx="5273675" cy="2954655"/>
            <wp:effectExtent l="0" t="0" r="3175" b="17145"/>
            <wp:docPr id="1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7"/>
                    <pic:cNvPicPr>
                      <a:picLocks noChangeAspect="1"/>
                    </pic:cNvPicPr>
                  </pic:nvPicPr>
                  <pic:blipFill>
                    <a:blip r:embed="rId6"/>
                    <a:stretch>
                      <a:fillRect/>
                    </a:stretch>
                  </pic:blipFill>
                  <pic:spPr>
                    <a:xfrm>
                      <a:off x="0" y="0"/>
                      <a:ext cx="5273675" cy="295465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right="0" w:firstLine="560" w:firstLineChars="200"/>
        <w:jc w:val="both"/>
        <w:textAlignment w:val="auto"/>
        <w:rPr>
          <w:rFonts w:hint="eastAsia" w:ascii="仿宋" w:hAnsi="仿宋" w:eastAsia="仿宋" w:cs="仿宋"/>
          <w:color w:val="222222"/>
          <w:kern w:val="0"/>
          <w:sz w:val="28"/>
          <w:szCs w:val="28"/>
          <w:lang w:val="en-US" w:eastAsia="zh-CN" w:bidi="ar"/>
        </w:rPr>
      </w:pPr>
      <w:r>
        <w:rPr>
          <w:rFonts w:hint="eastAsia" w:ascii="仿宋" w:hAnsi="仿宋" w:eastAsia="仿宋" w:cs="仿宋"/>
          <w:color w:val="222222"/>
          <w:kern w:val="0"/>
          <w:sz w:val="28"/>
          <w:szCs w:val="28"/>
          <w:lang w:val="en-US" w:eastAsia="zh-CN" w:bidi="ar"/>
        </w:rPr>
        <w:t>叶建春对全省数字经济做优做强“一号发展工程”取得的积极成效给予肯定，深入分析了存在的问题和短板。他指出，当前，数字经济已经成为促进经济发展的最大“增长极”、提高质量效益的最强“催化剂”、提升治理效能的最佳“助推器”。特别是疫情发生以来，数字经济的作用更加凸显。省委和省政府实施数字经济做优做强“一号发展工程”，是对标看齐、落实国家战略的具体行动，是顺应发展大势、把握发展大局的战略选择，是应对变局、推进高质量跨越式发展的重要举措。我们要深刻认识发展数字经济不是“选答题”而是“必答题”、不是“比选项”而是“优先项”，进一步增强责任感、使命感、紧迫感，保持清醒头脑，坚定发展信心，提速提质提效推进数字经济做优做强“一号发展工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right="0" w:firstLine="560" w:firstLineChars="200"/>
        <w:jc w:val="both"/>
        <w:textAlignment w:val="auto"/>
        <w:rPr>
          <w:rFonts w:hint="eastAsia" w:ascii="仿宋" w:hAnsi="仿宋" w:eastAsia="仿宋" w:cs="仿宋"/>
          <w:color w:val="222222"/>
          <w:kern w:val="0"/>
          <w:sz w:val="28"/>
          <w:szCs w:val="28"/>
          <w:lang w:val="en-US" w:eastAsia="zh-CN" w:bidi="ar"/>
        </w:rPr>
      </w:pPr>
      <w:r>
        <w:rPr>
          <w:rFonts w:hint="eastAsia" w:ascii="仿宋" w:hAnsi="仿宋" w:eastAsia="仿宋" w:cs="仿宋"/>
          <w:color w:val="222222"/>
          <w:kern w:val="0"/>
          <w:sz w:val="28"/>
          <w:szCs w:val="28"/>
          <w:lang w:val="en-US" w:eastAsia="zh-CN" w:bidi="ar"/>
        </w:rPr>
        <w:t>叶建春强调要在深耕赛道上精准发力，加快推进数字产业发展。数字经济产业的发展逻辑正从做大做全体量向做深做细赛道转变，必须紧紧牵住创新这个“牛鼻子”，加大新型数字技术研发力度，大力实施产业赛道赶超行动，加快培育雁阵数字企业梯队，持续做强基础赛道，抢占新兴领域赛道，聚力打造融合赛道，推动数字经济发展跑出“加速度”。要在数字赋能上持续加力，加快推进实体经济升级。发挥数字技术对经济发展的放大、叠加、倍增作用，深入推进产业、企业、园区数字化转型，构建具有江西特色的现代产业体系。聚焦企业“不愿转、不会转、不敢转”困境，深入实施数字化转型伙伴行动计划，强化数字化转型公共服务能力建设，打造数字化系统解决方案和产品，为企业发展插上腾飞的数字化翅膀。要在示范推广上铆劲用力，加快推进场景创新应用。大力推进“全景江西”建设工程，深入实施应用场景“十百千”计划，完善场景全周期孵化机制，强化数字政府、数字生活、数字治理场景应用，加快建成“赣服通”5.0版，建设“城市大脑”“城市智能体”，打造数字校园、智慧医院、智慧养老院等，持续增强人民群众的获得感、幸福感、安全感。要在要素聚合上协同蓄力，加快提升数字营商环境。统筹布局、高效推进新一代信息基础设施建设，强化数据资源汇聚融合、创新应用、交易流通，积极发挥数据要素作用，持续强化政策供给水平，提升数字经济发展能力，加快构建多元、共生、协同、包容、进化、开放的良好数字生态，为数字经济发展提供充沛的“阳光雨露”。会议通报了上半年全省数字经济做优做强“一号发展工程”进展情况和制造业数字化转型有关情况，赣州市、上饶市、南昌高新区、吉安县主要负责同志作了交流发言。会议以视频形式开到市县。</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210" w:afterAutospacing="0" w:line="340" w:lineRule="exact"/>
        <w:ind w:left="0" w:right="0"/>
        <w:jc w:val="center"/>
        <w:textAlignment w:val="baseline"/>
        <w:rPr>
          <w:rFonts w:hint="eastAsia" w:ascii="微软雅黑" w:hAnsi="微软雅黑" w:eastAsia="微软雅黑" w:cs="微软雅黑"/>
          <w:b w:val="0"/>
          <w:bCs w:val="0"/>
          <w:sz w:val="32"/>
          <w:szCs w:val="32"/>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210" w:afterAutospacing="0" w:line="340" w:lineRule="exact"/>
        <w:ind w:left="0" w:right="0"/>
        <w:jc w:val="center"/>
        <w:textAlignment w:val="baseline"/>
        <w:rPr>
          <w:rFonts w:hint="default" w:ascii="微软雅黑" w:hAnsi="微软雅黑" w:eastAsia="微软雅黑" w:cs="微软雅黑"/>
          <w:b w:val="0"/>
          <w:bCs w:val="0"/>
          <w:sz w:val="30"/>
          <w:szCs w:val="30"/>
          <w:lang w:val="en-US" w:eastAsia="zh-CN"/>
        </w:rPr>
      </w:pPr>
      <w:r>
        <w:rPr>
          <w:rFonts w:hint="eastAsia" w:ascii="微软雅黑" w:hAnsi="微软雅黑" w:eastAsia="微软雅黑" w:cs="微软雅黑"/>
          <w:b w:val="0"/>
          <w:bCs w:val="0"/>
          <w:snapToGrid w:val="0"/>
          <w:color w:val="auto"/>
          <w:kern w:val="0"/>
          <w:sz w:val="32"/>
          <w:szCs w:val="32"/>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1169035</wp:posOffset>
                </wp:positionH>
                <wp:positionV relativeFrom="paragraph">
                  <wp:posOffset>45720</wp:posOffset>
                </wp:positionV>
                <wp:extent cx="142875" cy="142875"/>
                <wp:effectExtent l="6350" t="6350" r="22225" b="22225"/>
                <wp:wrapNone/>
                <wp:docPr id="18" name="流程图: 接点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 o:spid="_x0000_s1026" o:spt="120" type="#_x0000_t120" style="position:absolute;left:0pt;margin-left:92.05pt;margin-top:3.6pt;height:11.25pt;width:11.25pt;z-index:251665408;v-text-anchor:middle;mso-width-relative:page;mso-height-relative:page;" fillcolor="#FF0000" filled="t" stroked="t" coordsize="21600,21600" o:gfxdata="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iZG5ktkAAAAIAQAA&#10;DwAAAAAAAAABACAAAAAiAAAAZHJzL2Rvd25yZXYueG1sUEsBAhQAFAAAAAgAh07iQA2BjUeKAgAA&#10;GAUAAA4AAAAAAAAAAQAgAAAAKAEAAGRycy9lMm9Eb2MueG1sUEsFBgAAAAAGAAYAWQEAACQGAAAA&#10;AA==&#1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val="0"/>
          <w:bCs w:val="0"/>
          <w:sz w:val="32"/>
          <w:szCs w:val="32"/>
          <w:lang w:val="en-US" w:eastAsia="zh-CN"/>
        </w:rPr>
        <w:t xml:space="preserve"> </w:t>
      </w:r>
      <w:r>
        <w:rPr>
          <w:rFonts w:hint="eastAsia" w:ascii="微软雅黑" w:hAnsi="微软雅黑" w:eastAsia="微软雅黑" w:cs="微软雅黑"/>
          <w:b w:val="0"/>
          <w:bCs w:val="0"/>
          <w:sz w:val="30"/>
          <w:szCs w:val="30"/>
          <w:lang w:val="en-US" w:eastAsia="zh-CN"/>
        </w:rPr>
        <w:t>我县重点数字经济项目进展情况</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right="0" w:firstLine="560" w:firstLineChars="200"/>
        <w:jc w:val="both"/>
        <w:textAlignment w:val="auto"/>
        <w:rPr>
          <w:rFonts w:hint="eastAsia" w:ascii="仿宋" w:hAnsi="仿宋" w:eastAsia="仿宋" w:cs="仿宋"/>
          <w:color w:val="222222"/>
          <w:kern w:val="0"/>
          <w:sz w:val="28"/>
          <w:szCs w:val="28"/>
          <w:lang w:val="en-US" w:eastAsia="zh-CN" w:bidi="ar"/>
        </w:rPr>
      </w:pPr>
      <w:r>
        <w:rPr>
          <w:rFonts w:hint="eastAsia" w:ascii="仿宋" w:hAnsi="仿宋" w:eastAsia="仿宋" w:cs="仿宋"/>
          <w:color w:val="222222"/>
          <w:kern w:val="0"/>
          <w:sz w:val="28"/>
          <w:szCs w:val="28"/>
          <w:lang w:val="en-US" w:eastAsia="zh-CN" w:bidi="ar"/>
        </w:rPr>
        <w:t>截止2022年7月，我县省市级数字经济项目共9个，其中省级项目2个，市级项目7个， 计划总投资153.9亿元，本年计划投资27.4亿元，2022年1-7月份已完成投资32.3亿元，完成全年计划的118.09%。超时序进59个百分点。项目投资完成进度具体情况如下：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right="0" w:firstLine="560" w:firstLineChars="200"/>
        <w:jc w:val="both"/>
        <w:textAlignment w:val="auto"/>
        <w:rPr>
          <w:rFonts w:hint="default" w:ascii="仿宋" w:hAnsi="仿宋" w:eastAsia="仿宋" w:cs="仿宋"/>
          <w:color w:val="222222"/>
          <w:kern w:val="0"/>
          <w:sz w:val="28"/>
          <w:szCs w:val="28"/>
          <w:lang w:val="en-US" w:eastAsia="zh-CN" w:bidi="ar"/>
        </w:rPr>
      </w:pPr>
      <w:r>
        <w:rPr>
          <w:rFonts w:hint="eastAsia" w:ascii="仿宋" w:hAnsi="仿宋" w:eastAsia="仿宋" w:cs="仿宋"/>
          <w:color w:val="222222"/>
          <w:kern w:val="0"/>
          <w:sz w:val="28"/>
          <w:szCs w:val="28"/>
          <w:lang w:val="en-US" w:eastAsia="zh-CN" w:bidi="ar"/>
        </w:rPr>
        <w:t>以晴数字经济产业园项目本年计划投资10亿元，已投资23亿元，完成年度计划232.4%;三龙MR数字陶瓷产业园建设项目本年计划投资2亿元，已投资1.3亿元，完成年度计划66.3%；昌景黄高铁浮梁东站站前广场智慧停车综合体项目本年计划投资2.1亿元，已投资0.25亿元，完成年度计划11.76%;景龙年产580万套特种陶瓷及金属化研发生产项目本年计划投资2亿元，已投资1.1亿元，完成年度计划59.27%;万微先进氧化物陶瓷粉体产业化项目本年计划投资2亿元，已投资0.9亿元，完成年度计划48.6%;金绿能发泡陶瓷项目本年计划投资6亿元，已投资3.7亿元，完成年度计划62.67%;高岭中国村智慧停车场本年计划投资3千万元，已投资800万元，完成年度计划26.67%;乐华智能家居本年计划投资1.5亿元，已投资1.1亿元，完成年度计划76%;江西牧森自动化项目本年计划投资1.5亿元，已投资0.42亿元，完成年度计划28.13%。</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bookmarkStart w:id="0" w:name="_GoBack"/>
      <w:bookmarkEnd w:id="0"/>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firstLine="560" w:firstLineChars="200"/>
        <w:jc w:val="both"/>
        <w:textAlignment w:val="auto"/>
        <w:rPr>
          <w:rFonts w:hint="eastAsia" w:ascii="仿宋" w:hAnsi="仿宋" w:eastAsia="仿宋" w:cs="仿宋"/>
          <w:color w:val="222222"/>
          <w:sz w:val="28"/>
          <w:szCs w:val="28"/>
        </w:rPr>
      </w:pPr>
    </w:p>
    <w:p>
      <w:pPr>
        <w:keepNext w:val="0"/>
        <w:keepLines w:val="0"/>
        <w:pageBreakBefore w:val="0"/>
        <w:widowControl w:val="0"/>
        <w:kinsoku/>
        <w:wordWrap/>
        <w:overflowPunct/>
        <w:topLinePunct w:val="0"/>
        <w:autoSpaceDE/>
        <w:autoSpaceDN/>
        <w:bidi w:val="0"/>
        <w:adjustRightInd/>
        <w:snapToGrid/>
        <w:spacing w:after="210" w:line="500" w:lineRule="exact"/>
        <w:ind w:firstLine="900" w:firstLineChars="300"/>
        <w:jc w:val="both"/>
        <w:textAlignment w:val="auto"/>
        <w:rPr>
          <w:rFonts w:hint="default" w:ascii="微软雅黑" w:hAnsi="微软雅黑" w:eastAsia="微软雅黑" w:cs="微软雅黑"/>
          <w:b w:val="0"/>
          <w:bCs w:val="0"/>
          <w:snapToGrid w:val="0"/>
          <w:color w:val="000000"/>
          <w:kern w:val="44"/>
          <w:sz w:val="30"/>
          <w:szCs w:val="30"/>
          <w:lang w:val="en-US" w:eastAsia="zh-CN" w:bidi="ar"/>
        </w:rPr>
      </w:pPr>
      <w:r>
        <w:rPr>
          <w:rFonts w:hint="eastAsia" w:ascii="微软雅黑" w:hAnsi="微软雅黑" w:eastAsia="微软雅黑" w:cs="微软雅黑"/>
          <w:b w:val="0"/>
          <w:bCs w:val="0"/>
          <w:snapToGrid w:val="0"/>
          <w:color w:val="auto"/>
          <w:kern w:val="0"/>
          <w:sz w:val="30"/>
          <w:szCs w:val="30"/>
          <w:lang w:val="en-US" w:eastAsia="zh-CN" w:bidi="ar-SA"/>
        </w:rPr>
        <mc:AlternateContent>
          <mc:Choice Requires="wps">
            <w:drawing>
              <wp:anchor distT="0" distB="0" distL="114300" distR="114300" simplePos="0" relativeHeight="251680768" behindDoc="0" locked="0" layoutInCell="1" allowOverlap="1">
                <wp:simplePos x="0" y="0"/>
                <wp:positionH relativeFrom="column">
                  <wp:posOffset>340360</wp:posOffset>
                </wp:positionH>
                <wp:positionV relativeFrom="paragraph">
                  <wp:posOffset>133985</wp:posOffset>
                </wp:positionV>
                <wp:extent cx="142875" cy="142875"/>
                <wp:effectExtent l="6350" t="6350" r="22225" b="22225"/>
                <wp:wrapNone/>
                <wp:docPr id="14" name="流程图: 接点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 o:spid="_x0000_s1026" o:spt="120" type="#_x0000_t120" style="position:absolute;left:0pt;margin-left:26.8pt;margin-top:10.55pt;height:11.25pt;width:11.25pt;z-index:251680768;v-text-anchor:middle;mso-width-relative:page;mso-height-relative:page;" fillcolor="#FF0000" filled="t" stroked="t" coordsize="21600,21600" o:gfxdata="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FqP0p9gAAAAHAQAA&#10;DwAAAAAAAAABACAAAAAiAAAAZHJzL2Rvd25yZXYueG1sUEsBAhQAFAAAAAgAh07iQCAlq0eLAgAA&#10;GAUAAA4AAAAAAAAAAQAgAAAAJwEAAGRycy9lMm9Eb2MueG1sUEsFBgAAAAAGAAYAWQEAACQGAAAA&#10;AA==&#1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val="0"/>
          <w:bCs w:val="0"/>
          <w:snapToGrid w:val="0"/>
          <w:color w:val="000000"/>
          <w:kern w:val="44"/>
          <w:sz w:val="30"/>
          <w:szCs w:val="30"/>
          <w:lang w:val="en-US" w:eastAsia="zh-CN" w:bidi="ar"/>
        </w:rPr>
        <w:t>县网信办积极组织全民参与数字素养知识竞赛答题 活动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right="0" w:firstLine="560" w:firstLineChars="200"/>
        <w:jc w:val="both"/>
        <w:textAlignment w:val="auto"/>
        <w:rPr>
          <w:rFonts w:hint="eastAsia" w:ascii="仿宋" w:hAnsi="仿宋" w:eastAsia="仿宋" w:cs="仿宋"/>
          <w:color w:val="222222"/>
          <w:kern w:val="0"/>
          <w:sz w:val="28"/>
          <w:szCs w:val="28"/>
          <w:lang w:val="en-US" w:eastAsia="zh-CN" w:bidi="ar"/>
        </w:rPr>
      </w:pPr>
      <w:r>
        <w:rPr>
          <w:rFonts w:hint="eastAsia" w:ascii="仿宋" w:hAnsi="仿宋" w:eastAsia="仿宋" w:cs="仿宋"/>
          <w:color w:val="222222"/>
          <w:kern w:val="0"/>
          <w:sz w:val="28"/>
          <w:szCs w:val="28"/>
          <w:lang w:val="en-US" w:eastAsia="zh-CN" w:bidi="ar"/>
        </w:rPr>
        <w:t>数字素养与技能日渐成为互联网公民的必备生存技能，提升全民数字素养与技能势在必行。2022年江西省全民数字素养与技能提升月活动时间是8-9月，为学习贯彻落实习近平总书记重要指示精神，加快实施全民数字素养与技能提升行动，提升全民数字化知识普及程度，我县网信办根据上级网信委工作指示，积极组织我县各单位及乡镇参与由省网信办主办的主题为“数字赋能，全民共享”的线上知识竞答活动。为增加主题竞答活动的趣味性和提升全民参与热情，本次活动设个人参与奖(8000个)、提升月个人优胜奖(200个)、优秀组织奖(15个)。个人参与奖每日设500个获奖名额，分别设2G、3G、5G三档赠送流量；个人优胜奖将颁发活动纪念品和荣誉证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right="0" w:firstLine="560" w:firstLineChars="200"/>
        <w:jc w:val="both"/>
        <w:textAlignment w:val="auto"/>
        <w:rPr>
          <w:rFonts w:hint="eastAsia" w:ascii="仿宋" w:hAnsi="仿宋" w:eastAsia="仿宋" w:cs="仿宋"/>
          <w:color w:val="222222"/>
          <w:kern w:val="0"/>
          <w:sz w:val="28"/>
          <w:szCs w:val="28"/>
          <w:lang w:val="en-US" w:eastAsia="zh-CN" w:bidi="ar"/>
        </w:rPr>
      </w:pPr>
    </w:p>
    <w:p>
      <w:pPr>
        <w:keepNext w:val="0"/>
        <w:keepLines w:val="0"/>
        <w:pageBreakBefore w:val="0"/>
        <w:widowControl/>
        <w:kinsoku w:val="0"/>
        <w:wordWrap/>
        <w:overflowPunct/>
        <w:topLinePunct w:val="0"/>
        <w:autoSpaceDE w:val="0"/>
        <w:autoSpaceDN w:val="0"/>
        <w:bidi w:val="0"/>
        <w:adjustRightInd w:val="0"/>
        <w:snapToGrid w:val="0"/>
        <w:spacing w:after="210" w:line="500" w:lineRule="exact"/>
        <w:jc w:val="center"/>
        <w:textAlignment w:val="baseline"/>
        <w:rPr>
          <w:rFonts w:hint="default" w:ascii="微软雅黑" w:hAnsi="微软雅黑" w:eastAsia="微软雅黑" w:cs="微软雅黑"/>
          <w:b w:val="0"/>
          <w:bCs w:val="0"/>
          <w:snapToGrid w:val="0"/>
          <w:color w:val="000000"/>
          <w:kern w:val="44"/>
          <w:sz w:val="30"/>
          <w:szCs w:val="30"/>
          <w:lang w:val="en-US" w:eastAsia="zh-CN" w:bidi="ar"/>
        </w:rPr>
      </w:pPr>
      <w:r>
        <w:rPr>
          <w:rFonts w:hint="eastAsia" w:ascii="微软雅黑" w:hAnsi="微软雅黑" w:eastAsia="微软雅黑" w:cs="微软雅黑"/>
          <w:b w:val="0"/>
          <w:bCs w:val="0"/>
          <w:snapToGrid w:val="0"/>
          <w:color w:val="auto"/>
          <w:kern w:val="0"/>
          <w:sz w:val="30"/>
          <w:szCs w:val="30"/>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330835</wp:posOffset>
                </wp:positionH>
                <wp:positionV relativeFrom="paragraph">
                  <wp:posOffset>111760</wp:posOffset>
                </wp:positionV>
                <wp:extent cx="142875" cy="142875"/>
                <wp:effectExtent l="6350" t="6350" r="22225" b="22225"/>
                <wp:wrapNone/>
                <wp:docPr id="31" name="流程图: 接点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 o:spid="_x0000_s1026" o:spt="120" type="#_x0000_t120" style="position:absolute;left:0pt;margin-left:26.05pt;margin-top:8.8pt;height:11.25pt;width:11.25pt;z-index:251666432;v-text-anchor:middle;mso-width-relative:page;mso-height-relative:page;" fillcolor="#FF0000" filled="t" stroked="t" coordsize="21600,21600" o:gfxdata="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oIXJ9gAAAAHAQAA&#10;DwAAAAAAAAABACAAAAAiAAAAZHJzL2Rvd25yZXYueG1sUEsBAhQAFAAAAAgAh07iQLX255mLAgAA&#10;GAUAAA4AAAAAAAAAAQAgAAAAJwEAAGRycy9lMm9Eb2MueG1sUEsFBgAAAAAGAAYAWQEAACQGAAAA&#10;AA==&#1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val="0"/>
          <w:bCs w:val="0"/>
          <w:snapToGrid w:val="0"/>
          <w:color w:val="000000"/>
          <w:kern w:val="44"/>
          <w:sz w:val="30"/>
          <w:szCs w:val="30"/>
          <w:lang w:val="en-US" w:eastAsia="zh-CN" w:bidi="ar"/>
        </w:rPr>
        <w:t xml:space="preserve">  我县各单位及乡镇数字经济应用场景与数字产品统计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right="0" w:firstLine="560" w:firstLineChars="200"/>
        <w:jc w:val="both"/>
        <w:textAlignment w:val="auto"/>
        <w:rPr>
          <w:rFonts w:hint="eastAsia" w:ascii="仿宋" w:hAnsi="仿宋" w:eastAsia="仿宋" w:cs="仿宋"/>
          <w:color w:val="222222"/>
          <w:kern w:val="0"/>
          <w:sz w:val="28"/>
          <w:szCs w:val="28"/>
          <w:lang w:val="en-US" w:eastAsia="zh-CN" w:bidi="ar"/>
        </w:rPr>
      </w:pPr>
      <w:r>
        <w:rPr>
          <w:rFonts w:hint="eastAsia" w:ascii="仿宋" w:hAnsi="仿宋" w:eastAsia="仿宋" w:cs="仿宋"/>
          <w:color w:val="222222"/>
          <w:kern w:val="0"/>
          <w:sz w:val="28"/>
          <w:szCs w:val="28"/>
          <w:lang w:val="en-US" w:eastAsia="zh-CN" w:bidi="ar"/>
        </w:rPr>
        <w:t>数字经济应用场景是打造新产品的体验场、试验场，是驱动数字经济发展的重要推动力，我县自8月征集各单位及乡镇集数字经济应用场景及数字产品工作以来，共收到各单位、乡镇及企业共65个应用场景，其中医疗健康14个，政务服务13个，现代农业8个，商贸流通6个，教育就业4个，生产制造4个，文化旅游4个，数字乡村3个，公共安全2个，电子商务1例，交通出行1个，软件信息1个，生态保护1个，新型智慧城市1个，政企服务1个，智慧养老1个。江西中科泛半导体科技有限公司根据企业自身发展需求的5个场景（智能化工厂、业财一体化、ERP系统、实践教学基地、科普教育基地）依托数字技术用于企业生产、分配、流通、消费、教育等各环节，赋能市场效率提升。收集数字产品7个，其中有2个数字产品（景德镇易成科技MR陶瓷供应链系统、景德镇易成科技VR陶艺设计）入选省级数字产品清单。</w:t>
      </w:r>
    </w:p>
    <w:p>
      <w:pPr>
        <w:pStyle w:val="2"/>
        <w:rPr>
          <w:rFonts w:hint="eastAsia" w:ascii="仿宋" w:hAnsi="仿宋" w:eastAsia="仿宋" w:cs="仿宋"/>
          <w:i w:val="0"/>
          <w:iCs w:val="0"/>
          <w:caps w:val="0"/>
          <w:color w:val="333333"/>
          <w:spacing w:val="0"/>
          <w:sz w:val="28"/>
          <w:szCs w:val="28"/>
          <w:highlight w:val="none"/>
          <w:shd w:val="clear" w:fill="FFFFFF"/>
          <w:lang w:val="en-US" w:eastAsia="zh-CN"/>
        </w:rPr>
      </w:pPr>
    </w:p>
    <w:p>
      <w:pPr>
        <w:rPr>
          <w:rFonts w:hint="eastAsia"/>
          <w:lang w:val="en-US" w:eastAsia="zh-CN"/>
        </w:rPr>
        <w:sectPr>
          <w:type w:val="continuous"/>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仿宋" w:hAnsi="仿宋" w:eastAsia="仿宋" w:cs="仿宋"/>
          <w:i w:val="0"/>
          <w:iCs w:val="0"/>
          <w:caps w:val="0"/>
          <w:color w:val="333333"/>
          <w:spacing w:val="0"/>
          <w:sz w:val="28"/>
          <w:szCs w:val="28"/>
          <w:highlight w:val="none"/>
          <w:shd w:val="clear" w:fill="FFFFFF"/>
          <w:lang w:val="en-US" w:eastAsia="zh-CN"/>
        </w:rPr>
        <w:sectPr>
          <w:type w:val="continuous"/>
          <w:pgSz w:w="11906" w:h="16838"/>
          <w:pgMar w:top="1440" w:right="1800" w:bottom="1440" w:left="1800" w:header="851" w:footer="992" w:gutter="0"/>
          <w:pgNumType w:fmt="decimal"/>
          <w:cols w:space="425" w:num="1"/>
          <w:docGrid w:type="lines" w:linePitch="312" w:charSpace="0"/>
        </w:sectPr>
      </w:pPr>
    </w:p>
    <w:p>
      <w:pPr>
        <w:keepNext w:val="0"/>
        <w:keepLines w:val="0"/>
        <w:widowControl/>
        <w:suppressLineNumbers w:val="0"/>
        <w:jc w:val="left"/>
        <w:rPr>
          <w:rFonts w:hint="eastAsia" w:ascii="黑体" w:hAnsi="宋体" w:eastAsia="黑体" w:cs="黑体"/>
          <w:snapToGrid w:val="0"/>
          <w:color w:val="FF0000"/>
          <w:kern w:val="0"/>
          <w:sz w:val="32"/>
          <w:szCs w:val="32"/>
          <w:highlight w:val="none"/>
          <w:lang w:val="en-US" w:eastAsia="zh-CN" w:bidi="ar"/>
        </w:rPr>
      </w:pPr>
      <w:r>
        <w:rPr>
          <w:rFonts w:hint="eastAsia" w:ascii="黑体" w:hAnsi="宋体" w:eastAsia="黑体" w:cs="黑体"/>
          <w:snapToGrid w:val="0"/>
          <w:color w:val="FF0000"/>
          <w:kern w:val="0"/>
          <w:sz w:val="32"/>
          <w:szCs w:val="32"/>
          <w:highlight w:val="none"/>
          <w:lang w:val="en-US" w:eastAsia="zh-CN" w:bidi="ar"/>
        </w:rPr>
        <w:t>【乡镇动态】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60" w:lineRule="exact"/>
        <w:ind w:left="0" w:right="0" w:firstLine="632" w:firstLineChars="200"/>
        <w:jc w:val="both"/>
        <w:textAlignment w:val="auto"/>
        <w:rPr>
          <w:rFonts w:hint="eastAsia" w:ascii="微软雅黑" w:hAnsi="微软雅黑" w:eastAsia="微软雅黑" w:cs="微软雅黑"/>
          <w:b w:val="0"/>
          <w:bCs w:val="0"/>
          <w:i w:val="0"/>
          <w:iCs w:val="0"/>
          <w:caps w:val="0"/>
          <w:snapToGrid w:val="0"/>
          <w:color w:val="222222"/>
          <w:spacing w:val="8"/>
          <w:kern w:val="44"/>
          <w:sz w:val="30"/>
          <w:szCs w:val="30"/>
          <w:shd w:val="clear" w:fill="FFFFFF"/>
          <w:lang w:val="en-US" w:eastAsia="zh-CN" w:bidi="ar"/>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60" w:lineRule="exact"/>
        <w:ind w:left="0" w:right="0" w:firstLine="900" w:firstLineChars="300"/>
        <w:jc w:val="center"/>
        <w:textAlignment w:val="auto"/>
        <w:rPr>
          <w:rFonts w:hint="eastAsia" w:ascii="微软雅黑" w:hAnsi="微软雅黑" w:eastAsia="微软雅黑" w:cs="微软雅黑"/>
          <w:b w:val="0"/>
          <w:bCs w:val="0"/>
          <w:i w:val="0"/>
          <w:iCs w:val="0"/>
          <w:caps w:val="0"/>
          <w:snapToGrid w:val="0"/>
          <w:color w:val="222222"/>
          <w:spacing w:val="8"/>
          <w:kern w:val="44"/>
          <w:sz w:val="30"/>
          <w:szCs w:val="30"/>
          <w:shd w:val="clear" w:fill="FFFFFF"/>
          <w:lang w:val="en-US" w:eastAsia="zh-CN" w:bidi="ar"/>
        </w:rPr>
      </w:pPr>
      <w:r>
        <w:rPr>
          <w:rFonts w:hint="eastAsia" w:ascii="微软雅黑" w:hAnsi="微软雅黑" w:eastAsia="微软雅黑" w:cs="微软雅黑"/>
          <w:b w:val="0"/>
          <w:bCs w:val="0"/>
          <w:snapToGrid w:val="0"/>
          <w:color w:val="auto"/>
          <w:kern w:val="0"/>
          <w:sz w:val="30"/>
          <w:szCs w:val="30"/>
          <w:lang w:val="en-US" w:eastAsia="zh-CN" w:bidi="ar-SA"/>
        </w:rPr>
        <mc:AlternateContent>
          <mc:Choice Requires="wps">
            <w:drawing>
              <wp:anchor distT="0" distB="0" distL="114300" distR="114300" simplePos="0" relativeHeight="251667456" behindDoc="0" locked="0" layoutInCell="1" allowOverlap="1">
                <wp:simplePos x="0" y="0"/>
                <wp:positionH relativeFrom="column">
                  <wp:posOffset>949960</wp:posOffset>
                </wp:positionH>
                <wp:positionV relativeFrom="paragraph">
                  <wp:posOffset>104140</wp:posOffset>
                </wp:positionV>
                <wp:extent cx="142875" cy="142875"/>
                <wp:effectExtent l="6350" t="6350" r="22225" b="22225"/>
                <wp:wrapNone/>
                <wp:docPr id="33" name="流程图: 接点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 o:spid="_x0000_s1026" o:spt="120" type="#_x0000_t120" style="position:absolute;left:0pt;margin-left:74.8pt;margin-top:8.2pt;height:11.25pt;width:11.25pt;z-index:251667456;v-text-anchor:middle;mso-width-relative:page;mso-height-relative:page;" fillcolor="#FF0000" filled="t" stroked="t" coordsize="21600,21600" o:gfxdata="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sfLaEdoAAAAJ&#10;AQAADwAAAAAAAAABACAAAAAiAAAAZHJzL2Rvd25yZXYueG1sUEsBAhQAFAAAAAgAh07iQJi7UXSM&#10;AgAAGAUAAA4AAAAAAAAAAQAgAAAAKQEAAGRycy9lMm9Eb2MueG1sUEsFBgAAAAAGAAYAWQEAACcG&#10;AAAAAA==&#1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val="0"/>
          <w:bCs w:val="0"/>
          <w:i w:val="0"/>
          <w:iCs w:val="0"/>
          <w:caps w:val="0"/>
          <w:snapToGrid w:val="0"/>
          <w:color w:val="222222"/>
          <w:spacing w:val="8"/>
          <w:kern w:val="44"/>
          <w:sz w:val="30"/>
          <w:szCs w:val="30"/>
          <w:shd w:val="clear" w:fill="FFFFFF"/>
          <w:lang w:val="en-US" w:eastAsia="zh-CN" w:bidi="ar"/>
        </w:rPr>
        <w:t>勒功乡大力发展数字产业培育数字人才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right="0" w:firstLine="560" w:firstLineChars="200"/>
        <w:jc w:val="both"/>
        <w:textAlignment w:val="auto"/>
        <w:rPr>
          <w:rFonts w:hint="eastAsia" w:ascii="仿宋" w:hAnsi="仿宋" w:eastAsia="仿宋" w:cs="仿宋"/>
          <w:color w:val="222222"/>
          <w:kern w:val="0"/>
          <w:sz w:val="28"/>
          <w:szCs w:val="28"/>
          <w:lang w:val="en-US" w:eastAsia="zh-CN" w:bidi="ar"/>
        </w:rPr>
      </w:pPr>
      <w:r>
        <w:rPr>
          <w:rFonts w:hint="eastAsia" w:ascii="仿宋" w:hAnsi="仿宋" w:eastAsia="仿宋" w:cs="仿宋"/>
          <w:color w:val="222222"/>
          <w:kern w:val="0"/>
          <w:sz w:val="28"/>
          <w:szCs w:val="28"/>
          <w:lang w:val="en-US" w:eastAsia="zh-CN" w:bidi="ar"/>
        </w:rPr>
        <w:t>浮梁县勒功乡以数字经济做优做强“一号发展工程”为抓手，发挥新乡贤力量，大力发展数字产业，培育数字人才，打造了集直播电商培训、直播运营、文旅创新、直播电商孵化、传统文化教育宣传展示于一体的浮梁县“同心”新乡贤创业示范基地，企业吸纳电商直播、培训、运营等领域专业人才38人，平均年龄25岁，其中90%以上为95后青年，95%为大专以上学历。同时，在基地定期开展乡村数字经济电商人才免费培训班，累计组织培训超300人次，形成了广泛的社会效应。</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Microsoft YaHei UI" w:hAnsi="Microsoft YaHei UI" w:eastAsia="Microsoft YaHei UI" w:cs="Microsoft YaHei UI"/>
          <w:i w:val="0"/>
          <w:iCs w:val="0"/>
          <w:caps w:val="0"/>
          <w:color w:val="222222"/>
          <w:spacing w:val="8"/>
          <w:sz w:val="25"/>
          <w:szCs w:val="25"/>
          <w:shd w:val="clear" w:fill="FFFFFF"/>
        </w:rP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267325" cy="3217545"/>
            <wp:effectExtent l="0" t="0" r="9525" b="1905"/>
            <wp:docPr id="12" name="图片 1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7"/>
                    <pic:cNvPicPr>
                      <a:picLocks noChangeAspect="1"/>
                    </pic:cNvPicPr>
                  </pic:nvPicPr>
                  <pic:blipFill>
                    <a:blip r:embed="rId7"/>
                    <a:stretch>
                      <a:fillRect/>
                    </a:stretch>
                  </pic:blipFill>
                  <pic:spPr>
                    <a:xfrm>
                      <a:off x="0" y="0"/>
                      <a:ext cx="5267325" cy="3217545"/>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1200" w:firstLineChars="400"/>
        <w:jc w:val="both"/>
        <w:rPr>
          <w:rFonts w:hint="eastAsia" w:ascii="微软雅黑" w:hAnsi="微软雅黑" w:eastAsia="微软雅黑" w:cs="微软雅黑"/>
          <w:b w:val="0"/>
          <w:bCs w:val="0"/>
          <w:i w:val="0"/>
          <w:iCs w:val="0"/>
          <w:caps w:val="0"/>
          <w:snapToGrid w:val="0"/>
          <w:color w:val="222222"/>
          <w:spacing w:val="8"/>
          <w:kern w:val="44"/>
          <w:sz w:val="30"/>
          <w:szCs w:val="30"/>
          <w:shd w:val="clear" w:fill="FFFFFF"/>
          <w:lang w:val="en-US" w:eastAsia="zh-CN" w:bidi="ar"/>
        </w:rPr>
      </w:pPr>
      <w:r>
        <w:rPr>
          <w:rFonts w:hint="eastAsia" w:ascii="微软雅黑" w:hAnsi="微软雅黑" w:eastAsia="微软雅黑" w:cs="微软雅黑"/>
          <w:b w:val="0"/>
          <w:bCs w:val="0"/>
          <w:snapToGrid w:val="0"/>
          <w:color w:val="auto"/>
          <w:kern w:val="0"/>
          <w:sz w:val="30"/>
          <w:szCs w:val="30"/>
          <w:lang w:val="en-US" w:eastAsia="zh-CN" w:bidi="ar-SA"/>
        </w:rPr>
        <mc:AlternateContent>
          <mc:Choice Requires="wps">
            <w:drawing>
              <wp:anchor distT="0" distB="0" distL="114300" distR="114300" simplePos="0" relativeHeight="251670528" behindDoc="0" locked="0" layoutInCell="1" allowOverlap="1">
                <wp:simplePos x="0" y="0"/>
                <wp:positionH relativeFrom="column">
                  <wp:posOffset>464185</wp:posOffset>
                </wp:positionH>
                <wp:positionV relativeFrom="paragraph">
                  <wp:posOffset>148590</wp:posOffset>
                </wp:positionV>
                <wp:extent cx="142875" cy="142875"/>
                <wp:effectExtent l="6350" t="6350" r="22225" b="22225"/>
                <wp:wrapNone/>
                <wp:docPr id="8" name="流程图: 接点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 o:spid="_x0000_s1026" o:spt="120" type="#_x0000_t120" style="position:absolute;left:0pt;margin-left:36.55pt;margin-top:11.7pt;height:11.25pt;width:11.25pt;z-index:251670528;v-text-anchor:middle;mso-width-relative:page;mso-height-relative:page;" fillcolor="#FF0000" filled="t" stroked="t" coordsize="21600,21600" o:gfxdata="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vhz2r2QAAAAcBAAAP&#10;AAAAAAAAAAEAIAAAACIAAABkcnMvZG93bnJldi54bWxQSwECFAAUAAAACACHTuJAkpDLKIkCAAAX&#10;BQAADgAAAAAAAAABACAAAAAoAQAAZHJzL2Uyb0RvYy54bWxQSwUGAAAAAAYABgBZAQAAIwYAAAAA&#1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val="0"/>
          <w:bCs w:val="0"/>
          <w:i w:val="0"/>
          <w:iCs w:val="0"/>
          <w:caps w:val="0"/>
          <w:snapToGrid w:val="0"/>
          <w:color w:val="222222"/>
          <w:spacing w:val="8"/>
          <w:kern w:val="44"/>
          <w:sz w:val="30"/>
          <w:szCs w:val="30"/>
          <w:shd w:val="clear" w:fill="FFFFFF"/>
          <w:lang w:val="en-US" w:eastAsia="zh-CN" w:bidi="ar"/>
        </w:rPr>
        <w:t>西湖荻湾乡村振兴有限公司实现数字化养殖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right="0" w:firstLine="560" w:firstLineChars="200"/>
        <w:jc w:val="both"/>
        <w:textAlignment w:val="auto"/>
        <w:rPr>
          <w:rFonts w:hint="eastAsia" w:ascii="仿宋" w:hAnsi="仿宋" w:eastAsia="仿宋" w:cs="仿宋"/>
          <w:color w:val="222222"/>
          <w:kern w:val="0"/>
          <w:sz w:val="28"/>
          <w:szCs w:val="28"/>
          <w:lang w:val="en-US" w:eastAsia="zh-CN" w:bidi="ar"/>
        </w:rPr>
      </w:pPr>
      <w:r>
        <w:rPr>
          <w:rFonts w:hint="eastAsia" w:ascii="仿宋" w:hAnsi="仿宋" w:eastAsia="仿宋" w:cs="仿宋"/>
          <w:color w:val="222222"/>
          <w:kern w:val="0"/>
          <w:sz w:val="28"/>
          <w:szCs w:val="28"/>
          <w:lang w:val="en-US" w:eastAsia="zh-CN" w:bidi="ar"/>
        </w:rPr>
        <w:t>随着以5G、移动互联网、云计算、大数据、人工智能、区块链等为代表的信息技术日益融入农业农村各个领域，数字经济发展正在深刻影响和改变广大农民的生产生活方式，成为促进广大农民共同富裕的助推器，浮梁荻湾乡村振兴有限公司位于浮梁县西湖乡桃墅村，目前已投资约600万发展智慧养殖，是我市龙头企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right="0" w:firstLine="560" w:firstLineChars="200"/>
        <w:jc w:val="both"/>
        <w:textAlignment w:val="auto"/>
        <w:rPr>
          <w:rFonts w:hint="eastAsia" w:ascii="仿宋" w:hAnsi="仿宋" w:eastAsia="仿宋" w:cs="仿宋"/>
          <w:color w:val="222222"/>
          <w:kern w:val="0"/>
          <w:sz w:val="28"/>
          <w:szCs w:val="28"/>
          <w:lang w:val="en-US" w:eastAsia="zh-CN" w:bidi="ar"/>
        </w:rPr>
      </w:pPr>
      <w:r>
        <w:rPr>
          <w:rFonts w:hint="eastAsia" w:ascii="仿宋" w:hAnsi="仿宋" w:eastAsia="仿宋" w:cs="仿宋"/>
          <w:color w:val="222222"/>
          <w:kern w:val="0"/>
          <w:sz w:val="28"/>
          <w:szCs w:val="28"/>
          <w:lang w:val="en-US" w:eastAsia="zh-CN" w:bidi="ar"/>
        </w:rPr>
        <w:t>数字经济作为农村经济发展的重要推动力，拓宽了公司销售渠道，荻湾公司充分利用互联网平台直观、形象地宣传当地产品，目前平台浏览量已达60多万，通过宣传收入提升了10个百分点，同时打造数字菜园认养基地，客户可根据自己需求种植各种蔬菜，菜园采用了数字化技术，种植过程做到全程可视化，客户可以随时通过电子终端设备进行查看，通过网络平台推广，目前42块农田均已被认领，荻湾公司还引入智慧畜牧系统进行生猪养殖，目前已有生猪1000余头的养殖规模，该设备全程对猪的生命体征、进食情况等进行监控，提升生猪生长速度，通过降低饵料系数，能够降低经营成本8%左右，提高利润的同时实现了数字化养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210" w:afterAutospacing="0" w:line="340" w:lineRule="exact"/>
        <w:ind w:left="0" w:right="0"/>
        <w:jc w:val="center"/>
        <w:textAlignment w:val="baseline"/>
        <w:rPr>
          <w:rFonts w:hint="eastAsia" w:ascii="微软雅黑" w:hAnsi="微软雅黑" w:eastAsia="微软雅黑" w:cs="微软雅黑"/>
          <w:b w:val="0"/>
          <w:bCs w:val="0"/>
          <w:snapToGrid w:val="0"/>
          <w:color w:val="000000"/>
          <w:sz w:val="30"/>
          <w:szCs w:val="30"/>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210" w:afterAutospacing="0" w:line="340" w:lineRule="exact"/>
        <w:ind w:left="0" w:right="0"/>
        <w:jc w:val="center"/>
        <w:textAlignment w:val="baseline"/>
        <w:rPr>
          <w:rFonts w:hint="eastAsia" w:ascii="微软雅黑" w:hAnsi="微软雅黑" w:eastAsia="微软雅黑" w:cs="微软雅黑"/>
          <w:b w:val="0"/>
          <w:bCs w:val="0"/>
          <w:snapToGrid w:val="0"/>
          <w:color w:val="000000"/>
          <w:sz w:val="30"/>
          <w:szCs w:val="30"/>
          <w:lang w:val="en-US" w:eastAsia="zh-CN"/>
        </w:rPr>
      </w:pPr>
      <w:r>
        <w:rPr>
          <w:rFonts w:hint="eastAsia" w:ascii="微软雅黑" w:hAnsi="微软雅黑" w:eastAsia="微软雅黑" w:cs="微软雅黑"/>
          <w:b w:val="0"/>
          <w:bCs w:val="0"/>
          <w:snapToGrid w:val="0"/>
          <w:color w:val="auto"/>
          <w:kern w:val="0"/>
          <w:sz w:val="30"/>
          <w:szCs w:val="30"/>
          <w:lang w:val="en-US" w:eastAsia="zh-CN" w:bidi="ar-SA"/>
        </w:rPr>
        <mc:AlternateContent>
          <mc:Choice Requires="wps">
            <w:drawing>
              <wp:anchor distT="0" distB="0" distL="114300" distR="114300" simplePos="0" relativeHeight="251672576" behindDoc="0" locked="0" layoutInCell="1" allowOverlap="1">
                <wp:simplePos x="0" y="0"/>
                <wp:positionH relativeFrom="column">
                  <wp:posOffset>778510</wp:posOffset>
                </wp:positionH>
                <wp:positionV relativeFrom="paragraph">
                  <wp:posOffset>35560</wp:posOffset>
                </wp:positionV>
                <wp:extent cx="142875" cy="142875"/>
                <wp:effectExtent l="6350" t="6350" r="22225" b="22225"/>
                <wp:wrapNone/>
                <wp:docPr id="1" name="流程图: 接点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 o:spid="_x0000_s1026" o:spt="120" type="#_x0000_t120" style="position:absolute;left:0pt;margin-left:61.3pt;margin-top:2.8pt;height:11.25pt;width:11.25pt;z-index:251672576;v-text-anchor:middle;mso-width-relative:page;mso-height-relative:page;" fillcolor="#FF0000" filled="t" stroked="t" coordsize="21600,21600" o:gfxdata="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Oh0Y52QAAAAgBAAAP&#10;AAAAAAAAAAEAIAAAACIAAABkcnMvZG93bnJldi54bWxQSwECFAAUAAAACACHTuJAEg2Ts4kCAAAX&#10;BQAADgAAAAAAAAABACAAAAAoAQAAZHJzL2Uyb0RvYy54bWxQSwUGAAAAAAYABgBZAQAAIwYAAAAA&#1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val="0"/>
          <w:bCs w:val="0"/>
          <w:snapToGrid w:val="0"/>
          <w:color w:val="000000"/>
          <w:sz w:val="30"/>
          <w:szCs w:val="30"/>
          <w:lang w:val="en-US" w:eastAsia="zh-CN"/>
        </w:rPr>
        <w:t>黄坛乡：数字经济赋能乡村旅游新发展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right="0" w:firstLine="560" w:firstLineChars="200"/>
        <w:jc w:val="both"/>
        <w:textAlignment w:val="auto"/>
        <w:rPr>
          <w:rFonts w:hint="eastAsia" w:ascii="仿宋" w:hAnsi="仿宋" w:eastAsia="仿宋" w:cs="仿宋"/>
          <w:color w:val="222222"/>
          <w:kern w:val="0"/>
          <w:sz w:val="28"/>
          <w:szCs w:val="28"/>
          <w:lang w:val="en-US" w:eastAsia="zh-CN" w:bidi="ar"/>
        </w:rPr>
      </w:pPr>
      <w:r>
        <w:rPr>
          <w:rFonts w:hint="eastAsia" w:ascii="仿宋" w:hAnsi="仿宋" w:eastAsia="仿宋" w:cs="仿宋"/>
          <w:color w:val="222222"/>
          <w:kern w:val="0"/>
          <w:sz w:val="28"/>
          <w:szCs w:val="28"/>
          <w:lang w:val="en-US" w:eastAsia="zh-CN" w:bidi="ar"/>
        </w:rPr>
        <w:t>在数字经济快速发展的态势下，发展数字旅游是促进乡村文旅转型的关键一环。黄坛乡紧紧围绕文旅转型，将数字经济融入全过程、贯穿各方面。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right="0" w:firstLine="560" w:firstLineChars="200"/>
        <w:jc w:val="both"/>
        <w:textAlignment w:val="auto"/>
        <w:rPr>
          <w:rFonts w:hint="eastAsia" w:ascii="仿宋" w:hAnsi="仿宋" w:eastAsia="仿宋" w:cs="仿宋"/>
          <w:color w:val="222222"/>
          <w:kern w:val="0"/>
          <w:sz w:val="28"/>
          <w:szCs w:val="28"/>
          <w:lang w:val="en-US" w:eastAsia="zh-CN" w:bidi="ar"/>
        </w:rPr>
      </w:pPr>
      <w:r>
        <w:rPr>
          <w:rFonts w:hint="eastAsia" w:ascii="仿宋" w:hAnsi="仿宋" w:eastAsia="仿宋" w:cs="仿宋"/>
          <w:color w:val="222222"/>
          <w:kern w:val="0"/>
          <w:sz w:val="28"/>
          <w:szCs w:val="28"/>
          <w:lang w:val="en-US" w:eastAsia="zh-CN" w:bidi="ar"/>
        </w:rPr>
        <w:t>黄坛乡西河谷生态休闲农场位于黄坛乡南溪村朱家组，是一处总占地面积约510亩、项目总投资1亿元的新型旅游景点。</w:t>
      </w:r>
    </w:p>
    <w:p>
      <w:pPr>
        <w:pStyle w:val="2"/>
        <w:rPr>
          <w:rFonts w:hint="eastAsia"/>
          <w:lang w:val="en-US" w:eastAsia="zh-CN"/>
        </w:rPr>
      </w:pPr>
      <w:r>
        <w:rPr>
          <w:rFonts w:hint="eastAsia"/>
          <w:lang w:val="en-US" w:eastAsia="zh-CN"/>
        </w:rPr>
        <w:drawing>
          <wp:inline distT="0" distB="0" distL="114300" distR="114300">
            <wp:extent cx="5263515" cy="2663825"/>
            <wp:effectExtent l="0" t="0" r="13335" b="3175"/>
            <wp:docPr id="20" name="图片 20" descr="166175591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61755913281"/>
                    <pic:cNvPicPr>
                      <a:picLocks noChangeAspect="1"/>
                    </pic:cNvPicPr>
                  </pic:nvPicPr>
                  <pic:blipFill>
                    <a:blip r:embed="rId8"/>
                    <a:stretch>
                      <a:fillRect/>
                    </a:stretch>
                  </pic:blipFill>
                  <pic:spPr>
                    <a:xfrm>
                      <a:off x="0" y="0"/>
                      <a:ext cx="5263515" cy="266382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firstLine="560" w:firstLineChars="200"/>
        <w:jc w:val="both"/>
        <w:textAlignment w:val="auto"/>
        <w:rPr>
          <w:rFonts w:hint="eastAsia" w:ascii="仿宋" w:hAnsi="仿宋" w:eastAsia="仿宋" w:cs="仿宋"/>
          <w:color w:val="222222"/>
          <w:kern w:val="0"/>
          <w:sz w:val="28"/>
          <w:szCs w:val="28"/>
          <w:lang w:val="en-US" w:eastAsia="zh-CN" w:bidi="ar"/>
        </w:rPr>
      </w:pPr>
      <w:r>
        <w:rPr>
          <w:rFonts w:hint="eastAsia" w:ascii="仿宋" w:hAnsi="仿宋" w:eastAsia="仿宋" w:cs="仿宋"/>
          <w:color w:val="222222"/>
          <w:kern w:val="0"/>
          <w:sz w:val="28"/>
          <w:szCs w:val="28"/>
          <w:lang w:val="en-US" w:eastAsia="zh-CN" w:bidi="ar"/>
        </w:rPr>
        <w:t>西河谷在依托了黄坛乡优良的山水资源的基础上，还巧妙借助了发展“互联网+”和智慧旅游的“数字”优势，并将“数字”优势贯穿到发展新型旅游的各个环节中来。在推广环节，积极利用新兴媒体平台的庞大流量打造“网红”地标。在经营环节，开通了线上预约和线上购票，游客们可在各网络平台提前购买套餐并选择自己需要的服务和产品。在服务环节，景区内设置了景区语音导览和数字智慧视频监控系统，全方位保障了游客的人身和财产安全，全面提升了游客的游玩体验。下一步，黄坛乡将继续围绕乡村文旅转型，依托“互联网+”和党建引领，大力发展数字旅游，让数字赋能推动乡村振兴。</w:t>
      </w:r>
    </w:p>
    <w:p>
      <w:pPr>
        <w:pStyle w:val="2"/>
        <w:rPr>
          <w:rFonts w:hint="eastAsia"/>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210" w:afterAutospacing="0" w:line="340" w:lineRule="exact"/>
        <w:ind w:left="0" w:right="0"/>
        <w:jc w:val="center"/>
        <w:textAlignment w:val="baseline"/>
        <w:rPr>
          <w:rFonts w:hint="eastAsia" w:ascii="微软雅黑" w:hAnsi="微软雅黑" w:eastAsia="微软雅黑" w:cs="微软雅黑"/>
          <w:b w:val="0"/>
          <w:bCs w:val="0"/>
          <w:snapToGrid w:val="0"/>
          <w:color w:val="000000"/>
          <w:sz w:val="30"/>
          <w:szCs w:val="30"/>
          <w:lang w:val="en-US" w:eastAsia="zh-CN"/>
        </w:rPr>
      </w:pPr>
      <w:r>
        <w:rPr>
          <w:rFonts w:hint="eastAsia" w:ascii="微软雅黑" w:hAnsi="微软雅黑" w:eastAsia="微软雅黑" w:cs="微软雅黑"/>
          <w:b w:val="0"/>
          <w:bCs w:val="0"/>
          <w:snapToGrid w:val="0"/>
          <w:color w:val="000000"/>
          <w:sz w:val="30"/>
          <w:szCs w:val="30"/>
          <w:lang w:val="en-US" w:eastAsia="zh-CN"/>
        </w:rPr>
        <mc:AlternateContent>
          <mc:Choice Requires="wps">
            <w:drawing>
              <wp:anchor distT="0" distB="0" distL="114300" distR="114300" simplePos="0" relativeHeight="251673600" behindDoc="0" locked="0" layoutInCell="1" allowOverlap="1">
                <wp:simplePos x="0" y="0"/>
                <wp:positionH relativeFrom="column">
                  <wp:posOffset>435610</wp:posOffset>
                </wp:positionH>
                <wp:positionV relativeFrom="paragraph">
                  <wp:posOffset>35560</wp:posOffset>
                </wp:positionV>
                <wp:extent cx="142875" cy="142875"/>
                <wp:effectExtent l="6350" t="6350" r="22225" b="22225"/>
                <wp:wrapNone/>
                <wp:docPr id="2" name="流程图: 接点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 o:spid="_x0000_s1026" o:spt="120" type="#_x0000_t120" style="position:absolute;left:0pt;margin-left:34.3pt;margin-top:2.8pt;height:11.25pt;width:11.25pt;z-index:251673600;v-text-anchor:middle;mso-width-relative:page;mso-height-relative:page;" fillcolor="#FF0000" filled="t" stroked="t" coordsize="21600,21600" o:gfxdata="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shCzltYAAAAGAQAADwAA&#10;AAAAAAABACAAAAAiAAAAZHJzL2Rvd25yZXYueG1sUEsBAhQAFAAAAAgAh07iQInlRsWKAgAAFwUA&#10;AA4AAAAAAAAAAQAgAAAAJQEAAGRycy9lMm9Eb2MueG1sUEsFBgAAAAAGAAYAWQEAACEGAAAAAA==&#1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val="0"/>
          <w:bCs w:val="0"/>
          <w:snapToGrid w:val="0"/>
          <w:color w:val="000000"/>
          <w:sz w:val="30"/>
          <w:szCs w:val="30"/>
          <w:lang w:val="en-US" w:eastAsia="zh-CN"/>
        </w:rPr>
        <w:t>寿安镇以“数”赋能推动传统陶瓷行业转型升级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line="420" w:lineRule="exact"/>
        <w:ind w:right="0" w:firstLine="560" w:firstLineChars="200"/>
        <w:jc w:val="both"/>
        <w:textAlignment w:val="auto"/>
        <w:rPr>
          <w:rFonts w:hint="eastAsia" w:ascii="仿宋" w:hAnsi="仿宋" w:eastAsia="仿宋" w:cs="仿宋"/>
          <w:color w:val="222222"/>
          <w:kern w:val="0"/>
          <w:sz w:val="28"/>
          <w:szCs w:val="28"/>
          <w:lang w:val="en-US" w:eastAsia="zh-CN" w:bidi="ar"/>
        </w:rPr>
      </w:pPr>
      <w:r>
        <w:rPr>
          <w:rFonts w:hint="eastAsia" w:ascii="仿宋" w:hAnsi="仿宋" w:eastAsia="仿宋" w:cs="仿宋"/>
          <w:color w:val="222222"/>
          <w:kern w:val="0"/>
          <w:sz w:val="28"/>
          <w:szCs w:val="28"/>
          <w:lang w:val="en-US" w:eastAsia="zh-CN" w:bidi="ar"/>
        </w:rPr>
        <w:t>寿安镇为优化营商环境，拓展实体经济的经营半径积极探索数字化转型，鼓励支持该镇陶瓷行业逆流而上大力发展线上直播。寿安镇境内的</w:t>
      </w:r>
      <w:r>
        <w:rPr>
          <w:rFonts w:hint="eastAsia" w:ascii="仿宋" w:hAnsi="仿宋" w:eastAsia="仿宋" w:cs="仿宋"/>
          <w:i w:val="0"/>
          <w:iCs w:val="0"/>
          <w:caps w:val="0"/>
          <w:color w:val="000000"/>
          <w:spacing w:val="8"/>
          <w:kern w:val="0"/>
          <w:sz w:val="28"/>
          <w:szCs w:val="28"/>
          <w:shd w:val="clear" w:fill="FFFFFF"/>
          <w:lang w:val="en-US" w:eastAsia="zh-CN" w:bidi="ar"/>
        </w:rPr>
        <w:t>景德镇昨明陶瓷设计有限公司,成立于2018年06月20日，位于寿安镇月山村，在网络销售的潮流中，昨明公司紧跟市场动向，在爆火的线上直播领域有其一席之地，直播平台拥有近10万粉丝。公司将利用数字技术进一步推进先进陶瓷发展、陶瓷品牌推广、陶瓷文化传播、陶瓷招商引资、陶瓷产学研用融合。</w:t>
      </w:r>
    </w:p>
    <w:p>
      <w:pPr>
        <w:pStyle w:val="2"/>
        <w:keepNext w:val="0"/>
        <w:keepLines w:val="0"/>
        <w:pageBreakBefore w:val="0"/>
        <w:widowControl/>
        <w:kinsoku w:val="0"/>
        <w:wordWrap/>
        <w:overflowPunct/>
        <w:topLinePunct w:val="0"/>
        <w:autoSpaceDE w:val="0"/>
        <w:autoSpaceDN w:val="0"/>
        <w:bidi w:val="0"/>
        <w:adjustRightInd w:val="0"/>
        <w:snapToGrid w:val="0"/>
        <w:spacing w:after="0"/>
        <w:textAlignment w:val="baseline"/>
        <w:rPr>
          <w:rFonts w:hint="eastAsia"/>
          <w:lang w:val="en-US" w:eastAsia="zh-CN"/>
        </w:rPr>
      </w:pPr>
      <w:r>
        <w:rPr>
          <w:rFonts w:hint="eastAsia"/>
          <w:lang w:val="en-US" w:eastAsia="zh-CN"/>
        </w:rPr>
        <w:drawing>
          <wp:inline distT="0" distB="0" distL="114300" distR="114300">
            <wp:extent cx="5266690" cy="3027680"/>
            <wp:effectExtent l="0" t="0" r="10160" b="1270"/>
            <wp:docPr id="19" name="图片 19" descr="bd813eed303b5f98094bc4238f40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d813eed303b5f98094bc4238f40af1"/>
                    <pic:cNvPicPr>
                      <a:picLocks noChangeAspect="1"/>
                    </pic:cNvPicPr>
                  </pic:nvPicPr>
                  <pic:blipFill>
                    <a:blip r:embed="rId9"/>
                    <a:stretch>
                      <a:fillRect/>
                    </a:stretch>
                  </pic:blipFill>
                  <pic:spPr>
                    <a:xfrm>
                      <a:off x="0" y="0"/>
                      <a:ext cx="5266690" cy="3027680"/>
                    </a:xfrm>
                    <a:prstGeom prst="rect">
                      <a:avLst/>
                    </a:prstGeom>
                  </pic:spPr>
                </pic:pic>
              </a:graphicData>
            </a:graphic>
          </wp:inline>
        </w:drawing>
      </w:r>
    </w:p>
    <w:p>
      <w:pPr>
        <w:keepNext w:val="0"/>
        <w:keepLines w:val="0"/>
        <w:pageBreakBefore w:val="0"/>
        <w:widowControl/>
        <w:wordWrap/>
        <w:overflowPunct/>
        <w:topLinePunct w:val="0"/>
        <w:bidi w:val="0"/>
        <w:spacing w:line="460" w:lineRule="exact"/>
        <w:rPr>
          <w:rFonts w:hint="eastAsia" w:ascii="黑体" w:hAnsi="黑体" w:eastAsia="黑体" w:cs="黑体"/>
          <w:b w:val="0"/>
          <w:bCs w:val="0"/>
          <w:color w:val="FF0000"/>
          <w:sz w:val="32"/>
          <w:szCs w:val="32"/>
        </w:rPr>
      </w:pPr>
    </w:p>
    <w:p>
      <w:pPr>
        <w:keepNext w:val="0"/>
        <w:keepLines w:val="0"/>
        <w:pageBreakBefore w:val="0"/>
        <w:widowControl/>
        <w:wordWrap/>
        <w:overflowPunct/>
        <w:topLinePunct w:val="0"/>
        <w:bidi w:val="0"/>
        <w:spacing w:line="460" w:lineRule="exact"/>
        <w:rPr>
          <w:rFonts w:hint="eastAsia" w:ascii="黑体" w:hAnsi="黑体" w:eastAsia="黑体" w:cs="黑体"/>
          <w:b w:val="0"/>
          <w:bCs w:val="0"/>
          <w:color w:val="FF0000"/>
          <w:sz w:val="32"/>
          <w:szCs w:val="32"/>
        </w:rPr>
      </w:pPr>
    </w:p>
    <w:p>
      <w:pPr>
        <w:keepNext w:val="0"/>
        <w:keepLines w:val="0"/>
        <w:pageBreakBefore w:val="0"/>
        <w:widowControl/>
        <w:wordWrap/>
        <w:overflowPunct/>
        <w:topLinePunct w:val="0"/>
        <w:bidi w:val="0"/>
        <w:spacing w:line="460" w:lineRule="exact"/>
        <w:rPr>
          <w:rFonts w:hint="eastAsia" w:ascii="仿宋" w:hAnsi="仿宋" w:eastAsia="仿宋" w:cs="仿宋"/>
          <w:i w:val="0"/>
          <w:iCs w:val="0"/>
          <w:caps w:val="0"/>
          <w:snapToGrid w:val="0"/>
          <w:color w:val="000000"/>
          <w:spacing w:val="30"/>
          <w:kern w:val="2"/>
          <w:sz w:val="28"/>
          <w:szCs w:val="28"/>
          <w:shd w:val="clear" w:fill="FFFFFF"/>
          <w:lang w:val="en-US" w:eastAsia="zh-CN" w:bidi="ar-SA"/>
        </w:rPr>
      </w:pPr>
      <w:r>
        <w:rPr>
          <w:rFonts w:hint="eastAsia" w:ascii="黑体" w:hAnsi="黑体" w:eastAsia="黑体" w:cs="黑体"/>
          <w:b w:val="0"/>
          <w:bCs w:val="0"/>
          <w:color w:val="FF0000"/>
          <w:sz w:val="32"/>
          <w:szCs w:val="32"/>
        </w:rPr>
        <w:t>【</w:t>
      </w:r>
      <w:r>
        <w:rPr>
          <w:rFonts w:hint="eastAsia" w:ascii="黑体" w:hAnsi="黑体" w:eastAsia="黑体" w:cs="黑体"/>
          <w:b w:val="0"/>
          <w:bCs w:val="0"/>
          <w:color w:val="FF0000"/>
          <w:sz w:val="32"/>
          <w:szCs w:val="32"/>
          <w:lang w:val="en-US" w:eastAsia="zh-CN"/>
        </w:rPr>
        <w:t>观点交流</w:t>
      </w:r>
      <w:r>
        <w:rPr>
          <w:rFonts w:hint="eastAsia" w:ascii="黑体" w:hAnsi="黑体" w:eastAsia="黑体" w:cs="黑体"/>
          <w:b w:val="0"/>
          <w:bCs w:val="0"/>
          <w:color w:val="FF0000"/>
          <w:sz w:val="32"/>
          <w:szCs w:val="32"/>
        </w:rPr>
        <w:t>】</w:t>
      </w:r>
    </w:p>
    <w:p>
      <w:pPr>
        <w:rPr>
          <w:rFonts w:hint="eastAsia" w:ascii="微软雅黑" w:hAnsi="微软雅黑" w:eastAsia="微软雅黑" w:cs="微软雅黑"/>
          <w:sz w:val="30"/>
          <w:szCs w:val="30"/>
        </w:rPr>
      </w:pPr>
    </w:p>
    <w:p>
      <w:pPr>
        <w:ind w:firstLine="900" w:firstLineChars="300"/>
        <w:rPr>
          <w:rFonts w:hint="eastAsia" w:ascii="微软雅黑" w:hAnsi="微软雅黑" w:eastAsia="微软雅黑" w:cs="微软雅黑"/>
          <w:sz w:val="30"/>
          <w:szCs w:val="30"/>
        </w:rPr>
      </w:pPr>
      <w:r>
        <w:rPr>
          <w:rFonts w:hint="eastAsia" w:ascii="微软雅黑" w:hAnsi="微软雅黑" w:eastAsia="微软雅黑" w:cs="微软雅黑"/>
          <w:b w:val="0"/>
          <w:bCs w:val="0"/>
          <w:snapToGrid w:val="0"/>
          <w:color w:val="auto"/>
          <w:kern w:val="0"/>
          <w:sz w:val="30"/>
          <w:szCs w:val="30"/>
          <w:lang w:val="en-US" w:eastAsia="zh-CN" w:bidi="ar-SA"/>
        </w:rPr>
        <mc:AlternateContent>
          <mc:Choice Requires="wps">
            <w:drawing>
              <wp:anchor distT="0" distB="0" distL="114300" distR="114300" simplePos="0" relativeHeight="251681792" behindDoc="0" locked="0" layoutInCell="1" allowOverlap="1">
                <wp:simplePos x="0" y="0"/>
                <wp:positionH relativeFrom="column">
                  <wp:posOffset>321310</wp:posOffset>
                </wp:positionH>
                <wp:positionV relativeFrom="paragraph">
                  <wp:posOffset>112395</wp:posOffset>
                </wp:positionV>
                <wp:extent cx="142875" cy="142875"/>
                <wp:effectExtent l="6350" t="6350" r="22225" b="22225"/>
                <wp:wrapNone/>
                <wp:docPr id="17" name="流程图: 接点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 o:spid="_x0000_s1026" o:spt="120" type="#_x0000_t120" style="position:absolute;left:0pt;margin-left:25.3pt;margin-top:8.85pt;height:11.25pt;width:11.25pt;z-index:251681792;v-text-anchor:middle;mso-width-relative:page;mso-height-relative:page;" fillcolor="#FF0000" filled="t" stroked="t" coordsize="21600,21600" o:gfxdata="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HhBZx9cAAAAHAQAA&#10;DwAAAAAAAAABACAAAAAiAAAAZHJzL2Rvd25yZXYueG1sUEsBAhQAFAAAAAgAh07iQLvNfjGMAgAA&#10;GAUAAA4AAAAAAAAAAQAgAAAAJgEAAGRycy9lMm9Eb2MueG1sUEsFBgAAAAAGAAYAWQEAACQGAAAA&#10;AA==&#1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sz w:val="30"/>
          <w:szCs w:val="30"/>
        </w:rPr>
        <w:t>数字政府：量力而行，尽力而为，突出重点，讲求实效</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量力而行，尽力而为，突出重点，讲求实效。这是中国智慧城市论坛创始主席成思危在2011年对我国智慧城市发展的指导意见。</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r>
        <w:rPr>
          <w:rFonts w:hint="eastAsia" w:ascii="仿宋" w:hAnsi="仿宋" w:eastAsia="仿宋" w:cs="仿宋"/>
          <w:sz w:val="28"/>
          <w:szCs w:val="28"/>
        </w:rPr>
        <w:t>时至今日，仔细琢磨，对数字政府的建设实施，仍然具有一定的指导作用。</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量力而行</w:t>
      </w:r>
      <w:r>
        <w:rPr>
          <w:rFonts w:hint="eastAsia" w:ascii="仿宋" w:hAnsi="仿宋" w:eastAsia="仿宋" w:cs="仿宋"/>
          <w:sz w:val="28"/>
          <w:szCs w:val="28"/>
          <w:lang w:eastAsia="zh-CN"/>
        </w:rPr>
        <w:t>：</w:t>
      </w:r>
      <w:r>
        <w:rPr>
          <w:rFonts w:hint="eastAsia" w:ascii="仿宋" w:hAnsi="仿宋" w:eastAsia="仿宋" w:cs="仿宋"/>
          <w:sz w:val="28"/>
          <w:szCs w:val="28"/>
        </w:rPr>
        <w:t>政府要统筹好资源情况，财政、干部队伍，人才的实际情况，与实际的数字政府建设的需求之间的支撑情况。也就是老百姓常说的，有多大劲儿，干多少活儿。全国每个县都至少具备了数十多套系统，领导们需要去看看，这些系统使用的情况，尤其是百姓的使用情况，对社会的贡献价值情况。去深入调研本地的需求，切实找准切入点，按照有多大劲儿的思维，找到百姓最需要解决的问题，去制定可行的，可见效的方案。每届政府都这么做，一直做下去，百姓的问题，就会越来越少，善治的政府就会越来越得到拥护，而对百姓的治理的投入就会相应的减少。</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二、尽力而为：政府选择好了“以人为本”的数字政府突破点后，要调度一切可以调度的资源、力量，尽力而为去推进。政府为此需要组建领导小组、政府为此需要亲力亲为，时常召开项目推进会，现场会，去及时解决项目实施过程中的问题，领导积极推动，带动其他单位和企业的高度重视，共同努力，建设项目达到预期，甚至超出预期效果。</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三、突出重点：数字政府的重点，必须要高度认识到，数据是数字政府的核心，推动政府以数据为决策的发展方式，推动产业以数据为要素的发展动能，推动社会以数据更大范围的融合，来获取更多的数据红利。各省要求各地市，各区县重点开展的驾驶舱工作，在地市层面还可以看到一些数据展示，有一些实实在在的应用在运行，到区县层面，大多是“聋子的耳朵”。而每个区县的驾驶舱，投资在数千万元，没有意义的投入，这绝不应该是各区县数字政府的重点。政府要制定可持续的数字政府发展模式，来保障需要的不断的财政投入。</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四、讲求实效：数字政府的成果，是百姓叫好，企业满意，上级认同。数字政府当前看到的太多的“治理”，太多的公安，雪亮，城管管控类型的项目，县里几千万，过亿的投资太多了，而对于服务类型的项目，养老，教育，医疗，县里鲜有大规模的投资。百姓需要数字政府的实效是什么呢？百姓办事，还需要跑几里路，去盖章吗？房屋拆迁，网上有公开，透明吗？各种补贴，百姓能够看到全程吗？企业需要数字政府的实效是什么？企业办事，还有人的干预，影响正常办理吗？</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企业发展，政府能提供什么支撑？企业服务，能缩减到多少时间？</w:t>
      </w:r>
    </w:p>
    <w:p>
      <w:pPr>
        <w:keepNext w:val="0"/>
        <w:keepLines w:val="0"/>
        <w:pageBreakBefore w:val="0"/>
        <w:widowControl/>
        <w:wordWrap/>
        <w:overflowPunct/>
        <w:topLinePunct w:val="0"/>
        <w:bidi w:val="0"/>
        <w:spacing w:line="400" w:lineRule="exact"/>
        <w:ind w:firstLine="560" w:firstLineChars="200"/>
        <w:rPr>
          <w:rFonts w:hint="eastAsia"/>
        </w:rPr>
      </w:pPr>
      <w:r>
        <w:rPr>
          <w:rFonts w:hint="eastAsia" w:ascii="仿宋" w:hAnsi="仿宋" w:eastAsia="仿宋" w:cs="仿宋"/>
          <w:sz w:val="28"/>
          <w:szCs w:val="28"/>
        </w:rPr>
        <w:t>数字政府的制定政策，制定全域工作重点的规划者，勿想当然，要结合调查，深入研究，来制定出百姓更欢迎的数字政府工作重点，并且以考核、评估为工具，来强力推进数字政府工作重点的实施落地。</w:t>
      </w:r>
    </w:p>
    <w:p>
      <w:pPr>
        <w:keepNext w:val="0"/>
        <w:keepLines w:val="0"/>
        <w:pageBreakBefore w:val="0"/>
        <w:wordWrap/>
        <w:overflowPunct/>
        <w:topLinePunct w:val="0"/>
        <w:bidi w:val="0"/>
        <w:spacing w:line="400" w:lineRule="exact"/>
        <w:ind w:firstLine="560" w:firstLineChars="200"/>
        <w:rPr>
          <w:rFonts w:hint="eastAsia"/>
        </w:rPr>
      </w:pPr>
      <w:r>
        <w:rPr>
          <w:rFonts w:hint="eastAsia" w:ascii="仿宋" w:hAnsi="仿宋" w:eastAsia="仿宋" w:cs="仿宋"/>
          <w:caps w:val="0"/>
          <w:snapToGrid/>
          <w:color w:val="000000" w:themeColor="text1"/>
          <w:spacing w:val="0"/>
          <w:kern w:val="0"/>
          <w:sz w:val="28"/>
          <w:szCs w:val="28"/>
          <w:shd w:val="clear" w:fill="FFFFFF"/>
          <w:lang w:val="en-US" w:eastAsia="zh-CN" w:bidi="ar-SA"/>
          <w14:textFill>
            <w14:solidFill>
              <w14:schemeClr w14:val="tx1"/>
            </w14:solidFill>
          </w14:textFill>
        </w:rPr>
        <w:t>（转载自中国智慧城市论坛 </w:t>
      </w:r>
      <w:r>
        <w:rPr>
          <w:rFonts w:hint="eastAsia" w:ascii="仿宋" w:hAnsi="仿宋" w:eastAsia="仿宋" w:cs="仿宋"/>
          <w:caps w:val="0"/>
          <w:snapToGrid/>
          <w:color w:val="000000" w:themeColor="text1"/>
          <w:spacing w:val="0"/>
          <w:kern w:val="0"/>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caps w:val="0"/>
          <w:snapToGrid/>
          <w:color w:val="000000" w:themeColor="text1"/>
          <w:spacing w:val="0"/>
          <w:kern w:val="0"/>
          <w:sz w:val="28"/>
          <w:szCs w:val="28"/>
          <w:shd w:val="clear" w:fill="FFFFFF"/>
          <w:lang w:val="en-US" w:eastAsia="zh-CN" w:bidi="ar-SA"/>
          <w14:textFill>
            <w14:solidFill>
              <w14:schemeClr w14:val="tx1"/>
            </w14:solidFill>
          </w14:textFill>
        </w:rPr>
        <w:instrText xml:space="preserve"> HYPERLINK "javascript:void(0);" </w:instrText>
      </w:r>
      <w:r>
        <w:rPr>
          <w:rFonts w:hint="eastAsia" w:ascii="仿宋" w:hAnsi="仿宋" w:eastAsia="仿宋" w:cs="仿宋"/>
          <w:caps w:val="0"/>
          <w:snapToGrid/>
          <w:color w:val="000000" w:themeColor="text1"/>
          <w:spacing w:val="0"/>
          <w:kern w:val="0"/>
          <w:sz w:val="28"/>
          <w:szCs w:val="28"/>
          <w:shd w:val="clear" w:fill="FFFFFF"/>
          <w:lang w:val="en-US" w:eastAsia="zh-CN" w:bidi="ar-SA"/>
          <w14:textFill>
            <w14:solidFill>
              <w14:schemeClr w14:val="tx1"/>
            </w14:solidFill>
          </w14:textFill>
        </w:rPr>
        <w:fldChar w:fldCharType="separate"/>
      </w:r>
      <w:r>
        <w:rPr>
          <w:rFonts w:hint="eastAsia" w:ascii="仿宋" w:hAnsi="仿宋" w:eastAsia="仿宋" w:cs="仿宋"/>
          <w:caps w:val="0"/>
          <w:snapToGrid/>
          <w:color w:val="000000" w:themeColor="text1"/>
          <w:spacing w:val="0"/>
          <w:kern w:val="0"/>
          <w:sz w:val="28"/>
          <w:szCs w:val="28"/>
          <w:shd w:val="clear" w:fill="FFFFFF"/>
          <w:lang w:val="en-US" w:eastAsia="zh-CN" w:bidi="ar-SA"/>
          <w14:textFill>
            <w14:solidFill>
              <w14:schemeClr w14:val="tx1"/>
            </w14:solidFill>
          </w14:textFill>
        </w:rPr>
        <w:t>智慧城市研究</w:t>
      </w:r>
      <w:r>
        <w:rPr>
          <w:rFonts w:hint="eastAsia" w:ascii="仿宋" w:hAnsi="仿宋" w:eastAsia="仿宋" w:cs="仿宋"/>
          <w:caps w:val="0"/>
          <w:snapToGrid/>
          <w:color w:val="000000" w:themeColor="text1"/>
          <w:spacing w:val="0"/>
          <w:kern w:val="0"/>
          <w:sz w:val="28"/>
          <w:szCs w:val="28"/>
          <w:shd w:val="clear" w:fill="FFFFFF"/>
          <w:lang w:val="en-US" w:eastAsia="zh-CN" w:bidi="ar-SA"/>
          <w14:textFill>
            <w14:solidFill>
              <w14:schemeClr w14:val="tx1"/>
            </w14:solidFill>
          </w14:textFill>
        </w:rPr>
        <w:fldChar w:fldCharType="end"/>
      </w:r>
      <w:r>
        <w:rPr>
          <w:rFonts w:hint="eastAsia" w:ascii="仿宋" w:hAnsi="仿宋" w:eastAsia="仿宋" w:cs="仿宋"/>
          <w:caps w:val="0"/>
          <w:snapToGrid/>
          <w:color w:val="000000" w:themeColor="text1"/>
          <w:spacing w:val="0"/>
          <w:kern w:val="0"/>
          <w:sz w:val="28"/>
          <w:szCs w:val="28"/>
          <w:shd w:val="clear" w:fill="FFFFFF"/>
          <w:lang w:val="en-US" w:eastAsia="zh-CN" w:bidi="ar-SA"/>
          <w14:textFill>
            <w14:solidFill>
              <w14:schemeClr w14:val="tx1"/>
            </w14:solidFill>
          </w14:textFill>
        </w:rPr>
        <w:t>）</w:t>
      </w:r>
    </w:p>
    <w:p>
      <w:pPr>
        <w:pStyle w:val="2"/>
        <w:rPr>
          <w:rFonts w:hint="eastAsia"/>
        </w:rPr>
      </w:pPr>
    </w:p>
    <w:p>
      <w:pPr>
        <w:rPr>
          <w:rFonts w:hint="eastAsia"/>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K" w:hAnsi="方正仿宋_GBK" w:eastAsia="方正仿宋_GBK" w:cs="方正仿宋_GBK"/>
          <w:b/>
          <w:bCs/>
          <w:color w:val="000000" w:themeColor="text1"/>
          <w:sz w:val="28"/>
          <w:szCs w:val="28"/>
          <w14:textFill>
            <w14:solidFill>
              <w14:schemeClr w14:val="tx1"/>
            </w14:solidFill>
          </w14:textFill>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K" w:hAnsi="方正仿宋_GBK" w:eastAsia="方正仿宋_GBK" w:cs="方正仿宋_GBK"/>
          <w:b/>
          <w:bCs/>
          <w:color w:val="000000" w:themeColor="text1"/>
          <w:sz w:val="28"/>
          <w:szCs w:val="28"/>
          <w14:textFill>
            <w14:solidFill>
              <w14:schemeClr w14:val="tx1"/>
            </w14:solidFill>
          </w14:textFill>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仿宋" w:hAnsi="仿宋" w:eastAsia="仿宋" w:cs="仿宋"/>
          <w:b/>
          <w:bCs/>
          <w:color w:val="000000" w:themeColor="text1"/>
          <w:sz w:val="28"/>
          <w:szCs w:val="28"/>
          <w14:textFill>
            <w14:solidFill>
              <w14:schemeClr w14:val="tx1"/>
            </w14:solidFill>
          </w14:textFill>
        </w:rPr>
      </w:pPr>
      <w:r>
        <w:rPr>
          <w:rFonts w:hint="eastAsia" w:ascii="方正仿宋_GBK" w:hAnsi="方正仿宋_GBK" w:eastAsia="方正仿宋_GBK" w:cs="方正仿宋_GBK"/>
          <w:b/>
          <w:bCs/>
          <w:snapToGrid/>
          <w:color w:val="C00000"/>
          <w:sz w:val="28"/>
          <w:szCs w:val="28"/>
          <w:lang w:val="zh-CN"/>
        </w:rPr>
        <mc:AlternateContent>
          <mc:Choice Requires="wps">
            <w:drawing>
              <wp:anchor distT="0" distB="0" distL="114300" distR="114300" simplePos="0" relativeHeight="251663360" behindDoc="0" locked="0" layoutInCell="1" allowOverlap="1">
                <wp:simplePos x="0" y="0"/>
                <wp:positionH relativeFrom="margin">
                  <wp:posOffset>-34925</wp:posOffset>
                </wp:positionH>
                <wp:positionV relativeFrom="paragraph">
                  <wp:posOffset>36195</wp:posOffset>
                </wp:positionV>
                <wp:extent cx="5276850" cy="0"/>
                <wp:effectExtent l="0" t="0" r="0" b="0"/>
                <wp:wrapNone/>
                <wp:docPr id="30" name="直接连接符 30"/>
                <wp:cNvGraphicFramePr/>
                <a:graphic xmlns:a="http://schemas.openxmlformats.org/drawingml/2006/main">
                  <a:graphicData uri="http://schemas.microsoft.com/office/word/2010/wordprocessingShape">
                    <wps:wsp>
                      <wps:cNvCnPr/>
                      <wps:spPr>
                        <a:xfrm>
                          <a:off x="0" y="0"/>
                          <a:ext cx="5276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75pt;margin-top:2.85pt;height:0pt;width:415.5pt;mso-position-horizontal-relative:margin;z-index:251663360;mso-width-relative:page;mso-height-relative:page;" filled="f" stroked="t" coordsize="21600,21600" o:gfxdata="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2bTrp0gAAAAYBAAAPAAAA&#10;AAAAAAEAIAAAACIAAABkcnMvZG93bnJldi54bWxQSwECFAAUAAAACACHTuJATrHOuOIBAACzAwAA&#10;DgAAAAAAAAABACAAAAAhAQAAZHJzL2Uyb0RvYy54bWxQSwUGAAAAAAYABgBZAQAAdQUAAAAA&#10;">
                <v:fill on="f" focussize="0,0"/>
                <v:stroke weight="0.5pt" color="#000000 [3213]" miterlimit="8" joinstyle="miter"/>
                <v:imagedata o:title=""/>
                <o:lock v:ext="edit" aspectratio="f"/>
              </v:line>
            </w:pict>
          </mc:Fallback>
        </mc:AlternateContent>
      </w:r>
      <w:r>
        <w:rPr>
          <w:rFonts w:hint="eastAsia" w:ascii="方正仿宋_GBK" w:hAnsi="方正仿宋_GBK" w:eastAsia="方正仿宋_GBK" w:cs="方正仿宋_GBK"/>
          <w:b/>
          <w:bCs/>
          <w:color w:val="000000" w:themeColor="text1"/>
          <w:sz w:val="28"/>
          <w:szCs w:val="28"/>
          <w14:textFill>
            <w14:solidFill>
              <w14:schemeClr w14:val="tx1"/>
            </w14:solidFill>
          </w14:textFill>
        </w:rPr>
        <w:t>报送：</w:t>
      </w:r>
      <w:r>
        <w:rPr>
          <w:rFonts w:hint="eastAsia" w:ascii="仿宋" w:hAnsi="仿宋" w:eastAsia="仿宋" w:cs="仿宋"/>
          <w:color w:val="000000" w:themeColor="text1"/>
          <w:sz w:val="28"/>
          <w:szCs w:val="28"/>
          <w14:textFill>
            <w14:solidFill>
              <w14:schemeClr w14:val="tx1"/>
            </w14:solidFill>
          </w14:textFill>
        </w:rPr>
        <w:t>市数字经济办</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840" w:firstLineChars="300"/>
        <w:textAlignment w:val="baseline"/>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县发展数字经济领导小组组长、副组长</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840" w:firstLineChars="300"/>
        <w:textAlignment w:val="baseline"/>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县发展数字经济领导小组成员单位</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281" w:firstLineChars="100"/>
        <w:textAlignment w:val="baseline"/>
        <w:rPr>
          <w:rFonts w:hint="eastAsia" w:ascii="宋体" w:hAnsi="宋体" w:eastAsia="宋体"/>
          <w:b/>
          <w:bCs/>
          <w:color w:val="000000" w:themeColor="text1"/>
          <w:sz w:val="28"/>
          <w:szCs w:val="28"/>
          <w14:textFill>
            <w14:solidFill>
              <w14:schemeClr w14:val="tx1"/>
            </w14:solidFill>
          </w14:textFill>
        </w:rPr>
      </w:pPr>
      <w:r>
        <w:rPr>
          <w:rFonts w:hint="eastAsia" w:ascii="仿宋" w:hAnsi="仿宋" w:eastAsia="仿宋" w:cs="仿宋"/>
          <w:b/>
          <w:bCs/>
          <w:snapToGrid/>
          <w:color w:val="C00000"/>
          <w:sz w:val="28"/>
          <w:szCs w:val="28"/>
          <w:lang w:val="zh-CN"/>
        </w:rPr>
        <mc:AlternateContent>
          <mc:Choice Requires="wps">
            <w:drawing>
              <wp:anchor distT="0" distB="0" distL="114300" distR="114300" simplePos="0" relativeHeight="251661312" behindDoc="0" locked="0" layoutInCell="1" allowOverlap="1">
                <wp:simplePos x="0" y="0"/>
                <wp:positionH relativeFrom="margin">
                  <wp:posOffset>-5715</wp:posOffset>
                </wp:positionH>
                <wp:positionV relativeFrom="paragraph">
                  <wp:posOffset>375920</wp:posOffset>
                </wp:positionV>
                <wp:extent cx="527685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5276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45pt;margin-top:29.6pt;height:0pt;width:415.5pt;mso-position-horizontal-relative:margin;z-index:251661312;mso-width-relative:page;mso-height-relative:page;" filled="f" stroked="t" coordsize="21600,21600" o:gfxdata="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5opwpdQAAAAHAQAADwAA&#10;AAAAAAABACAAAAAiAAAAZHJzL2Rvd25yZXYueG1sUEsBAhQAFAAAAAgAh07iQKXN7v/hAQAAsQMA&#10;AA4AAAAAAAAAAQAgAAAAIwEAAGRycy9lMm9Eb2MueG1sUEsFBgAAAAAGAAYAWQEAAHYFAAAAAA==&#10;">
                <v:fill on="f" focussize="0,0"/>
                <v:stroke weight="0.5pt" color="#000000 [3213]" miterlimit="8" joinstyle="miter"/>
                <v:imagedata o:title=""/>
                <o:lock v:ext="edit" aspectratio="f"/>
              </v:line>
            </w:pict>
          </mc:Fallback>
        </mc:AlternateContent>
      </w:r>
      <w:r>
        <w:rPr>
          <w:rFonts w:hint="eastAsia" w:ascii="仿宋" w:hAnsi="仿宋" w:eastAsia="仿宋" w:cs="仿宋"/>
          <w:b/>
          <w:bCs/>
          <w:snapToGrid/>
          <w:color w:val="C00000"/>
          <w:sz w:val="28"/>
          <w:szCs w:val="28"/>
          <w:lang w:val="zh-CN"/>
        </w:rPr>
        <mc:AlternateContent>
          <mc:Choice Requires="wps">
            <w:drawing>
              <wp:anchor distT="0" distB="0" distL="114300" distR="114300" simplePos="0" relativeHeight="251662336" behindDoc="0" locked="0" layoutInCell="1" allowOverlap="1">
                <wp:simplePos x="0" y="0"/>
                <wp:positionH relativeFrom="margin">
                  <wp:posOffset>0</wp:posOffset>
                </wp:positionH>
                <wp:positionV relativeFrom="paragraph">
                  <wp:posOffset>56515</wp:posOffset>
                </wp:positionV>
                <wp:extent cx="5276850" cy="0"/>
                <wp:effectExtent l="0" t="0" r="0" b="0"/>
                <wp:wrapNone/>
                <wp:docPr id="10" name="直接连接符 10"/>
                <wp:cNvGraphicFramePr/>
                <a:graphic xmlns:a="http://schemas.openxmlformats.org/drawingml/2006/main">
                  <a:graphicData uri="http://schemas.microsoft.com/office/word/2010/wordprocessingShape">
                    <wps:wsp>
                      <wps:cNvCnPr/>
                      <wps:spPr>
                        <a:xfrm>
                          <a:off x="0" y="0"/>
                          <a:ext cx="5276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4.45pt;height:0pt;width:415.5pt;mso-position-horizontal-relative:margin;z-index:251662336;mso-width-relative:page;mso-height-relative:page;" filled="f" stroked="t" coordsize="21600,21600" o:gfxdata="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fbkd7RAAAABAEAAA8AAAAA&#10;AAAAAQAgAAAAIgAAAGRycy9kb3ducmV2LnhtbFBLAQIUABQAAAAIAIdO4kDowOG+4gEAALMDAAAO&#10;AAAAAAAAAAEAIAAAACABAABkcnMvZTJvRG9jLnhtbFBLBQYAAAAABgAGAFkBAAB0BQAAAAA=&#10;">
                <v:fill on="f" focussize="0,0"/>
                <v:stroke weight="0.5pt" color="#000000 [3213]" miterlimit="8" joinstyle="miter"/>
                <v:imagedata o:title=""/>
                <o:lock v:ext="edit" aspectratio="f"/>
              </v:line>
            </w:pict>
          </mc:Fallback>
        </mc:AlternateContent>
      </w:r>
      <w:r>
        <w:rPr>
          <w:rFonts w:hint="eastAsia" w:ascii="仿宋" w:hAnsi="仿宋" w:eastAsia="仿宋" w:cs="仿宋"/>
          <w:color w:val="000000" w:themeColor="text1"/>
          <w:sz w:val="28"/>
          <w:szCs w:val="28"/>
          <w14:textFill>
            <w14:solidFill>
              <w14:schemeClr w14:val="tx1"/>
            </w14:solidFill>
          </w14:textFill>
        </w:rPr>
        <w:t>浮梁县发展数字经济领导小组办公室       2022年</w:t>
      </w:r>
      <w:r>
        <w:rPr>
          <w:rFonts w:hint="eastAsia" w:ascii="仿宋" w:hAnsi="仿宋" w:eastAsia="仿宋" w:cs="仿宋"/>
          <w:color w:val="000000" w:themeColor="text1"/>
          <w:sz w:val="28"/>
          <w:szCs w:val="28"/>
          <w:lang w:val="en-US" w:eastAsia="zh-CN"/>
          <w14:textFill>
            <w14:solidFill>
              <w14:schemeClr w14:val="tx1"/>
            </w14:solidFill>
          </w14:textFill>
        </w:rPr>
        <w:t>8</w:t>
      </w:r>
      <w:r>
        <w:rPr>
          <w:rFonts w:hint="eastAsia" w:ascii="仿宋" w:hAnsi="仿宋" w:eastAsia="仿宋" w:cs="仿宋"/>
          <w:color w:val="000000" w:themeColor="text1"/>
          <w:sz w:val="28"/>
          <w:szCs w:val="28"/>
          <w14:textFill>
            <w14:solidFill>
              <w14:schemeClr w14:val="tx1"/>
            </w14:solidFill>
          </w14:textFill>
        </w:rPr>
        <w:t>月26日印发</w:t>
      </w:r>
    </w:p>
    <w:sectPr>
      <w:type w:val="continuous"/>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DE265E8-5BA9-4932-B598-4CEF210796E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2" w:fontKey="{A5D07544-E5A4-4B6B-8DEC-3E6A458F6755}"/>
  </w:font>
  <w:font w:name="方正楷体_GB2312">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embedRegular r:id="rId3" w:fontKey="{4F4450EB-4479-46EE-8D1A-860689E3481D}"/>
  </w:font>
  <w:font w:name="华文中宋">
    <w:panose1 w:val="02010600040101010101"/>
    <w:charset w:val="86"/>
    <w:family w:val="auto"/>
    <w:pitch w:val="default"/>
    <w:sig w:usb0="00000287" w:usb1="080F0000" w:usb2="00000000" w:usb3="00000000" w:csb0="0004009F" w:csb1="DFD70000"/>
    <w:embedRegular r:id="rId4" w:fontKey="{D532EBBA-51D8-4DDF-9956-48320BDE2AE3}"/>
  </w:font>
  <w:font w:name="等线">
    <w:panose1 w:val="02010600030101010101"/>
    <w:charset w:val="86"/>
    <w:family w:val="auto"/>
    <w:pitch w:val="default"/>
    <w:sig w:usb0="A00002BF" w:usb1="38CF7CFA" w:usb2="00000016" w:usb3="00000000" w:csb0="0004000F" w:csb1="00000000"/>
    <w:embedRegular r:id="rId5" w:fontKey="{09EF3DCA-7DEA-41E6-B429-A82594C13EF0}"/>
  </w:font>
  <w:font w:name="华文隶书">
    <w:panose1 w:val="02010800040101010101"/>
    <w:charset w:val="86"/>
    <w:family w:val="auto"/>
    <w:pitch w:val="default"/>
    <w:sig w:usb0="00000001" w:usb1="080F0000" w:usb2="00000000" w:usb3="00000000" w:csb0="00040000" w:csb1="00000000"/>
    <w:embedRegular r:id="rId6" w:fontKey="{8D12217E-8C61-4F07-B925-8B50EA6D9873}"/>
  </w:font>
  <w:font w:name="隶书">
    <w:panose1 w:val="02010509060101010101"/>
    <w:charset w:val="86"/>
    <w:family w:val="auto"/>
    <w:pitch w:val="default"/>
    <w:sig w:usb0="00000001" w:usb1="080E0000" w:usb2="00000000" w:usb3="00000000" w:csb0="00040000" w:csb1="00000000"/>
    <w:embedRegular r:id="rId7" w:fontKey="{83FEFD47-EBDA-420D-B880-9736D89B23EE}"/>
  </w:font>
  <w:font w:name="等线 Light">
    <w:panose1 w:val="02010600030101010101"/>
    <w:charset w:val="86"/>
    <w:family w:val="auto"/>
    <w:pitch w:val="default"/>
    <w:sig w:usb0="A00002BF" w:usb1="38CF7CFA" w:usb2="00000016" w:usb3="00000000" w:csb0="0004000F" w:csb1="00000000"/>
    <w:embedRegular r:id="rId8" w:fontKey="{01F53659-FCDD-4D2B-B105-3164ECE29497}"/>
  </w:font>
  <w:font w:name="楷体">
    <w:panose1 w:val="02010609060101010101"/>
    <w:charset w:val="86"/>
    <w:family w:val="auto"/>
    <w:pitch w:val="default"/>
    <w:sig w:usb0="800002BF" w:usb1="38CF7CFA" w:usb2="00000016" w:usb3="00000000" w:csb0="00040001" w:csb1="00000000"/>
    <w:embedRegular r:id="rId9" w:fontKey="{63E427BB-C1BE-4AB6-A2A3-C9306A6A183C}"/>
  </w:font>
  <w:font w:name="方正楷体_GBK">
    <w:panose1 w:val="03000509000000000000"/>
    <w:charset w:val="86"/>
    <w:family w:val="auto"/>
    <w:pitch w:val="default"/>
    <w:sig w:usb0="00000001" w:usb1="080E0000" w:usb2="00000000" w:usb3="00000000" w:csb0="00040000" w:csb1="00000000"/>
    <w:embedRegular r:id="rId10" w:fontKey="{101EC27A-AD0A-4C42-BFE5-99EABEC01A9F}"/>
  </w:font>
  <w:font w:name="Microsoft YaHei UI">
    <w:panose1 w:val="020B0503020204020204"/>
    <w:charset w:val="86"/>
    <w:family w:val="auto"/>
    <w:pitch w:val="default"/>
    <w:sig w:usb0="80000287" w:usb1="2ACF3C50" w:usb2="00000016" w:usb3="00000000" w:csb0="0004001F" w:csb1="00000000"/>
    <w:embedRegular r:id="rId11" w:fontKey="{D393764E-4CF7-4E7B-9A3C-0BD50CB34567}"/>
  </w:font>
  <w:font w:name="方正仿宋_GBK">
    <w:panose1 w:val="02000000000000000000"/>
    <w:charset w:val="86"/>
    <w:family w:val="auto"/>
    <w:pitch w:val="default"/>
    <w:sig w:usb0="A00002BF" w:usb1="38CF7CFA" w:usb2="00082016" w:usb3="00000000" w:csb0="00040001" w:csb1="00000000"/>
    <w:embedRegular r:id="rId12" w:fontKey="{F5A15E3F-1C39-4319-88A1-56CF45E6DA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A38BBA"/>
    <w:multiLevelType w:val="singleLevel"/>
    <w:tmpl w:val="6CA38BBA"/>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I2YzNlNTYwNzM0MTY0OWQ4NjUxOWZiZjNhZDkxMzAifQ=="/>
  </w:docVars>
  <w:rsids>
    <w:rsidRoot w:val="00B55A8A"/>
    <w:rsid w:val="000128DB"/>
    <w:rsid w:val="00014596"/>
    <w:rsid w:val="000174DD"/>
    <w:rsid w:val="000326C3"/>
    <w:rsid w:val="000569BA"/>
    <w:rsid w:val="00056DEB"/>
    <w:rsid w:val="000645A4"/>
    <w:rsid w:val="00067ADF"/>
    <w:rsid w:val="00075E5C"/>
    <w:rsid w:val="000926BC"/>
    <w:rsid w:val="00092AF0"/>
    <w:rsid w:val="000B7569"/>
    <w:rsid w:val="000C5158"/>
    <w:rsid w:val="000E14F1"/>
    <w:rsid w:val="000F1B33"/>
    <w:rsid w:val="000F3ADB"/>
    <w:rsid w:val="00105501"/>
    <w:rsid w:val="00107C2F"/>
    <w:rsid w:val="00112797"/>
    <w:rsid w:val="00114621"/>
    <w:rsid w:val="00116300"/>
    <w:rsid w:val="00122971"/>
    <w:rsid w:val="00126644"/>
    <w:rsid w:val="00127B87"/>
    <w:rsid w:val="00147B89"/>
    <w:rsid w:val="0016220E"/>
    <w:rsid w:val="00162377"/>
    <w:rsid w:val="00166F6B"/>
    <w:rsid w:val="00175860"/>
    <w:rsid w:val="00176050"/>
    <w:rsid w:val="00183E2E"/>
    <w:rsid w:val="001951C4"/>
    <w:rsid w:val="001C5C16"/>
    <w:rsid w:val="001D134C"/>
    <w:rsid w:val="001E575F"/>
    <w:rsid w:val="001E5AB6"/>
    <w:rsid w:val="001E669B"/>
    <w:rsid w:val="001F70EA"/>
    <w:rsid w:val="00206ABF"/>
    <w:rsid w:val="00241AE4"/>
    <w:rsid w:val="002505C1"/>
    <w:rsid w:val="00271F7E"/>
    <w:rsid w:val="002746F7"/>
    <w:rsid w:val="00275249"/>
    <w:rsid w:val="00292D3D"/>
    <w:rsid w:val="002A5338"/>
    <w:rsid w:val="002B4A92"/>
    <w:rsid w:val="002B5534"/>
    <w:rsid w:val="002C616C"/>
    <w:rsid w:val="00305A9B"/>
    <w:rsid w:val="003076D2"/>
    <w:rsid w:val="003150D6"/>
    <w:rsid w:val="003178C6"/>
    <w:rsid w:val="00350E05"/>
    <w:rsid w:val="00354898"/>
    <w:rsid w:val="00373170"/>
    <w:rsid w:val="003808FE"/>
    <w:rsid w:val="003969FC"/>
    <w:rsid w:val="003A5D1E"/>
    <w:rsid w:val="003A719E"/>
    <w:rsid w:val="003B4D4E"/>
    <w:rsid w:val="003D1425"/>
    <w:rsid w:val="003E504C"/>
    <w:rsid w:val="00410CEF"/>
    <w:rsid w:val="00415475"/>
    <w:rsid w:val="004275BE"/>
    <w:rsid w:val="00450DF6"/>
    <w:rsid w:val="00453BD6"/>
    <w:rsid w:val="00464ADD"/>
    <w:rsid w:val="00474F20"/>
    <w:rsid w:val="004758EC"/>
    <w:rsid w:val="00476E68"/>
    <w:rsid w:val="00477940"/>
    <w:rsid w:val="00486418"/>
    <w:rsid w:val="00493B9E"/>
    <w:rsid w:val="00497592"/>
    <w:rsid w:val="004C5C65"/>
    <w:rsid w:val="004E1379"/>
    <w:rsid w:val="004E7ADD"/>
    <w:rsid w:val="004F3A83"/>
    <w:rsid w:val="004F452F"/>
    <w:rsid w:val="00534751"/>
    <w:rsid w:val="00535ACF"/>
    <w:rsid w:val="00560D1B"/>
    <w:rsid w:val="00590EA5"/>
    <w:rsid w:val="00596590"/>
    <w:rsid w:val="005A23BB"/>
    <w:rsid w:val="005A3C14"/>
    <w:rsid w:val="005A3E39"/>
    <w:rsid w:val="005A43DC"/>
    <w:rsid w:val="005B019A"/>
    <w:rsid w:val="005B232F"/>
    <w:rsid w:val="005C53E0"/>
    <w:rsid w:val="005F006B"/>
    <w:rsid w:val="005F46EF"/>
    <w:rsid w:val="006104C6"/>
    <w:rsid w:val="006179B1"/>
    <w:rsid w:val="006224E8"/>
    <w:rsid w:val="00660AA2"/>
    <w:rsid w:val="0069456A"/>
    <w:rsid w:val="006B57D7"/>
    <w:rsid w:val="006C077F"/>
    <w:rsid w:val="006D46D4"/>
    <w:rsid w:val="006E603B"/>
    <w:rsid w:val="006E7318"/>
    <w:rsid w:val="007135C4"/>
    <w:rsid w:val="0071460E"/>
    <w:rsid w:val="0076692D"/>
    <w:rsid w:val="00782E3E"/>
    <w:rsid w:val="00793E90"/>
    <w:rsid w:val="007C1122"/>
    <w:rsid w:val="007D3F1A"/>
    <w:rsid w:val="007D6E22"/>
    <w:rsid w:val="007E5202"/>
    <w:rsid w:val="007E6312"/>
    <w:rsid w:val="007F3F9D"/>
    <w:rsid w:val="007F7F69"/>
    <w:rsid w:val="00810306"/>
    <w:rsid w:val="008267A3"/>
    <w:rsid w:val="00830534"/>
    <w:rsid w:val="0085168A"/>
    <w:rsid w:val="00853910"/>
    <w:rsid w:val="0089363D"/>
    <w:rsid w:val="008B2339"/>
    <w:rsid w:val="008B4A23"/>
    <w:rsid w:val="008C1960"/>
    <w:rsid w:val="008E4C92"/>
    <w:rsid w:val="008F4088"/>
    <w:rsid w:val="008F6218"/>
    <w:rsid w:val="00901A07"/>
    <w:rsid w:val="0091335C"/>
    <w:rsid w:val="0092310B"/>
    <w:rsid w:val="0092792B"/>
    <w:rsid w:val="00937706"/>
    <w:rsid w:val="00944E10"/>
    <w:rsid w:val="00957E3C"/>
    <w:rsid w:val="00963B8B"/>
    <w:rsid w:val="009746DC"/>
    <w:rsid w:val="00991A07"/>
    <w:rsid w:val="00992620"/>
    <w:rsid w:val="009A6E6E"/>
    <w:rsid w:val="009B3C51"/>
    <w:rsid w:val="009B4ECB"/>
    <w:rsid w:val="009B7510"/>
    <w:rsid w:val="009C1E57"/>
    <w:rsid w:val="009C5B27"/>
    <w:rsid w:val="009D0273"/>
    <w:rsid w:val="009F0689"/>
    <w:rsid w:val="00A039B2"/>
    <w:rsid w:val="00A03C3E"/>
    <w:rsid w:val="00A16084"/>
    <w:rsid w:val="00A2488C"/>
    <w:rsid w:val="00A31BCF"/>
    <w:rsid w:val="00A357BB"/>
    <w:rsid w:val="00A406BF"/>
    <w:rsid w:val="00A50986"/>
    <w:rsid w:val="00A82C6E"/>
    <w:rsid w:val="00A86BE7"/>
    <w:rsid w:val="00A92757"/>
    <w:rsid w:val="00A93F53"/>
    <w:rsid w:val="00AA18B9"/>
    <w:rsid w:val="00AC2BC6"/>
    <w:rsid w:val="00AC5F22"/>
    <w:rsid w:val="00AC687E"/>
    <w:rsid w:val="00AD5BE5"/>
    <w:rsid w:val="00AD70F9"/>
    <w:rsid w:val="00AE20CD"/>
    <w:rsid w:val="00AE487B"/>
    <w:rsid w:val="00AF456D"/>
    <w:rsid w:val="00B12233"/>
    <w:rsid w:val="00B16C96"/>
    <w:rsid w:val="00B248E6"/>
    <w:rsid w:val="00B46D45"/>
    <w:rsid w:val="00B55A8A"/>
    <w:rsid w:val="00B55D5C"/>
    <w:rsid w:val="00B633BE"/>
    <w:rsid w:val="00B65BE5"/>
    <w:rsid w:val="00B75363"/>
    <w:rsid w:val="00B76E6A"/>
    <w:rsid w:val="00BA3B24"/>
    <w:rsid w:val="00BA47C1"/>
    <w:rsid w:val="00BB4148"/>
    <w:rsid w:val="00C06BAD"/>
    <w:rsid w:val="00C074CF"/>
    <w:rsid w:val="00C37C86"/>
    <w:rsid w:val="00C41F62"/>
    <w:rsid w:val="00C425DD"/>
    <w:rsid w:val="00C467AD"/>
    <w:rsid w:val="00C52D95"/>
    <w:rsid w:val="00C802DF"/>
    <w:rsid w:val="00C85807"/>
    <w:rsid w:val="00C9229A"/>
    <w:rsid w:val="00CA47DB"/>
    <w:rsid w:val="00CB0223"/>
    <w:rsid w:val="00CC1052"/>
    <w:rsid w:val="00CE0B2C"/>
    <w:rsid w:val="00CE5EBD"/>
    <w:rsid w:val="00D370BC"/>
    <w:rsid w:val="00D378EA"/>
    <w:rsid w:val="00D50969"/>
    <w:rsid w:val="00D60998"/>
    <w:rsid w:val="00D60F8A"/>
    <w:rsid w:val="00D61C9C"/>
    <w:rsid w:val="00D73EC6"/>
    <w:rsid w:val="00D80A31"/>
    <w:rsid w:val="00DB115D"/>
    <w:rsid w:val="00DB4DB1"/>
    <w:rsid w:val="00DD1389"/>
    <w:rsid w:val="00DE59CD"/>
    <w:rsid w:val="00DF6314"/>
    <w:rsid w:val="00E027A1"/>
    <w:rsid w:val="00E02BD3"/>
    <w:rsid w:val="00E04FE2"/>
    <w:rsid w:val="00E1183B"/>
    <w:rsid w:val="00E23C37"/>
    <w:rsid w:val="00E25802"/>
    <w:rsid w:val="00E407E7"/>
    <w:rsid w:val="00E52F55"/>
    <w:rsid w:val="00E654B3"/>
    <w:rsid w:val="00E85D8A"/>
    <w:rsid w:val="00E87F29"/>
    <w:rsid w:val="00E97EDA"/>
    <w:rsid w:val="00EB6E2E"/>
    <w:rsid w:val="00EC0816"/>
    <w:rsid w:val="00EC2ADB"/>
    <w:rsid w:val="00ED1167"/>
    <w:rsid w:val="00EE07AB"/>
    <w:rsid w:val="00EF1A6B"/>
    <w:rsid w:val="00F101BC"/>
    <w:rsid w:val="00F1280D"/>
    <w:rsid w:val="00F14E9C"/>
    <w:rsid w:val="00F31B07"/>
    <w:rsid w:val="00F41ED3"/>
    <w:rsid w:val="00F4388C"/>
    <w:rsid w:val="00F44A71"/>
    <w:rsid w:val="00F5189E"/>
    <w:rsid w:val="00F51B04"/>
    <w:rsid w:val="00F66102"/>
    <w:rsid w:val="00F95BFC"/>
    <w:rsid w:val="00FB0F3C"/>
    <w:rsid w:val="00FC30F7"/>
    <w:rsid w:val="00FD4A63"/>
    <w:rsid w:val="00FD76D7"/>
    <w:rsid w:val="00FE76FD"/>
    <w:rsid w:val="00FF1C3F"/>
    <w:rsid w:val="00FF6736"/>
    <w:rsid w:val="012224F8"/>
    <w:rsid w:val="01765BD1"/>
    <w:rsid w:val="02C95F7F"/>
    <w:rsid w:val="02EA4873"/>
    <w:rsid w:val="030D1D54"/>
    <w:rsid w:val="03AC684C"/>
    <w:rsid w:val="03C03D9D"/>
    <w:rsid w:val="03C52BEB"/>
    <w:rsid w:val="03D61AFE"/>
    <w:rsid w:val="03E81CD3"/>
    <w:rsid w:val="04034F5F"/>
    <w:rsid w:val="045E429D"/>
    <w:rsid w:val="047C4E5B"/>
    <w:rsid w:val="04AF2B97"/>
    <w:rsid w:val="04CD5A0C"/>
    <w:rsid w:val="04E24E94"/>
    <w:rsid w:val="050A7143"/>
    <w:rsid w:val="051536FE"/>
    <w:rsid w:val="05687CEB"/>
    <w:rsid w:val="059A786B"/>
    <w:rsid w:val="066F0D8B"/>
    <w:rsid w:val="06AA16C7"/>
    <w:rsid w:val="076D4BE4"/>
    <w:rsid w:val="07BA793D"/>
    <w:rsid w:val="07C1362E"/>
    <w:rsid w:val="07D653C6"/>
    <w:rsid w:val="081B6227"/>
    <w:rsid w:val="086651F9"/>
    <w:rsid w:val="094F65EF"/>
    <w:rsid w:val="09AB63DF"/>
    <w:rsid w:val="09B1134A"/>
    <w:rsid w:val="09C5548B"/>
    <w:rsid w:val="0A6F4FD3"/>
    <w:rsid w:val="0A9F665E"/>
    <w:rsid w:val="0B2A7318"/>
    <w:rsid w:val="0B5F39C0"/>
    <w:rsid w:val="0B6D39AC"/>
    <w:rsid w:val="0C2A27C7"/>
    <w:rsid w:val="0C5933D5"/>
    <w:rsid w:val="0CC37211"/>
    <w:rsid w:val="0CE92001"/>
    <w:rsid w:val="0D6D4FBF"/>
    <w:rsid w:val="0DBF66D2"/>
    <w:rsid w:val="0DDC74AE"/>
    <w:rsid w:val="0E0B1DBC"/>
    <w:rsid w:val="0EA96434"/>
    <w:rsid w:val="0EB110CC"/>
    <w:rsid w:val="0EC73CBB"/>
    <w:rsid w:val="0F2049D9"/>
    <w:rsid w:val="0F571243"/>
    <w:rsid w:val="0F70530C"/>
    <w:rsid w:val="0F841BAC"/>
    <w:rsid w:val="10077B30"/>
    <w:rsid w:val="105E0EAB"/>
    <w:rsid w:val="10786DE9"/>
    <w:rsid w:val="108224A9"/>
    <w:rsid w:val="10A27D8B"/>
    <w:rsid w:val="10BA18B0"/>
    <w:rsid w:val="11E36391"/>
    <w:rsid w:val="11EB3091"/>
    <w:rsid w:val="12EA05F3"/>
    <w:rsid w:val="12EC6B11"/>
    <w:rsid w:val="13613064"/>
    <w:rsid w:val="13A30DB1"/>
    <w:rsid w:val="13D50C28"/>
    <w:rsid w:val="13F34D4D"/>
    <w:rsid w:val="14B41379"/>
    <w:rsid w:val="14D20FD1"/>
    <w:rsid w:val="1535481E"/>
    <w:rsid w:val="15A77015"/>
    <w:rsid w:val="15FC0C94"/>
    <w:rsid w:val="16C371E6"/>
    <w:rsid w:val="16F457F3"/>
    <w:rsid w:val="17082793"/>
    <w:rsid w:val="17320C2A"/>
    <w:rsid w:val="173914CE"/>
    <w:rsid w:val="17794EEA"/>
    <w:rsid w:val="178C51F1"/>
    <w:rsid w:val="17A67D78"/>
    <w:rsid w:val="17AC7EF2"/>
    <w:rsid w:val="17AF68C7"/>
    <w:rsid w:val="17C137FB"/>
    <w:rsid w:val="182A4EC1"/>
    <w:rsid w:val="19475524"/>
    <w:rsid w:val="19B1495E"/>
    <w:rsid w:val="19DA579E"/>
    <w:rsid w:val="1A1A3838"/>
    <w:rsid w:val="1A7A0749"/>
    <w:rsid w:val="1A8B19D1"/>
    <w:rsid w:val="1AB81E1E"/>
    <w:rsid w:val="1B1C39CE"/>
    <w:rsid w:val="1B43672B"/>
    <w:rsid w:val="1B601C0B"/>
    <w:rsid w:val="1B632B0F"/>
    <w:rsid w:val="1B826AF7"/>
    <w:rsid w:val="1B9969DF"/>
    <w:rsid w:val="1BD47D83"/>
    <w:rsid w:val="1BE51C24"/>
    <w:rsid w:val="1C2077D8"/>
    <w:rsid w:val="1C220782"/>
    <w:rsid w:val="1C5F7BC5"/>
    <w:rsid w:val="1C7B4336"/>
    <w:rsid w:val="1CD34549"/>
    <w:rsid w:val="1D322C47"/>
    <w:rsid w:val="1D467AFD"/>
    <w:rsid w:val="1D5013E3"/>
    <w:rsid w:val="1DA53E89"/>
    <w:rsid w:val="1DBD4753"/>
    <w:rsid w:val="1DC02F49"/>
    <w:rsid w:val="1E923588"/>
    <w:rsid w:val="1EFA459F"/>
    <w:rsid w:val="1FE33DCE"/>
    <w:rsid w:val="203458FD"/>
    <w:rsid w:val="20403B1C"/>
    <w:rsid w:val="206A42A1"/>
    <w:rsid w:val="20967C8E"/>
    <w:rsid w:val="20A36C52"/>
    <w:rsid w:val="20DA514F"/>
    <w:rsid w:val="2134703C"/>
    <w:rsid w:val="214022E3"/>
    <w:rsid w:val="21985A1D"/>
    <w:rsid w:val="219F6743"/>
    <w:rsid w:val="220A085D"/>
    <w:rsid w:val="22643916"/>
    <w:rsid w:val="22E74D36"/>
    <w:rsid w:val="23160902"/>
    <w:rsid w:val="233443DC"/>
    <w:rsid w:val="23A00ABD"/>
    <w:rsid w:val="23D36424"/>
    <w:rsid w:val="2457053F"/>
    <w:rsid w:val="247E3733"/>
    <w:rsid w:val="24BC709D"/>
    <w:rsid w:val="266A787E"/>
    <w:rsid w:val="26735A89"/>
    <w:rsid w:val="26762A14"/>
    <w:rsid w:val="26796F4A"/>
    <w:rsid w:val="26980C96"/>
    <w:rsid w:val="27AA6AB6"/>
    <w:rsid w:val="27F26B65"/>
    <w:rsid w:val="28645EB2"/>
    <w:rsid w:val="2868778B"/>
    <w:rsid w:val="29997109"/>
    <w:rsid w:val="29CD2905"/>
    <w:rsid w:val="2AA86588"/>
    <w:rsid w:val="2B67237C"/>
    <w:rsid w:val="2B91275D"/>
    <w:rsid w:val="2B9D7E25"/>
    <w:rsid w:val="2BBE3F87"/>
    <w:rsid w:val="2BC23C9D"/>
    <w:rsid w:val="2C181B39"/>
    <w:rsid w:val="2C482E55"/>
    <w:rsid w:val="2C857A8F"/>
    <w:rsid w:val="2CA3346A"/>
    <w:rsid w:val="2CD77367"/>
    <w:rsid w:val="2D023A52"/>
    <w:rsid w:val="2D075B18"/>
    <w:rsid w:val="2D1278B1"/>
    <w:rsid w:val="2D324BCA"/>
    <w:rsid w:val="2D4B4604"/>
    <w:rsid w:val="2D5B0093"/>
    <w:rsid w:val="2DC60196"/>
    <w:rsid w:val="2E444B7E"/>
    <w:rsid w:val="2E6A4D62"/>
    <w:rsid w:val="2EAF2225"/>
    <w:rsid w:val="2F175C89"/>
    <w:rsid w:val="2F217993"/>
    <w:rsid w:val="2F2A7C22"/>
    <w:rsid w:val="30157B86"/>
    <w:rsid w:val="302B45D8"/>
    <w:rsid w:val="30D22A0B"/>
    <w:rsid w:val="31251C4E"/>
    <w:rsid w:val="320B3F53"/>
    <w:rsid w:val="3250281F"/>
    <w:rsid w:val="32744EBF"/>
    <w:rsid w:val="327D4CF2"/>
    <w:rsid w:val="32BF5C41"/>
    <w:rsid w:val="32E53581"/>
    <w:rsid w:val="33BD5887"/>
    <w:rsid w:val="3495748F"/>
    <w:rsid w:val="356A46FD"/>
    <w:rsid w:val="36415851"/>
    <w:rsid w:val="36FE5C24"/>
    <w:rsid w:val="377E77D8"/>
    <w:rsid w:val="37AB7078"/>
    <w:rsid w:val="37E4007A"/>
    <w:rsid w:val="384E5772"/>
    <w:rsid w:val="388A7983"/>
    <w:rsid w:val="38C9513C"/>
    <w:rsid w:val="38D340A9"/>
    <w:rsid w:val="391A04E2"/>
    <w:rsid w:val="395A3A64"/>
    <w:rsid w:val="39E139D5"/>
    <w:rsid w:val="3A4E3414"/>
    <w:rsid w:val="3A60608C"/>
    <w:rsid w:val="3AC56739"/>
    <w:rsid w:val="3ACA0066"/>
    <w:rsid w:val="3BD5274A"/>
    <w:rsid w:val="3C3A4D34"/>
    <w:rsid w:val="3CE324E2"/>
    <w:rsid w:val="3D015D3A"/>
    <w:rsid w:val="3D73123B"/>
    <w:rsid w:val="3E300685"/>
    <w:rsid w:val="3EE15E23"/>
    <w:rsid w:val="3F0846D5"/>
    <w:rsid w:val="3F250BA5"/>
    <w:rsid w:val="3FB224CA"/>
    <w:rsid w:val="40AC2473"/>
    <w:rsid w:val="40B76CEF"/>
    <w:rsid w:val="40C73ED8"/>
    <w:rsid w:val="418B7349"/>
    <w:rsid w:val="41AD7996"/>
    <w:rsid w:val="41BB6D50"/>
    <w:rsid w:val="41E055A4"/>
    <w:rsid w:val="420C32FF"/>
    <w:rsid w:val="423F4574"/>
    <w:rsid w:val="426A5FBD"/>
    <w:rsid w:val="42BD701F"/>
    <w:rsid w:val="43566DE0"/>
    <w:rsid w:val="4358144B"/>
    <w:rsid w:val="436E1A98"/>
    <w:rsid w:val="436E5F18"/>
    <w:rsid w:val="448C415E"/>
    <w:rsid w:val="44BB21B5"/>
    <w:rsid w:val="44FB028A"/>
    <w:rsid w:val="45312EC4"/>
    <w:rsid w:val="457D77D9"/>
    <w:rsid w:val="459C3262"/>
    <w:rsid w:val="45AE7A01"/>
    <w:rsid w:val="45D25FB0"/>
    <w:rsid w:val="46094B5D"/>
    <w:rsid w:val="46BD24FC"/>
    <w:rsid w:val="46C262E3"/>
    <w:rsid w:val="46E87275"/>
    <w:rsid w:val="471D14E6"/>
    <w:rsid w:val="473F2E90"/>
    <w:rsid w:val="47883855"/>
    <w:rsid w:val="487E5F09"/>
    <w:rsid w:val="48C07DB4"/>
    <w:rsid w:val="48DF335A"/>
    <w:rsid w:val="48ED73E0"/>
    <w:rsid w:val="48F2409C"/>
    <w:rsid w:val="49E449B5"/>
    <w:rsid w:val="4A0330F2"/>
    <w:rsid w:val="4A1E5321"/>
    <w:rsid w:val="4A350FBC"/>
    <w:rsid w:val="4A3A11CA"/>
    <w:rsid w:val="4BBA05F0"/>
    <w:rsid w:val="4C6B5840"/>
    <w:rsid w:val="4CA86612"/>
    <w:rsid w:val="4CEB3CDD"/>
    <w:rsid w:val="4D2104A8"/>
    <w:rsid w:val="4D571AF3"/>
    <w:rsid w:val="4E93713A"/>
    <w:rsid w:val="4E9F0C87"/>
    <w:rsid w:val="4EFB62DE"/>
    <w:rsid w:val="4F644364"/>
    <w:rsid w:val="4F674123"/>
    <w:rsid w:val="4F7F5AE2"/>
    <w:rsid w:val="4FDC42F4"/>
    <w:rsid w:val="50C0047E"/>
    <w:rsid w:val="50CE6DC4"/>
    <w:rsid w:val="52124378"/>
    <w:rsid w:val="522358DC"/>
    <w:rsid w:val="5393108A"/>
    <w:rsid w:val="53AD4E41"/>
    <w:rsid w:val="546F32DC"/>
    <w:rsid w:val="549538B4"/>
    <w:rsid w:val="553A21EC"/>
    <w:rsid w:val="55751CD6"/>
    <w:rsid w:val="557940A6"/>
    <w:rsid w:val="557A6155"/>
    <w:rsid w:val="55B10746"/>
    <w:rsid w:val="55D3230A"/>
    <w:rsid w:val="55D4662D"/>
    <w:rsid w:val="56401A03"/>
    <w:rsid w:val="56820BA6"/>
    <w:rsid w:val="568A37A6"/>
    <w:rsid w:val="56A86C2A"/>
    <w:rsid w:val="56E03803"/>
    <w:rsid w:val="57485BCD"/>
    <w:rsid w:val="57550774"/>
    <w:rsid w:val="57672F12"/>
    <w:rsid w:val="576F5454"/>
    <w:rsid w:val="579D4ECD"/>
    <w:rsid w:val="582333EA"/>
    <w:rsid w:val="58234139"/>
    <w:rsid w:val="5878037F"/>
    <w:rsid w:val="58D26729"/>
    <w:rsid w:val="58DD2ECD"/>
    <w:rsid w:val="59122EAF"/>
    <w:rsid w:val="595C5D13"/>
    <w:rsid w:val="5971220C"/>
    <w:rsid w:val="59722BE2"/>
    <w:rsid w:val="59C31E69"/>
    <w:rsid w:val="5A081CCD"/>
    <w:rsid w:val="5A4C1A0B"/>
    <w:rsid w:val="5B183112"/>
    <w:rsid w:val="5B7E0F08"/>
    <w:rsid w:val="5C3E58EA"/>
    <w:rsid w:val="5C413978"/>
    <w:rsid w:val="5CA9197C"/>
    <w:rsid w:val="5CDA777F"/>
    <w:rsid w:val="5D610B5B"/>
    <w:rsid w:val="5D887947"/>
    <w:rsid w:val="5DBD2C37"/>
    <w:rsid w:val="5DCC7F73"/>
    <w:rsid w:val="5E1C7EB5"/>
    <w:rsid w:val="5E22221D"/>
    <w:rsid w:val="5E23390B"/>
    <w:rsid w:val="5E9345EC"/>
    <w:rsid w:val="60333D2E"/>
    <w:rsid w:val="6053201E"/>
    <w:rsid w:val="60883781"/>
    <w:rsid w:val="6099242D"/>
    <w:rsid w:val="60B86EC0"/>
    <w:rsid w:val="60FA2110"/>
    <w:rsid w:val="6148180F"/>
    <w:rsid w:val="61577C1F"/>
    <w:rsid w:val="615F70F5"/>
    <w:rsid w:val="61C0130E"/>
    <w:rsid w:val="61DD6180"/>
    <w:rsid w:val="61E9771C"/>
    <w:rsid w:val="61EA40EF"/>
    <w:rsid w:val="620B2158"/>
    <w:rsid w:val="624520A2"/>
    <w:rsid w:val="625931B0"/>
    <w:rsid w:val="62C72786"/>
    <w:rsid w:val="62E256FD"/>
    <w:rsid w:val="62EA5FCC"/>
    <w:rsid w:val="62ED1AF1"/>
    <w:rsid w:val="63101DE8"/>
    <w:rsid w:val="635864F8"/>
    <w:rsid w:val="63666773"/>
    <w:rsid w:val="63AC32E1"/>
    <w:rsid w:val="64680FDE"/>
    <w:rsid w:val="64A26933"/>
    <w:rsid w:val="64F53EBE"/>
    <w:rsid w:val="64FB64A4"/>
    <w:rsid w:val="65031FFE"/>
    <w:rsid w:val="657E36D4"/>
    <w:rsid w:val="65F320D9"/>
    <w:rsid w:val="665C6007"/>
    <w:rsid w:val="665E35CF"/>
    <w:rsid w:val="66761EE3"/>
    <w:rsid w:val="66990686"/>
    <w:rsid w:val="669B0EEA"/>
    <w:rsid w:val="66E7402E"/>
    <w:rsid w:val="67887BE5"/>
    <w:rsid w:val="68724EFE"/>
    <w:rsid w:val="68875B43"/>
    <w:rsid w:val="68D74D7E"/>
    <w:rsid w:val="693E2EC3"/>
    <w:rsid w:val="697E1325"/>
    <w:rsid w:val="69FF4BF5"/>
    <w:rsid w:val="6A2A04C6"/>
    <w:rsid w:val="6A3A6602"/>
    <w:rsid w:val="6B8F1E3D"/>
    <w:rsid w:val="6BCC6906"/>
    <w:rsid w:val="6C2E4A0A"/>
    <w:rsid w:val="6CE4695B"/>
    <w:rsid w:val="6D04689F"/>
    <w:rsid w:val="6E1B25FD"/>
    <w:rsid w:val="6E6733A0"/>
    <w:rsid w:val="6E9066A5"/>
    <w:rsid w:val="6E912906"/>
    <w:rsid w:val="6EE029C6"/>
    <w:rsid w:val="6F0E0398"/>
    <w:rsid w:val="6FB72105"/>
    <w:rsid w:val="6FCD256D"/>
    <w:rsid w:val="702314C3"/>
    <w:rsid w:val="70F53925"/>
    <w:rsid w:val="71361466"/>
    <w:rsid w:val="713D74E8"/>
    <w:rsid w:val="71744751"/>
    <w:rsid w:val="71F25309"/>
    <w:rsid w:val="723F1ED6"/>
    <w:rsid w:val="72613665"/>
    <w:rsid w:val="72765986"/>
    <w:rsid w:val="72C2773E"/>
    <w:rsid w:val="72E533E7"/>
    <w:rsid w:val="72EF1EF6"/>
    <w:rsid w:val="733518C5"/>
    <w:rsid w:val="735E0EFE"/>
    <w:rsid w:val="7407359C"/>
    <w:rsid w:val="74197D8C"/>
    <w:rsid w:val="742D4A14"/>
    <w:rsid w:val="744228E5"/>
    <w:rsid w:val="744676B3"/>
    <w:rsid w:val="745427A8"/>
    <w:rsid w:val="755F2C05"/>
    <w:rsid w:val="76571CB7"/>
    <w:rsid w:val="77215147"/>
    <w:rsid w:val="774B21B7"/>
    <w:rsid w:val="77DE4EA5"/>
    <w:rsid w:val="77FA70D9"/>
    <w:rsid w:val="787455F9"/>
    <w:rsid w:val="78BC735A"/>
    <w:rsid w:val="79267AB1"/>
    <w:rsid w:val="79B72FA0"/>
    <w:rsid w:val="79BF2B32"/>
    <w:rsid w:val="79F53F55"/>
    <w:rsid w:val="7A9F63EC"/>
    <w:rsid w:val="7B341B46"/>
    <w:rsid w:val="7B833160"/>
    <w:rsid w:val="7B890DF9"/>
    <w:rsid w:val="7C536B38"/>
    <w:rsid w:val="7C931BBA"/>
    <w:rsid w:val="7CC73B72"/>
    <w:rsid w:val="7CD503BE"/>
    <w:rsid w:val="7CF03191"/>
    <w:rsid w:val="7D143895"/>
    <w:rsid w:val="7E0B01EB"/>
    <w:rsid w:val="7E14458D"/>
    <w:rsid w:val="7E8A21C9"/>
    <w:rsid w:val="7E993D42"/>
    <w:rsid w:val="7EB600D7"/>
    <w:rsid w:val="7EF531F3"/>
    <w:rsid w:val="7F073CEA"/>
    <w:rsid w:val="7F651624"/>
    <w:rsid w:val="7F6C3217"/>
    <w:rsid w:val="7F945AFD"/>
    <w:rsid w:val="7FAD420A"/>
    <w:rsid w:val="7FC83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zh-CN" w:bidi="ar-SA"/>
    </w:rPr>
  </w:style>
  <w:style w:type="paragraph" w:styleId="3">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unhideWhenUsed/>
    <w:qFormat/>
    <w:uiPriority w:val="0"/>
    <w:pPr>
      <w:spacing w:after="200"/>
    </w:pPr>
    <w:rPr>
      <w:rFonts w:ascii="Tahoma" w:hAnsi="Tahoma" w:eastAsia="微软雅黑"/>
      <w:sz w:val="22"/>
    </w:rPr>
  </w:style>
  <w:style w:type="paragraph" w:styleId="6">
    <w:name w:val="Normal Indent"/>
    <w:basedOn w:val="1"/>
    <w:qFormat/>
    <w:uiPriority w:val="0"/>
    <w:pPr>
      <w:ind w:firstLine="420" w:firstLineChars="200"/>
    </w:pPr>
  </w:style>
  <w:style w:type="paragraph" w:styleId="7">
    <w:name w:val="footer"/>
    <w:basedOn w:val="1"/>
    <w:link w:val="16"/>
    <w:unhideWhenUsed/>
    <w:qFormat/>
    <w:uiPriority w:val="99"/>
    <w:pPr>
      <w:tabs>
        <w:tab w:val="center" w:pos="4153"/>
        <w:tab w:val="right" w:pos="8306"/>
      </w:tabs>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jc w:val="center"/>
    </w:pPr>
    <w:rPr>
      <w:sz w:val="18"/>
      <w:szCs w:val="18"/>
    </w:rPr>
  </w:style>
  <w:style w:type="paragraph" w:styleId="9">
    <w:name w:val="Normal (Web)"/>
    <w:basedOn w:val="1"/>
    <w:unhideWhenUsed/>
    <w:qFormat/>
    <w:uiPriority w:val="99"/>
    <w:pPr>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rPr>
  </w:style>
  <w:style w:type="character" w:styleId="12">
    <w:name w:val="Strong"/>
    <w:basedOn w:val="11"/>
    <w:qFormat/>
    <w:uiPriority w:val="22"/>
    <w:rPr>
      <w:b/>
      <w:bCs/>
    </w:rPr>
  </w:style>
  <w:style w:type="character" w:styleId="13">
    <w:name w:val="Emphasis"/>
    <w:basedOn w:val="11"/>
    <w:qFormat/>
    <w:uiPriority w:val="0"/>
    <w:rPr>
      <w:i/>
    </w:rPr>
  </w:style>
  <w:style w:type="character" w:styleId="14">
    <w:name w:val="Hyperlink"/>
    <w:basedOn w:val="11"/>
    <w:semiHidden/>
    <w:unhideWhenUsed/>
    <w:qFormat/>
    <w:uiPriority w:val="99"/>
    <w:rPr>
      <w:color w:val="0000FF"/>
      <w:u w:val="single"/>
    </w:rPr>
  </w:style>
  <w:style w:type="character" w:customStyle="1" w:styleId="15">
    <w:name w:val="页眉 字符"/>
    <w:basedOn w:val="11"/>
    <w:link w:val="8"/>
    <w:qFormat/>
    <w:uiPriority w:val="99"/>
    <w:rPr>
      <w:rFonts w:ascii="Arial" w:hAnsi="Arial" w:eastAsia="Arial" w:cs="Arial"/>
      <w:snapToGrid w:val="0"/>
      <w:color w:val="000000"/>
      <w:kern w:val="0"/>
      <w:sz w:val="18"/>
      <w:szCs w:val="18"/>
    </w:rPr>
  </w:style>
  <w:style w:type="character" w:customStyle="1" w:styleId="16">
    <w:name w:val="页脚 字符"/>
    <w:basedOn w:val="11"/>
    <w:link w:val="7"/>
    <w:qFormat/>
    <w:uiPriority w:val="99"/>
    <w:rPr>
      <w:rFonts w:ascii="Arial" w:hAnsi="Arial" w:eastAsia="Arial" w:cs="Arial"/>
      <w:snapToGrid w:val="0"/>
      <w:color w:val="000000"/>
      <w:kern w:val="0"/>
      <w:sz w:val="18"/>
      <w:szCs w:val="18"/>
    </w:rPr>
  </w:style>
  <w:style w:type="paragraph" w:styleId="17">
    <w:name w:val="List Paragraph"/>
    <w:basedOn w:val="1"/>
    <w:qFormat/>
    <w:uiPriority w:val="34"/>
    <w:pPr>
      <w:ind w:firstLine="420" w:firstLineChars="200"/>
    </w:pPr>
  </w:style>
  <w:style w:type="paragraph" w:customStyle="1" w:styleId="18">
    <w:name w:val="xmybrush"/>
    <w:basedOn w:val="1"/>
    <w:qFormat/>
    <w:uiPriority w:val="0"/>
    <w:pPr>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rPr>
  </w:style>
  <w:style w:type="paragraph" w:customStyle="1" w:styleId="19">
    <w:name w:val="Char Char Char Char Char Char Char"/>
    <w:basedOn w:val="1"/>
    <w:qFormat/>
    <w:uiPriority w:val="0"/>
    <w:pPr>
      <w:widowControl w:val="0"/>
      <w:kinsoku/>
      <w:autoSpaceDE/>
      <w:autoSpaceDN/>
      <w:adjustRightInd/>
      <w:snapToGrid/>
      <w:jc w:val="both"/>
      <w:textAlignment w:val="auto"/>
    </w:pPr>
    <w:rPr>
      <w:rFonts w:ascii="Times New Roman" w:hAnsi="Times New Roman" w:eastAsia="方正楷体_GB2312" w:cs="Times New Roman"/>
      <w:snapToGrid/>
      <w:color w:val="auto"/>
      <w:kern w:val="2"/>
      <w:sz w:val="32"/>
      <w:szCs w:val="20"/>
    </w:rPr>
  </w:style>
  <w:style w:type="paragraph" w:customStyle="1" w:styleId="20">
    <w:name w:val="正文 + 宋体"/>
    <w:basedOn w:val="9"/>
    <w:qFormat/>
    <w:uiPriority w:val="0"/>
    <w:pPr>
      <w:widowControl w:val="0"/>
      <w:spacing w:before="0" w:beforeAutospacing="0" w:after="0" w:afterAutospacing="0" w:line="360" w:lineRule="auto"/>
      <w:ind w:firstLine="480" w:firstLineChars="200"/>
      <w:jc w:val="center"/>
    </w:pPr>
    <w:rPr>
      <w:rFonts w:ascii="Times New Roman" w:hAnsi="Times New Roman" w:eastAsia="仿宋" w:cs="Times New Roman"/>
      <w:kern w:val="2"/>
    </w:rPr>
  </w:style>
  <w:style w:type="character" w:customStyle="1" w:styleId="21">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25B1F6-969A-4301-A9FF-B6C52E7D8841}">
  <ds:schemaRefs/>
</ds:datastoreItem>
</file>

<file path=docProps/app.xml><?xml version="1.0" encoding="utf-8"?>
<Properties xmlns="http://schemas.openxmlformats.org/officeDocument/2006/extended-properties" xmlns:vt="http://schemas.openxmlformats.org/officeDocument/2006/docPropsVTypes">
  <Template>Normal</Template>
  <Pages>9</Pages>
  <Words>5066</Words>
  <Characters>5234</Characters>
  <Lines>31</Lines>
  <Paragraphs>8</Paragraphs>
  <TotalTime>14</TotalTime>
  <ScaleCrop>false</ScaleCrop>
  <LinksUpToDate>false</LinksUpToDate>
  <CharactersWithSpaces>5275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2022-05-23T08:59:00Z</dcterms:created>
  <dc:creator>艳</dc:creator>
  <cp:lastModifiedBy>牧羊</cp:lastModifiedBy>
  <cp:lastPrinted>2022-06-23T07:59:00Z</cp:lastPrinted>
  <dcterms:modified xsi:type="dcterms:W3CDTF">2022-08-30T06:04:35Z</dcterms:modified>
  <cp:revision>162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3E39D180C5F24CA4BF0DAB32B5F00879</vt:lpwstr>
  </property>
</Properties>
</file>