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1400" w:lineRule="exact"/>
        <w:jc w:val="distribute"/>
        <w:textAlignment w:val="baseline"/>
        <w:rPr>
          <w:rFonts w:hint="eastAsia" w:ascii="华文中宋" w:hAnsi="华文中宋" w:eastAsia="华文中宋" w:cs="华文中宋"/>
          <w:b/>
          <w:bCs/>
          <w:color w:val="FF0000"/>
          <w:w w:val="65"/>
          <w:sz w:val="80"/>
          <w:szCs w:val="80"/>
        </w:rPr>
      </w:pPr>
      <w:r>
        <w:rPr>
          <w:rFonts w:hint="eastAsia" w:ascii="华文中宋" w:hAnsi="华文中宋" w:eastAsia="华文中宋" w:cs="华文中宋"/>
          <w:b/>
          <w:bCs/>
          <w:color w:val="FF0000"/>
          <w:spacing w:val="1"/>
          <w:w w:val="64"/>
          <w:kern w:val="0"/>
          <w:sz w:val="80"/>
          <w:szCs w:val="80"/>
          <w:fitText w:val="8288" w:id="1235489276"/>
        </w:rPr>
        <w:t>浮梁县发展数字经济领导小组办公</w:t>
      </w:r>
      <w:r>
        <w:rPr>
          <w:rFonts w:hint="eastAsia" w:ascii="华文中宋" w:hAnsi="华文中宋" w:eastAsia="华文中宋" w:cs="华文中宋"/>
          <w:b/>
          <w:bCs/>
          <w:color w:val="FF0000"/>
          <w:spacing w:val="27"/>
          <w:w w:val="64"/>
          <w:kern w:val="0"/>
          <w:sz w:val="80"/>
          <w:szCs w:val="80"/>
          <w:fitText w:val="8288" w:id="1235489276"/>
        </w:rPr>
        <w:t>室</w:t>
      </w:r>
    </w:p>
    <w:p>
      <w:pPr>
        <w:rPr>
          <w:rFonts w:eastAsiaTheme="minorEastAsia"/>
        </w:rPr>
      </w:pPr>
    </w:p>
    <w:p>
      <w:pPr>
        <w:keepNext w:val="0"/>
        <w:keepLines w:val="0"/>
        <w:pageBreakBefore w:val="0"/>
        <w:widowControl/>
        <w:kinsoku w:val="0"/>
        <w:wordWrap/>
        <w:overflowPunct/>
        <w:topLinePunct w:val="0"/>
        <w:autoSpaceDE w:val="0"/>
        <w:autoSpaceDN w:val="0"/>
        <w:bidi w:val="0"/>
        <w:adjustRightInd w:val="0"/>
        <w:snapToGrid w:val="0"/>
        <w:spacing w:line="1400" w:lineRule="exact"/>
        <w:ind w:firstLine="0" w:firstLineChars="0"/>
        <w:jc w:val="center"/>
        <w:textAlignment w:val="baseline"/>
        <w:rPr>
          <w:rFonts w:hint="eastAsia" w:ascii="华文隶书" w:hAnsi="华文隶书" w:eastAsia="华文隶书" w:cs="华文隶书"/>
          <w:b w:val="0"/>
          <w:bCs w:val="0"/>
          <w:color w:val="FF0000"/>
          <w:sz w:val="84"/>
          <w:szCs w:val="84"/>
        </w:rPr>
      </w:pPr>
      <w:r>
        <w:rPr>
          <w:rFonts w:hint="eastAsia" w:ascii="隶书" w:hAnsi="隶书" w:eastAsia="隶书" w:cs="隶书"/>
          <w:b w:val="0"/>
          <w:bCs w:val="0"/>
          <w:color w:val="FF0000"/>
          <w:sz w:val="84"/>
          <w:szCs w:val="84"/>
        </w:rPr>
        <w:t>简     报</w:t>
      </w:r>
    </w:p>
    <w:p>
      <w:pPr>
        <w:rPr>
          <w:rFonts w:asciiTheme="majorEastAsia" w:hAnsiTheme="majorEastAsia" w:eastAsiaTheme="majorEastAsia"/>
          <w:b/>
          <w:bCs/>
          <w:color w:val="FF0000"/>
          <w:sz w:val="28"/>
          <w:szCs w:val="28"/>
        </w:rPr>
      </w:pPr>
    </w:p>
    <w:p>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rPr>
        <w:t>第</w:t>
      </w:r>
      <w:r>
        <w:rPr>
          <w:rFonts w:hint="eastAsia" w:ascii="楷体" w:hAnsi="楷体" w:eastAsia="楷体" w:cs="楷体"/>
          <w:sz w:val="32"/>
          <w:szCs w:val="32"/>
          <w:lang w:val="en-US" w:eastAsia="zh-CN"/>
        </w:rPr>
        <w:t>五</w:t>
      </w:r>
      <w:r>
        <w:rPr>
          <w:rFonts w:hint="eastAsia" w:ascii="楷体" w:hAnsi="楷体" w:eastAsia="楷体" w:cs="楷体"/>
          <w:sz w:val="32"/>
          <w:szCs w:val="32"/>
        </w:rPr>
        <w:t>期</w:t>
      </w:r>
      <w:r>
        <w:rPr>
          <w:rFonts w:hint="eastAsia" w:ascii="楷体" w:hAnsi="楷体" w:eastAsia="楷体" w:cs="楷体"/>
          <w:sz w:val="32"/>
          <w:szCs w:val="32"/>
          <w:lang w:eastAsia="zh-CN"/>
        </w:rPr>
        <w:t>）</w:t>
      </w:r>
    </w:p>
    <w:p>
      <w:pPr>
        <w:pStyle w:val="2"/>
        <w:keepNext w:val="0"/>
        <w:keepLines w:val="0"/>
        <w:pageBreakBefore w:val="0"/>
        <w:widowControl/>
        <w:kinsoku w:val="0"/>
        <w:wordWrap/>
        <w:overflowPunct/>
        <w:topLinePunct w:val="0"/>
        <w:autoSpaceDE w:val="0"/>
        <w:autoSpaceDN w:val="0"/>
        <w:bidi w:val="0"/>
        <w:adjustRightInd w:val="0"/>
        <w:snapToGrid w:val="0"/>
        <w:spacing w:after="0" w:line="400" w:lineRule="exact"/>
        <w:textAlignment w:val="baseline"/>
        <w:rPr>
          <w:rFonts w:hint="eastAsia"/>
          <w:lang w:eastAsia="zh-CN"/>
        </w:rPr>
      </w:pPr>
    </w:p>
    <w:p>
      <w:pPr>
        <w:spacing w:line="400" w:lineRule="exact"/>
        <w:ind w:firstLine="280" w:firstLineChars="100"/>
        <w:rPr>
          <w:rFonts w:hint="eastAsia" w:ascii="方正楷体_GBK" w:hAnsi="方正楷体_GBK" w:eastAsia="方正楷体_GBK" w:cs="方正楷体_GBK"/>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浮梁县发展数字经济领导小组办公室       2022年</w:t>
      </w:r>
      <w:r>
        <w:rPr>
          <w:rFonts w:hint="eastAsia" w:ascii="楷体" w:hAnsi="楷体" w:eastAsia="楷体" w:cs="楷体"/>
          <w:color w:val="000000" w:themeColor="text1"/>
          <w:sz w:val="28"/>
          <w:szCs w:val="28"/>
          <w:lang w:val="en-US" w:eastAsia="zh-CN"/>
          <w14:textFill>
            <w14:solidFill>
              <w14:schemeClr w14:val="tx1"/>
            </w14:solidFill>
          </w14:textFill>
        </w:rPr>
        <w:t>9</w:t>
      </w:r>
      <w:r>
        <w:rPr>
          <w:rFonts w:hint="eastAsia" w:ascii="楷体" w:hAnsi="楷体" w:eastAsia="楷体" w:cs="楷体"/>
          <w:color w:val="000000" w:themeColor="text1"/>
          <w:sz w:val="28"/>
          <w:szCs w:val="28"/>
          <w14:textFill>
            <w14:solidFill>
              <w14:schemeClr w14:val="tx1"/>
            </w14:solidFill>
          </w14:textFill>
        </w:rPr>
        <w:t>月26日印发</w:t>
      </w:r>
    </w:p>
    <w:p>
      <w:r>
        <w:rPr>
          <w:rFonts w:hint="eastAsia"/>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52705</wp:posOffset>
                </wp:positionV>
                <wp:extent cx="5266690" cy="17780"/>
                <wp:effectExtent l="0" t="4445" r="10160" b="6350"/>
                <wp:wrapNone/>
                <wp:docPr id="36" name="直接连接符 36"/>
                <wp:cNvGraphicFramePr/>
                <a:graphic xmlns:a="http://schemas.openxmlformats.org/drawingml/2006/main">
                  <a:graphicData uri="http://schemas.microsoft.com/office/word/2010/wordprocessingShape">
                    <wps:wsp>
                      <wps:cNvCnPr/>
                      <wps:spPr>
                        <a:xfrm flipV="1">
                          <a:off x="0" y="0"/>
                          <a:ext cx="5266800" cy="180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3pt;margin-top:4.15pt;height:1.4pt;width:414.7pt;z-index:251660288;mso-width-relative:page;mso-height-relative:page;" filled="f" stroked="t" coordsize="21600,21600" o:gfxdata="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10;e0TU1QAAAAYBAAAPAAAAAAAAAAEAIAAAACIAAABkcnMvZG93bnJldi54bWxQSwECFAAUAAAACACH&#10;TuJACuFYbO4BAADBAwAADgAAAAAAAAABACAAAAAkAQAAZHJzL2Uyb0RvYy54bWxQSwUGAAAAAAYA&#10;BgBZAQAAhAUAAAAA&#10;">
                <v:fill on="f" focussize="0,0"/>
                <v:stroke weight="0.5pt" color="#C00000 [3204]" miterlimit="8" joinstyle="miter"/>
                <v:imagedata o:title=""/>
                <o:lock v:ext="edit" aspectratio="f"/>
              </v:line>
            </w:pict>
          </mc:Fallback>
        </mc:AlternateContent>
      </w:r>
      <w:r>
        <w:rPr>
          <w:rFonts w:hint="eastAsia"/>
        </w:rPr>
        <w:t xml:space="preserve"> </w:t>
      </w:r>
    </w:p>
    <w:p/>
    <w:p>
      <w:pPr>
        <w:jc w:val="center"/>
        <w:rPr>
          <w:rFonts w:hint="eastAsia" w:ascii="仿宋" w:hAnsi="仿宋" w:eastAsia="仿宋" w:cs="仿宋"/>
          <w:b/>
          <w:bCs/>
          <w:sz w:val="44"/>
          <w:szCs w:val="44"/>
          <w:lang w:val="en-US" w:eastAsia="zh-CN"/>
        </w:rPr>
      </w:pPr>
    </w:p>
    <w:p>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目    录</w:t>
      </w:r>
    </w:p>
    <w:p>
      <w:pPr>
        <w:pStyle w:val="2"/>
        <w:keepNext w:val="0"/>
        <w:keepLines w:val="0"/>
        <w:pageBreakBefore w:val="0"/>
        <w:widowControl/>
        <w:kinsoku w:val="0"/>
        <w:wordWrap/>
        <w:overflowPunct/>
        <w:topLinePunct w:val="0"/>
        <w:autoSpaceDE w:val="0"/>
        <w:autoSpaceDN w:val="0"/>
        <w:bidi w:val="0"/>
        <w:adjustRightInd w:val="0"/>
        <w:snapToGrid w:val="0"/>
        <w:spacing w:after="0" w:line="440" w:lineRule="exact"/>
        <w:ind w:firstLine="281" w:firstLineChars="100"/>
        <w:textAlignment w:val="baseline"/>
        <w:rPr>
          <w:rFonts w:hint="eastAsia" w:ascii="宋体" w:hAnsi="宋体" w:eastAsia="宋体" w:cs="宋体"/>
          <w:b/>
          <w:bCs/>
          <w:sz w:val="28"/>
          <w:szCs w:val="28"/>
          <w:highlight w:val="none"/>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after="0" w:line="440" w:lineRule="exact"/>
        <w:textAlignment w:val="baseline"/>
        <w:rPr>
          <w:rFonts w:hint="eastAsia" w:ascii="宋体" w:hAnsi="宋体" w:eastAsia="宋体" w:cs="宋体"/>
          <w:sz w:val="28"/>
          <w:szCs w:val="28"/>
          <w:highlight w:val="none"/>
          <w:lang w:val="en-US" w:eastAsia="zh-CN"/>
        </w:rPr>
      </w:pPr>
      <w:r>
        <w:rPr>
          <w:rFonts w:hint="eastAsia" w:ascii="宋体" w:hAnsi="宋体" w:eastAsia="宋体" w:cs="宋体"/>
          <w:b/>
          <w:bCs/>
          <w:sz w:val="28"/>
          <w:szCs w:val="28"/>
          <w:highlight w:val="none"/>
          <w:lang w:val="en-US" w:eastAsia="zh-CN"/>
        </w:rPr>
        <w:t>【工作快报】</w:t>
      </w:r>
      <w:r>
        <w:rPr>
          <w:rFonts w:hint="eastAsia" w:ascii="宋体" w:hAnsi="宋体" w:eastAsia="宋体" w:cs="宋体"/>
          <w:sz w:val="28"/>
          <w:szCs w:val="28"/>
          <w:highlight w:val="non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leftChars="0" w:firstLine="280" w:firstLineChars="100"/>
        <w:textAlignment w:val="baseline"/>
        <w:rPr>
          <w:rFonts w:hint="eastAsia" w:ascii="仿宋" w:hAnsi="仿宋" w:eastAsia="仿宋" w:cs="仿宋"/>
          <w:sz w:val="28"/>
          <w:szCs w:val="28"/>
          <w:highlight w:val="none"/>
          <w:lang w:val="en-US" w:eastAsia="zh-CN"/>
        </w:rPr>
      </w:pPr>
      <w:r>
        <w:rPr>
          <w:rFonts w:hint="default" w:ascii="仿宋" w:hAnsi="仿宋" w:eastAsia="仿宋" w:cs="仿宋"/>
          <w:sz w:val="28"/>
          <w:szCs w:val="28"/>
          <w:highlight w:val="none"/>
          <w:lang w:val="en-US" w:eastAsia="zh-CN"/>
        </w:rPr>
        <mc:AlternateContent>
          <mc:Choice Requires="wps">
            <w:drawing>
              <wp:anchor distT="0" distB="0" distL="114300" distR="114300" simplePos="0" relativeHeight="251664384" behindDoc="0" locked="0" layoutInCell="1" allowOverlap="1">
                <wp:simplePos x="0" y="0"/>
                <wp:positionH relativeFrom="column">
                  <wp:posOffset>36830</wp:posOffset>
                </wp:positionH>
                <wp:positionV relativeFrom="paragraph">
                  <wp:posOffset>201930</wp:posOffset>
                </wp:positionV>
                <wp:extent cx="83820" cy="95250"/>
                <wp:effectExtent l="6350" t="6350" r="24130" b="12700"/>
                <wp:wrapNone/>
                <wp:docPr id="16" name="流程图: 联系 16"/>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9pt;margin-top:15.9pt;height:7.5pt;width:6.6pt;z-index:251664384;v-text-anchor:middle;mso-width-relative:page;mso-height-relative:page;" fillcolor="#FF0000" filled="t" stroked="t" coordsize="21600,21600" o:gfxdata="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HW69dgAAAAGAQAA&#10;DwAAAAAAAAABACAAAAAiAAAAZHJzL2Rvd25yZXYueG1sUEsBAhQAFAAAAAgAh07iQE0em8OLAgAA&#10;FwUAAA4AAAAAAAAAAQAgAAAAJw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sz w:val="28"/>
          <w:szCs w:val="28"/>
          <w:highlight w:val="none"/>
          <w:lang w:val="en-US" w:eastAsia="zh-CN"/>
        </w:rPr>
        <w:t>我县入选江西省数字政府建设试点县</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280" w:firstLineChars="100"/>
        <w:textAlignment w:val="baseline"/>
        <w:rPr>
          <w:rFonts w:hint="eastAsia" w:ascii="仿宋" w:hAnsi="仿宋" w:eastAsia="仿宋" w:cs="仿宋"/>
          <w:b w:val="0"/>
          <w:bCs w:val="0"/>
          <w:snapToGrid w:val="0"/>
          <w:color w:val="000000"/>
          <w:kern w:val="0"/>
          <w:sz w:val="28"/>
          <w:szCs w:val="28"/>
          <w:highlight w:val="none"/>
          <w:lang w:val="en-US" w:eastAsia="zh-CN" w:bidi="ar-SA"/>
        </w:rPr>
      </w:pPr>
      <w:r>
        <w:rPr>
          <w:rFonts w:hint="default" w:ascii="仿宋" w:hAnsi="仿宋" w:eastAsia="仿宋" w:cs="仿宋"/>
          <w:sz w:val="28"/>
          <w:szCs w:val="28"/>
          <w:highlight w:val="none"/>
          <w:lang w:val="en-US" w:eastAsia="zh-CN"/>
        </w:rPr>
        <mc:AlternateContent>
          <mc:Choice Requires="wps">
            <w:drawing>
              <wp:anchor distT="0" distB="0" distL="114300" distR="114300" simplePos="0" relativeHeight="251680768" behindDoc="0" locked="0" layoutInCell="1" allowOverlap="1">
                <wp:simplePos x="0" y="0"/>
                <wp:positionH relativeFrom="column">
                  <wp:posOffset>36830</wp:posOffset>
                </wp:positionH>
                <wp:positionV relativeFrom="paragraph">
                  <wp:posOffset>182880</wp:posOffset>
                </wp:positionV>
                <wp:extent cx="83820" cy="95250"/>
                <wp:effectExtent l="6350" t="6350" r="24130" b="12700"/>
                <wp:wrapNone/>
                <wp:docPr id="15" name="流程图: 联系 15"/>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9pt;margin-top:14.4pt;height:7.5pt;width:6.6pt;z-index:251680768;v-text-anchor:middle;mso-width-relative:page;mso-height-relative:page;" fillcolor="#FF0000" filled="t" stroked="t" coordsize="21600,21600" o:gfxdata="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HvXELvYAAAABgEA&#10;AA8AAAAAAAAAAQAgAAAAIgAAAGRycy9kb3ducmV2LnhtbFBLAQIUABQAAAAIAIdO4kBIyJwZjAIA&#10;ABcFAAAOAAAAAAAAAAEAIAAAACcBAABkcnMvZTJvRG9jLnhtbFBLBQYAAAAABgAGAFkBAAAlBgAA&#10;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b w:val="0"/>
          <w:bCs w:val="0"/>
          <w:snapToGrid w:val="0"/>
          <w:color w:val="000000"/>
          <w:kern w:val="0"/>
          <w:sz w:val="28"/>
          <w:szCs w:val="28"/>
          <w:highlight w:val="none"/>
          <w:lang w:val="en-US" w:eastAsia="zh-CN" w:bidi="ar-SA"/>
        </w:rPr>
        <w:t>我县召开数字经济应用场景供需对接会</w:t>
      </w:r>
    </w:p>
    <w:p>
      <w:pPr>
        <w:keepNext w:val="0"/>
        <w:keepLines w:val="0"/>
        <w:pageBreakBefore w:val="0"/>
        <w:widowControl/>
        <w:kinsoku w:val="0"/>
        <w:wordWrap/>
        <w:overflowPunct/>
        <w:topLinePunct w:val="0"/>
        <w:autoSpaceDE w:val="0"/>
        <w:autoSpaceDN w:val="0"/>
        <w:bidi w:val="0"/>
        <w:adjustRightInd w:val="0"/>
        <w:snapToGrid w:val="0"/>
        <w:spacing w:line="600" w:lineRule="exact"/>
        <w:ind w:firstLine="280" w:firstLineChars="100"/>
        <w:textAlignment w:val="baseline"/>
        <w:rPr>
          <w:rFonts w:hint="default" w:ascii="仿宋" w:hAnsi="仿宋" w:eastAsia="仿宋" w:cs="仿宋"/>
          <w:b w:val="0"/>
          <w:bCs w:val="0"/>
          <w:sz w:val="28"/>
          <w:szCs w:val="28"/>
          <w:highlight w:val="none"/>
          <w:lang w:val="en-US"/>
        </w:rPr>
      </w:pPr>
      <w:r>
        <w:rPr>
          <w:rFonts w:hint="default" w:ascii="仿宋" w:hAnsi="仿宋" w:eastAsia="仿宋" w:cs="仿宋"/>
          <w:sz w:val="28"/>
          <w:szCs w:val="28"/>
          <w:highlight w:val="none"/>
          <w:lang w:val="en-US" w:eastAsia="zh-CN"/>
        </w:rPr>
        <mc:AlternateContent>
          <mc:Choice Requires="wps">
            <w:drawing>
              <wp:anchor distT="0" distB="0" distL="114300" distR="114300" simplePos="0" relativeHeight="251670528" behindDoc="0" locked="0" layoutInCell="1" allowOverlap="1">
                <wp:simplePos x="0" y="0"/>
                <wp:positionH relativeFrom="column">
                  <wp:posOffset>46355</wp:posOffset>
                </wp:positionH>
                <wp:positionV relativeFrom="paragraph">
                  <wp:posOffset>201930</wp:posOffset>
                </wp:positionV>
                <wp:extent cx="83820" cy="95250"/>
                <wp:effectExtent l="6350" t="6350" r="24130" b="12700"/>
                <wp:wrapNone/>
                <wp:docPr id="13" name="流程图: 联系 13"/>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3.65pt;margin-top:15.9pt;height:7.5pt;width:6.6pt;z-index:251670528;v-text-anchor:middle;mso-width-relative:page;mso-height-relative:page;" fillcolor="#FF0000" filled="t" stroked="t" coordsize="21600,21600" o:gfxdata="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j60Nm9cAAAAGAQAA&#10;DwAAAAAAAAABACAAAAAiAAAAZHJzL2Rvd25yZXYueG1sUEsBAhQAFAAAAAgAh07iQANi4naMAgAA&#10;FwUAAA4AAAAAAAAAAQAgAAAAJg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default" w:ascii="仿宋" w:hAnsi="仿宋" w:eastAsia="仿宋" w:cs="仿宋"/>
          <w:sz w:val="28"/>
          <w:szCs w:val="28"/>
          <w:highlight w:val="none"/>
          <w:lang w:val="en-US" w:eastAsia="zh-CN"/>
        </w:rPr>
        <mc:AlternateContent>
          <mc:Choice Requires="wps">
            <w:drawing>
              <wp:anchor distT="0" distB="0" distL="114300" distR="114300" simplePos="0" relativeHeight="251679744" behindDoc="0" locked="0" layoutInCell="1" allowOverlap="1">
                <wp:simplePos x="0" y="0"/>
                <wp:positionH relativeFrom="column">
                  <wp:posOffset>36830</wp:posOffset>
                </wp:positionH>
                <wp:positionV relativeFrom="paragraph">
                  <wp:posOffset>215900</wp:posOffset>
                </wp:positionV>
                <wp:extent cx="83820" cy="95250"/>
                <wp:effectExtent l="6350" t="6350" r="24130" b="12700"/>
                <wp:wrapNone/>
                <wp:docPr id="6" name="流程图: 联系 6"/>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9pt;margin-top:17pt;height:7.5pt;width:6.6pt;z-index:251679744;v-text-anchor:middle;mso-width-relative:page;mso-height-relative:page;" fillcolor="#FF0000" filled="t" stroked="t" coordsize="21600,21600" o:gfxdata="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M14efWAAAABgEAAA8A&#10;AAAAAAAAAQAgAAAAIgAAAGRycy9kb3ducmV2LnhtbFBLAQIUABQAAAAIAIdO4kC2xW6NiwIAABUF&#10;AAAOAAAAAAAAAAEAIAAAACUBAABkcnMvZTJvRG9jLnhtbFBLBQYAAAAABgAGAFkBAAAiBgAA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sz w:val="28"/>
          <w:szCs w:val="28"/>
          <w:highlight w:val="none"/>
          <w:lang w:val="en-US" w:eastAsia="zh-CN"/>
        </w:rPr>
        <w:t>县数字经济办召开数字经济调度会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440" w:lineRule="exact"/>
        <w:ind w:right="0"/>
        <w:textAlignment w:val="baseline"/>
        <w:rPr>
          <w:rFonts w:hint="eastAsia" w:ascii="宋体" w:hAnsi="宋体" w:eastAsia="宋体" w:cs="宋体"/>
          <w:b/>
          <w:bCs/>
          <w:sz w:val="28"/>
          <w:szCs w:val="28"/>
          <w:highlight w:val="none"/>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440" w:lineRule="exact"/>
        <w:ind w:right="0"/>
        <w:textAlignment w:val="baseline"/>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【乡镇</w:t>
      </w:r>
      <w:r>
        <w:rPr>
          <w:rFonts w:hint="eastAsia" w:cs="宋体"/>
          <w:b/>
          <w:bCs/>
          <w:sz w:val="28"/>
          <w:szCs w:val="28"/>
          <w:highlight w:val="none"/>
          <w:lang w:val="en-US" w:eastAsia="zh-CN"/>
        </w:rPr>
        <w:t>动态</w:t>
      </w:r>
      <w:r>
        <w:rPr>
          <w:rFonts w:hint="eastAsia" w:ascii="宋体" w:hAnsi="宋体" w:eastAsia="宋体" w:cs="宋体"/>
          <w:b/>
          <w:bCs/>
          <w:sz w:val="28"/>
          <w:szCs w:val="28"/>
          <w:highlight w:val="none"/>
          <w:lang w:val="en-US" w:eastAsia="zh-CN"/>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0" w:afterAutospacing="0" w:line="600" w:lineRule="exact"/>
        <w:ind w:right="0" w:firstLine="280" w:firstLineChars="100"/>
        <w:textAlignment w:val="baseline"/>
        <w:rPr>
          <w:rFonts w:hint="default" w:ascii="仿宋" w:hAnsi="仿宋" w:eastAsia="仿宋" w:cs="仿宋"/>
          <w:b w:val="0"/>
          <w:bCs w:val="0"/>
          <w:snapToGrid/>
          <w:color w:val="000000"/>
          <w:kern w:val="0"/>
          <w:sz w:val="28"/>
          <w:szCs w:val="28"/>
          <w:highlight w:val="none"/>
          <w:lang w:val="en-US" w:eastAsia="zh-CN" w:bidi="ar-SA"/>
        </w:rPr>
      </w:pPr>
      <w:r>
        <w:rPr>
          <w:rFonts w:hint="default" w:ascii="仿宋" w:hAnsi="仿宋" w:eastAsia="仿宋" w:cs="仿宋"/>
          <w:b w:val="0"/>
          <w:bCs w:val="0"/>
          <w:snapToGrid/>
          <w:color w:val="000000"/>
          <w:kern w:val="0"/>
          <w:sz w:val="28"/>
          <w:szCs w:val="28"/>
          <w:highlight w:val="none"/>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36830</wp:posOffset>
                </wp:positionH>
                <wp:positionV relativeFrom="paragraph">
                  <wp:posOffset>172085</wp:posOffset>
                </wp:positionV>
                <wp:extent cx="83820" cy="95250"/>
                <wp:effectExtent l="6350" t="6350" r="24130" b="12700"/>
                <wp:wrapNone/>
                <wp:docPr id="4" name="流程图: 联系 4"/>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9pt;margin-top:13.55pt;height:7.5pt;width:6.6pt;z-index:251667456;v-text-anchor:middle;mso-width-relative:page;mso-height-relative:page;" fillcolor="#FF0000" filled="t" stroked="t" coordsize="21600,21600" o:gfxdata="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lX/KdgAAAAGAQAA&#10;DwAAAAAAAAABACAAAAAiAAAAZHJzL2Rvd25yZXYueG1sUEsBAhQAFAAAAAgAh07iQAccD7OLAgAA&#10;FQUAAA4AAAAAAAAAAQAgAAAAJw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b w:val="0"/>
          <w:bCs w:val="0"/>
          <w:snapToGrid/>
          <w:color w:val="000000"/>
          <w:kern w:val="0"/>
          <w:sz w:val="28"/>
          <w:szCs w:val="28"/>
          <w:highlight w:val="none"/>
          <w:lang w:val="en-US" w:eastAsia="zh-CN" w:bidi="ar-SA"/>
        </w:rPr>
        <w:t>臧湾乡为企业数字经济转型纾困解难</w:t>
      </w:r>
    </w:p>
    <w:p>
      <w:pPr>
        <w:pStyle w:val="2"/>
        <w:keepNext w:val="0"/>
        <w:keepLines w:val="0"/>
        <w:pageBreakBefore w:val="0"/>
        <w:widowControl/>
        <w:kinsoku w:val="0"/>
        <w:wordWrap/>
        <w:overflowPunct/>
        <w:topLinePunct w:val="0"/>
        <w:autoSpaceDE w:val="0"/>
        <w:autoSpaceDN w:val="0"/>
        <w:bidi w:val="0"/>
        <w:adjustRightInd w:val="0"/>
        <w:snapToGrid w:val="0"/>
        <w:spacing w:after="0" w:line="600" w:lineRule="exact"/>
        <w:textAlignment w:val="baseline"/>
        <w:rPr>
          <w:rFonts w:hint="default" w:ascii="仿宋" w:hAnsi="仿宋" w:eastAsia="仿宋" w:cs="仿宋"/>
          <w:b w:val="0"/>
          <w:bCs w:val="0"/>
          <w:snapToGrid/>
          <w:color w:val="000000"/>
          <w:spacing w:val="-20"/>
          <w:kern w:val="0"/>
          <w:sz w:val="28"/>
          <w:szCs w:val="28"/>
          <w:highlight w:val="none"/>
          <w:lang w:val="en-US" w:eastAsia="zh-CN" w:bidi="ar-SA"/>
        </w:rPr>
      </w:pPr>
      <w:r>
        <w:rPr>
          <w:rFonts w:hint="eastAsia" w:ascii="仿宋" w:hAnsi="仿宋" w:eastAsia="仿宋" w:cs="仿宋"/>
          <w:sz w:val="28"/>
          <w:szCs w:val="28"/>
          <w:highlight w:val="none"/>
          <w:lang w:val="en-US" w:eastAsia="zh-CN"/>
        </w:rPr>
        <mc:AlternateContent>
          <mc:Choice Requires="wps">
            <w:drawing>
              <wp:anchor distT="0" distB="0" distL="114300" distR="114300" simplePos="0" relativeHeight="251668480" behindDoc="0" locked="0" layoutInCell="1" allowOverlap="1">
                <wp:simplePos x="0" y="0"/>
                <wp:positionH relativeFrom="column">
                  <wp:posOffset>36830</wp:posOffset>
                </wp:positionH>
                <wp:positionV relativeFrom="paragraph">
                  <wp:posOffset>179705</wp:posOffset>
                </wp:positionV>
                <wp:extent cx="83820" cy="95250"/>
                <wp:effectExtent l="6350" t="6350" r="24130" b="12700"/>
                <wp:wrapNone/>
                <wp:docPr id="27" name="流程图: 联系 27"/>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9pt;margin-top:14.15pt;height:7.5pt;width:6.6pt;z-index:251668480;v-text-anchor:middle;mso-width-relative:page;mso-height-relative:page;" fillcolor="#FF0000" filled="t" stroked="t" coordsize="21600,21600" o:gfxdata="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L03FQ2AAAAAYB&#10;AAAPAAAAAAAAAAEAIAAAACIAAABkcnMvZG93bnJldi54bWxQSwECFAAUAAAACACHTuJAKF0GTI0C&#10;AAAXBQAADgAAAAAAAAABACAAAAAnAQAAZHJzL2Uyb0RvYy54bWxQSwUGAAAAAAYABgBZAQAAJgYA&#10;A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highlight w:val="none"/>
          <w:lang w:val="en-US" w:eastAsia="zh-CN"/>
        </w:rPr>
        <w:t xml:space="preserve">   </w:t>
      </w:r>
      <w:r>
        <w:rPr>
          <w:rFonts w:hint="eastAsia" w:ascii="仿宋" w:hAnsi="仿宋" w:eastAsia="仿宋" w:cs="仿宋"/>
          <w:b w:val="0"/>
          <w:bCs w:val="0"/>
          <w:snapToGrid/>
          <w:color w:val="000000"/>
          <w:spacing w:val="-17"/>
          <w:kern w:val="0"/>
          <w:sz w:val="28"/>
          <w:szCs w:val="28"/>
          <w:highlight w:val="none"/>
          <w:lang w:val="en-US" w:eastAsia="zh-CN" w:bidi="ar-SA"/>
        </w:rPr>
        <w:t>勒功乡景德镇出淼文化发展有限公司将乡村产业数字化转型推向新高度</w:t>
      </w:r>
    </w:p>
    <w:p>
      <w:pPr>
        <w:keepNext w:val="0"/>
        <w:keepLines w:val="0"/>
        <w:pageBreakBefore w:val="0"/>
        <w:widowControl w:val="0"/>
        <w:kinsoku/>
        <w:wordWrap/>
        <w:overflowPunct/>
        <w:topLinePunct w:val="0"/>
        <w:autoSpaceDE/>
        <w:autoSpaceDN/>
        <w:bidi w:val="0"/>
        <w:adjustRightInd/>
        <w:snapToGrid/>
        <w:spacing w:line="600" w:lineRule="exact"/>
        <w:ind w:right="0" w:firstLine="268" w:firstLineChars="100"/>
        <w:jc w:val="both"/>
        <w:textAlignment w:val="auto"/>
        <w:rPr>
          <w:rStyle w:val="22"/>
          <w:rFonts w:hint="default" w:eastAsia="仿宋"/>
          <w:spacing w:val="-6"/>
          <w:sz w:val="28"/>
          <w:szCs w:val="28"/>
          <w:highlight w:val="none"/>
          <w:lang w:val="en-US" w:eastAsia="zh-CN"/>
        </w:rPr>
      </w:pPr>
      <w:r>
        <w:rPr>
          <w:rFonts w:hint="eastAsia" w:ascii="仿宋" w:hAnsi="仿宋" w:eastAsia="仿宋" w:cs="仿宋"/>
          <w:b w:val="0"/>
          <w:bCs w:val="0"/>
          <w:i w:val="0"/>
          <w:iCs w:val="0"/>
          <w:caps w:val="0"/>
          <w:color w:val="121212"/>
          <w:spacing w:val="-6"/>
          <w:sz w:val="28"/>
          <w:szCs w:val="28"/>
          <w:highlight w:val="none"/>
          <w:shd w:val="clear" w:fill="FFFFFF"/>
          <w:lang w:val="en-US" w:eastAsia="zh-CN"/>
        </w:rPr>
        <mc:AlternateContent>
          <mc:Choice Requires="wps">
            <w:drawing>
              <wp:anchor distT="0" distB="0" distL="114300" distR="114300" simplePos="0" relativeHeight="251672576" behindDoc="0" locked="0" layoutInCell="1" allowOverlap="1">
                <wp:simplePos x="0" y="0"/>
                <wp:positionH relativeFrom="column">
                  <wp:posOffset>36830</wp:posOffset>
                </wp:positionH>
                <wp:positionV relativeFrom="paragraph">
                  <wp:posOffset>160655</wp:posOffset>
                </wp:positionV>
                <wp:extent cx="83820" cy="95250"/>
                <wp:effectExtent l="6350" t="6350" r="24130" b="12700"/>
                <wp:wrapNone/>
                <wp:docPr id="3" name="流程图: 联系 3"/>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9pt;margin-top:12.65pt;height:7.5pt;width:6.6pt;z-index:251672576;v-text-anchor:middle;mso-width-relative:page;mso-height-relative:page;" fillcolor="#FF0000" filled="t" stroked="t" coordsize="21600,21600" o:gfxdata="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raNYItcAAAAGAQAA&#10;DwAAAAAAAAABACAAAAAiAAAAZHJzL2Rvd25yZXYueG1sUEsBAhQAFAAAAAgAh07iQCwZJQOMAgAA&#10;FQUAAA4AAAAAAAAAAQAgAAAAJg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b w:val="0"/>
          <w:bCs w:val="0"/>
          <w:i w:val="0"/>
          <w:iCs w:val="0"/>
          <w:caps w:val="0"/>
          <w:color w:val="121212"/>
          <w:spacing w:val="-6"/>
          <w:sz w:val="28"/>
          <w:szCs w:val="28"/>
          <w:highlight w:val="none"/>
          <w:shd w:val="clear" w:fill="FFFFFF"/>
          <w:lang w:val="en-US" w:eastAsia="zh-CN"/>
        </w:rPr>
        <w:t>江西恒磊信捷建设有限公司</w:t>
      </w:r>
      <w:r>
        <w:rPr>
          <w:rFonts w:hint="eastAsia" w:ascii="仿宋" w:hAnsi="仿宋" w:eastAsia="仿宋" w:cs="仿宋"/>
          <w:b w:val="0"/>
          <w:bCs w:val="0"/>
          <w:i w:val="0"/>
          <w:iCs w:val="0"/>
          <w:caps w:val="0"/>
          <w:color w:val="121212"/>
          <w:spacing w:val="-6"/>
          <w:sz w:val="28"/>
          <w:szCs w:val="28"/>
          <w:highlight w:val="none"/>
          <w:shd w:val="clear" w:fill="FFFFFF"/>
        </w:rPr>
        <w:t>技术中心</w:t>
      </w:r>
      <w:r>
        <w:rPr>
          <w:rFonts w:hint="eastAsia" w:ascii="仿宋" w:hAnsi="仿宋" w:eastAsia="仿宋" w:cs="仿宋"/>
          <w:b w:val="0"/>
          <w:bCs w:val="0"/>
          <w:i w:val="0"/>
          <w:iCs w:val="0"/>
          <w:caps w:val="0"/>
          <w:color w:val="121212"/>
          <w:spacing w:val="-6"/>
          <w:sz w:val="28"/>
          <w:szCs w:val="28"/>
          <w:highlight w:val="none"/>
          <w:shd w:val="clear" w:fill="FFFFFF"/>
          <w:lang w:val="en-US" w:eastAsia="zh-CN"/>
        </w:rPr>
        <w:t>通过省级企业技术中心认定</w:t>
      </w:r>
    </w:p>
    <w:p>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cs="宋体"/>
          <w:b/>
          <w:bCs/>
          <w:sz w:val="28"/>
          <w:szCs w:val="28"/>
          <w:highlight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rPr>
          <w:rFonts w:hint="eastAsia" w:ascii="宋体" w:hAnsi="宋体" w:eastAsia="宋体" w:cs="宋体"/>
          <w:sz w:val="28"/>
          <w:szCs w:val="28"/>
          <w:highlight w:val="none"/>
          <w:lang w:val="en-US" w:eastAsia="zh-CN"/>
        </w:rPr>
      </w:pPr>
      <w:r>
        <w:rPr>
          <w:rFonts w:hint="eastAsia" w:ascii="宋体" w:hAnsi="宋体" w:eastAsia="宋体" w:cs="宋体"/>
          <w:b/>
          <w:bCs/>
          <w:sz w:val="28"/>
          <w:szCs w:val="28"/>
          <w:highlight w:val="none"/>
          <w:lang w:val="en-US" w:eastAsia="zh-CN"/>
        </w:rPr>
        <w:t>【观点交流】</w:t>
      </w:r>
    </w:p>
    <w:p>
      <w:pPr>
        <w:keepNext w:val="0"/>
        <w:keepLines w:val="0"/>
        <w:pageBreakBefore w:val="0"/>
        <w:widowControl/>
        <w:kinsoku w:val="0"/>
        <w:wordWrap/>
        <w:overflowPunct/>
        <w:topLinePunct w:val="0"/>
        <w:autoSpaceDE w:val="0"/>
        <w:autoSpaceDN w:val="0"/>
        <w:bidi w:val="0"/>
        <w:adjustRightInd w:val="0"/>
        <w:snapToGrid w:val="0"/>
        <w:spacing w:line="600" w:lineRule="exact"/>
        <w:textAlignment w:val="baseline"/>
        <w:rPr>
          <w:rStyle w:val="22"/>
          <w:rFonts w:hint="default" w:ascii="仿宋" w:hAnsi="仿宋" w:eastAsia="仿宋" w:cs="仿宋"/>
          <w:snapToGrid/>
          <w:color w:val="auto"/>
          <w:kern w:val="2"/>
          <w:sz w:val="28"/>
          <w:szCs w:val="28"/>
          <w:highlight w:val="none"/>
          <w:lang w:val="en-US" w:eastAsia="zh-CN" w:bidi="ar-SA"/>
        </w:rPr>
      </w:pPr>
      <w:r>
        <w:rPr>
          <w:rFonts w:hint="eastAsia" w:ascii="仿宋" w:hAnsi="仿宋" w:eastAsia="仿宋" w:cs="仿宋"/>
          <w:sz w:val="28"/>
          <w:szCs w:val="28"/>
          <w:highlight w:val="none"/>
          <w:lang w:val="en-US" w:eastAsia="zh-CN"/>
        </w:rPr>
        <mc:AlternateContent>
          <mc:Choice Requires="wps">
            <w:drawing>
              <wp:anchor distT="0" distB="0" distL="114300" distR="114300" simplePos="0" relativeHeight="251673600" behindDoc="0" locked="0" layoutInCell="1" allowOverlap="1">
                <wp:simplePos x="0" y="0"/>
                <wp:positionH relativeFrom="column">
                  <wp:posOffset>36830</wp:posOffset>
                </wp:positionH>
                <wp:positionV relativeFrom="paragraph">
                  <wp:posOffset>175895</wp:posOffset>
                </wp:positionV>
                <wp:extent cx="83820" cy="95250"/>
                <wp:effectExtent l="6350" t="6350" r="24130" b="12700"/>
                <wp:wrapNone/>
                <wp:docPr id="23" name="流程图: 联系 23"/>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9pt;margin-top:13.85pt;height:7.5pt;width:6.6pt;z-index:251673600;v-text-anchor:middle;mso-width-relative:page;mso-height-relative:page;" fillcolor="#FF0000" filled="t" stroked="t" coordsize="21600,21600" o:gfxdata="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KJPR42AAAAAYB&#10;AAAPAAAAAAAAAAEAIAAAACIAAABkcnMvZG93bnJldi54bWxQSwECFAAUAAAACACHTuJAWpFSBo0C&#10;AAAXBQAADgAAAAAAAAABACAAAAAnAQAAZHJzL2Uyb0RvYy54bWxQSwUGAAAAAAYABgBZAQAAJgYA&#10;A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黑体" w:hAnsi="黑体" w:eastAsia="黑体" w:cs="黑体"/>
          <w:b w:val="0"/>
          <w:bCs w:val="0"/>
          <w:color w:val="FF0000"/>
          <w:sz w:val="32"/>
          <w:szCs w:val="32"/>
          <w:highlight w:val="none"/>
          <w:lang w:val="en-US" w:eastAsia="zh-CN"/>
        </w:rPr>
        <w:t xml:space="preserve">  </w:t>
      </w:r>
      <w:r>
        <w:rPr>
          <w:rStyle w:val="22"/>
          <w:rFonts w:hint="eastAsia" w:ascii="仿宋" w:hAnsi="仿宋" w:eastAsia="仿宋" w:cs="仿宋"/>
          <w:snapToGrid/>
          <w:color w:val="auto"/>
          <w:kern w:val="2"/>
          <w:sz w:val="28"/>
          <w:szCs w:val="28"/>
          <w:highlight w:val="none"/>
          <w:lang w:val="en-US" w:eastAsia="zh-CN" w:bidi="ar-SA"/>
        </w:rPr>
        <w:t>数字经济三种发展方法</w:t>
      </w:r>
    </w:p>
    <w:p>
      <w:pPr>
        <w:keepNext w:val="0"/>
        <w:keepLines w:val="0"/>
        <w:pageBreakBefore w:val="0"/>
        <w:widowControl/>
        <w:wordWrap/>
        <w:overflowPunct/>
        <w:topLinePunct w:val="0"/>
        <w:bidi w:val="0"/>
        <w:spacing w:line="460" w:lineRule="exact"/>
        <w:rPr>
          <w:rFonts w:hint="eastAsia" w:ascii="黑体" w:hAnsi="黑体" w:eastAsia="黑体" w:cs="黑体"/>
          <w:b w:val="0"/>
          <w:bCs w:val="0"/>
          <w:color w:val="FF0000"/>
          <w:sz w:val="32"/>
          <w:szCs w:val="32"/>
          <w:highlight w:val="none"/>
        </w:rPr>
      </w:pPr>
    </w:p>
    <w:p>
      <w:pPr>
        <w:keepNext w:val="0"/>
        <w:keepLines w:val="0"/>
        <w:pageBreakBefore w:val="0"/>
        <w:widowControl/>
        <w:wordWrap/>
        <w:overflowPunct/>
        <w:topLinePunct w:val="0"/>
        <w:bidi w:val="0"/>
        <w:spacing w:line="460" w:lineRule="exact"/>
        <w:rPr>
          <w:rFonts w:hint="eastAsia" w:ascii="黑体" w:hAnsi="黑体" w:eastAsia="黑体" w:cs="黑体"/>
          <w:b w:val="0"/>
          <w:bCs w:val="0"/>
          <w:color w:val="FF0000"/>
          <w:sz w:val="32"/>
          <w:szCs w:val="32"/>
        </w:rPr>
      </w:pPr>
      <w:r>
        <w:rPr>
          <w:rFonts w:hint="eastAsia" w:ascii="黑体" w:hAnsi="黑体" w:eastAsia="黑体" w:cs="黑体"/>
          <w:b w:val="0"/>
          <w:bCs w:val="0"/>
          <w:color w:val="FF0000"/>
          <w:sz w:val="32"/>
          <w:szCs w:val="32"/>
        </w:rPr>
        <w:t>【</w:t>
      </w:r>
      <w:r>
        <w:rPr>
          <w:rFonts w:hint="eastAsia" w:ascii="黑体" w:hAnsi="黑体" w:eastAsia="黑体" w:cs="黑体"/>
          <w:b w:val="0"/>
          <w:bCs w:val="0"/>
          <w:color w:val="FF0000"/>
          <w:sz w:val="32"/>
          <w:szCs w:val="32"/>
          <w:lang w:val="en-US" w:eastAsia="zh-CN"/>
        </w:rPr>
        <w:t>工作快报</w:t>
      </w:r>
      <w:r>
        <w:rPr>
          <w:rFonts w:hint="eastAsia" w:ascii="黑体" w:hAnsi="黑体" w:eastAsia="黑体" w:cs="黑体"/>
          <w:b w:val="0"/>
          <w:bCs w:val="0"/>
          <w:color w:val="FF0000"/>
          <w:sz w:val="32"/>
          <w:szCs w:val="32"/>
        </w:rPr>
        <w:t>】</w:t>
      </w:r>
    </w:p>
    <w:p>
      <w:pPr>
        <w:pStyle w:val="2"/>
        <w:rPr>
          <w:rFonts w:hint="eastAsia" w:ascii="黑体" w:hAnsi="黑体" w:eastAsia="黑体" w:cs="黑体"/>
          <w:b w:val="0"/>
          <w:bCs w:val="0"/>
          <w:color w:val="FF0000"/>
          <w:sz w:val="32"/>
          <w:szCs w:val="32"/>
        </w:rPr>
      </w:pPr>
      <w:bookmarkStart w:id="0" w:name="_GoBack"/>
      <w:bookmarkEnd w:id="0"/>
    </w:p>
    <w:p>
      <w:pPr>
        <w:keepNext w:val="0"/>
        <w:keepLines w:val="0"/>
        <w:pageBreakBefore w:val="0"/>
        <w:widowControl w:val="0"/>
        <w:kinsoku/>
        <w:wordWrap/>
        <w:overflowPunct/>
        <w:topLinePunct w:val="0"/>
        <w:autoSpaceDE/>
        <w:autoSpaceDN/>
        <w:bidi w:val="0"/>
        <w:adjustRightInd/>
        <w:snapToGrid/>
        <w:spacing w:after="210"/>
        <w:jc w:val="center"/>
        <w:textAlignment w:val="auto"/>
        <w:rPr>
          <w:rFonts w:hint="default" w:ascii="微软雅黑" w:hAnsi="微软雅黑" w:eastAsia="微软雅黑" w:cs="微软雅黑"/>
          <w:sz w:val="30"/>
          <w:szCs w:val="30"/>
          <w:lang w:val="en-US" w:eastAsia="zh-CN"/>
        </w:rPr>
      </w:pPr>
      <w:r>
        <w:rPr>
          <w:rFonts w:hint="eastAsia" w:ascii="微软雅黑" w:hAnsi="微软雅黑" w:eastAsia="微软雅黑" w:cs="微软雅黑"/>
          <w:b w:val="0"/>
          <w:bCs w:val="0"/>
          <w:snapToGrid w:val="0"/>
          <w:color w:val="auto"/>
          <w:kern w:val="0"/>
          <w:sz w:val="32"/>
          <w:szCs w:val="32"/>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1216660</wp:posOffset>
                </wp:positionH>
                <wp:positionV relativeFrom="paragraph">
                  <wp:posOffset>126365</wp:posOffset>
                </wp:positionV>
                <wp:extent cx="142875" cy="142875"/>
                <wp:effectExtent l="6350" t="6350" r="22225" b="22225"/>
                <wp:wrapNone/>
                <wp:docPr id="11"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95.8pt;margin-top:9.95pt;height:11.25pt;width:11.25pt;z-index:251675648;v-text-anchor:middle;mso-width-relative:page;mso-height-relative:page;" fillcolor="#FF0000" filled="t" stroked="t" coordsize="21600,21600" o:gfxdata="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TS98tkAAAAJAQAA&#10;DwAAAAAAAAABACAAAAAiAAAAZHJzL2Rvd25yZXYueG1sUEsBAhQAFAAAAAgAh07iQI0c1dyKAgAA&#10;GAUAAA4AAAAAAAAAAQAgAAAAKAEAAGRycy9lMm9Eb2MueG1sUEsFBgAAAAAGAAYAWQEAACQGAAAA&#10;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cs="微软雅黑"/>
          <w:b w:val="0"/>
          <w:bCs w:val="0"/>
          <w:snapToGrid w:val="0"/>
          <w:color w:val="000000"/>
          <w:kern w:val="44"/>
          <w:sz w:val="30"/>
          <w:szCs w:val="30"/>
          <w:lang w:val="en-US" w:eastAsia="zh-CN" w:bidi="ar"/>
        </w:rPr>
        <w:t xml:space="preserve">   </w:t>
      </w:r>
      <w:r>
        <w:rPr>
          <w:rFonts w:hint="eastAsia" w:ascii="微软雅黑" w:hAnsi="微软雅黑" w:eastAsia="微软雅黑" w:cs="微软雅黑"/>
          <w:sz w:val="30"/>
          <w:szCs w:val="30"/>
          <w:lang w:val="en-US" w:eastAsia="zh-CN"/>
        </w:rPr>
        <w:t>我县入选江西省数字政府建设试点县</w:t>
      </w:r>
    </w:p>
    <w:p>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48" w:firstLineChars="200"/>
        <w:jc w:val="both"/>
        <w:textAlignment w:val="baseline"/>
        <w:rPr>
          <w:rFonts w:hint="eastAsia" w:ascii="仿宋" w:hAnsi="仿宋" w:eastAsia="仿宋" w:cs="仿宋"/>
          <w:spacing w:val="-3"/>
          <w:sz w:val="28"/>
          <w:szCs w:val="28"/>
          <w:lang w:val="en-US" w:eastAsia="zh-CN"/>
        </w:rPr>
      </w:pPr>
      <w:r>
        <w:rPr>
          <w:rFonts w:hint="eastAsia" w:ascii="仿宋" w:hAnsi="仿宋" w:eastAsia="仿宋" w:cs="仿宋"/>
          <w:spacing w:val="-3"/>
          <w:sz w:val="28"/>
          <w:szCs w:val="28"/>
          <w:lang w:val="en-US" w:eastAsia="zh-CN"/>
        </w:rPr>
        <w:t>我县认真贯彻落实省、市深化发展和改革双“一号工程”推进大会精神，全面推进数字经济做优做强“一号发展工程”，“数”写高质量发展新答卷，成功入选江西省数字政府建设试点县。</w:t>
      </w:r>
    </w:p>
    <w:p>
      <w:pPr>
        <w:keepNext w:val="0"/>
        <w:keepLines w:val="0"/>
        <w:pageBreakBefore w:val="0"/>
        <w:widowControl/>
        <w:kinsoku w:val="0"/>
        <w:wordWrap/>
        <w:overflowPunct/>
        <w:topLinePunct w:val="0"/>
        <w:autoSpaceDE w:val="0"/>
        <w:autoSpaceDN w:val="0"/>
        <w:bidi w:val="0"/>
        <w:adjustRightInd w:val="0"/>
        <w:snapToGrid w:val="0"/>
        <w:spacing w:line="520" w:lineRule="exact"/>
        <w:ind w:right="0" w:firstLine="548" w:firstLineChars="200"/>
        <w:jc w:val="both"/>
        <w:textAlignment w:val="baseline"/>
        <w:rPr>
          <w:rFonts w:hint="default" w:ascii="仿宋" w:hAnsi="仿宋" w:eastAsia="仿宋" w:cs="仿宋"/>
          <w:spacing w:val="-3"/>
          <w:sz w:val="28"/>
          <w:szCs w:val="28"/>
          <w:lang w:val="en-US" w:eastAsia="zh-CN"/>
        </w:rPr>
      </w:pPr>
      <w:r>
        <w:rPr>
          <w:rFonts w:hint="eastAsia" w:ascii="仿宋" w:hAnsi="仿宋" w:eastAsia="仿宋" w:cs="仿宋"/>
          <w:spacing w:val="-3"/>
          <w:sz w:val="28"/>
          <w:szCs w:val="28"/>
          <w:lang w:val="en-US" w:eastAsia="zh-CN"/>
        </w:rPr>
        <w:t>9月22日由江西省人民政府办公厅发布的(赣府厅字〔2022〕98 号)文件，明确我县入选全省数字政府建设试点县区，文件要求：一、试点工作要始终坚持以习近平新时代中国特色社会主义思想为指导，全面贯彻落实党中央、国务院关于加快数字政府建设的决策部署和省委、省政府的工作要求，把加强党对数字政府建设的全面领导贯穿改革试点的各领域各环节，紧紧围绕提升政府数字化履职能力、健全数字政府制度规则体系、提高数字政府安全保障水平、加强数据资源开放共享、构建智能集约的平台支撑、引领驱动数字化发展等方面的重点任务，结合自身实际，积极创新、大胆探索，充分发挥试点先行、示范引领作用。二、各试点地区和单位要紧密结合本地本部门实际，抓紧制定试点工作方案，试点工作方案报省数字政府建设专班审核后组织 实施。三、省政府有关部门和试点县所在设区市政府要加强对试点工作的组织协调，强化跟踪指导和督促推动，帮助解决试点中遇到的困难，加大对试点工作的保障力度，研究制定推进试点的配套政策措施。对试点地区和单位符合数字政府建设总体框架的信息化项目要予以支持，确保试点工作顺利开展。四、要坚持边试点、边总结、边推广，扩大试点示范效应，试点中遇到的重大问题，要及时向省数字政府建设专班请示报告。</w:t>
      </w:r>
    </w:p>
    <w:p>
      <w:pPr>
        <w:pStyle w:val="2"/>
        <w:keepNext w:val="0"/>
        <w:keepLines w:val="0"/>
        <w:pageBreakBefore w:val="0"/>
        <w:widowControl/>
        <w:kinsoku w:val="0"/>
        <w:wordWrap/>
        <w:overflowPunct/>
        <w:topLinePunct w:val="0"/>
        <w:autoSpaceDE w:val="0"/>
        <w:autoSpaceDN w:val="0"/>
        <w:bidi w:val="0"/>
        <w:adjustRightInd w:val="0"/>
        <w:snapToGrid w:val="0"/>
        <w:spacing w:line="440" w:lineRule="exact"/>
        <w:jc w:val="center"/>
        <w:textAlignment w:val="baseline"/>
        <w:rPr>
          <w:rFonts w:hint="eastAsia" w:ascii="微软雅黑" w:hAnsi="微软雅黑" w:eastAsia="微软雅黑" w:cs="微软雅黑"/>
          <w:b w:val="0"/>
          <w:bCs w:val="0"/>
          <w:snapToGrid w:val="0"/>
          <w:color w:val="000000"/>
          <w:kern w:val="44"/>
          <w:sz w:val="30"/>
          <w:szCs w:val="30"/>
          <w:lang w:val="en-US" w:eastAsia="zh-CN" w:bidi="ar"/>
        </w:rPr>
      </w:pPr>
    </w:p>
    <w:p>
      <w:pPr>
        <w:rPr>
          <w:rFonts w:hint="eastAsia"/>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210" w:afterAutospacing="0" w:line="340" w:lineRule="exact"/>
        <w:ind w:right="0" w:firstLine="1920" w:firstLineChars="600"/>
        <w:jc w:val="both"/>
        <w:textAlignment w:val="baseline"/>
        <w:rPr>
          <w:rFonts w:hint="default" w:ascii="微软雅黑" w:hAnsi="微软雅黑" w:eastAsia="微软雅黑" w:cs="微软雅黑"/>
          <w:b w:val="0"/>
          <w:bCs w:val="0"/>
          <w:sz w:val="30"/>
          <w:szCs w:val="30"/>
          <w:lang w:val="en-US" w:eastAsia="zh-CN"/>
        </w:rPr>
      </w:pPr>
      <w:r>
        <w:rPr>
          <w:rFonts w:hint="eastAsia" w:ascii="微软雅黑" w:hAnsi="微软雅黑" w:eastAsia="微软雅黑" w:cs="微软雅黑"/>
          <w:b w:val="0"/>
          <w:bCs w:val="0"/>
          <w:snapToGrid w:val="0"/>
          <w:color w:val="auto"/>
          <w:kern w:val="0"/>
          <w:sz w:val="32"/>
          <w:szCs w:val="32"/>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883285</wp:posOffset>
                </wp:positionH>
                <wp:positionV relativeFrom="paragraph">
                  <wp:posOffset>64770</wp:posOffset>
                </wp:positionV>
                <wp:extent cx="142875" cy="142875"/>
                <wp:effectExtent l="6350" t="6350" r="22225" b="22225"/>
                <wp:wrapNone/>
                <wp:docPr id="18"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69.55pt;margin-top:5.1pt;height:11.25pt;width:11.25pt;z-index:251665408;v-text-anchor:middle;mso-width-relative:page;mso-height-relative:page;" fillcolor="#FF0000" filled="t" stroked="t" coordsize="21600,21600" o:gfxdata="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jhpbtkAAAAJAQAA&#10;DwAAAAAAAAABACAAAAAiAAAAZHJzL2Rvd25yZXYueG1sUEsBAhQAFAAAAAgAh07iQA2BjUeKAgAA&#10;GAUAAA4AAAAAAAAAAQAgAAAAKAEAAGRycy9lMm9Eb2MueG1sUEsFBgAAAAAGAAYAWQEAACQGAAAA&#10;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z w:val="30"/>
          <w:szCs w:val="30"/>
          <w:lang w:val="en-US" w:eastAsia="zh-CN"/>
        </w:rPr>
        <w:t>我县召开数字经济应用场景供需对接会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560" w:firstLineChars="200"/>
        <w:jc w:val="both"/>
        <w:textAlignment w:val="auto"/>
        <w:rPr>
          <w:rFonts w:hint="default" w:ascii="仿宋" w:hAnsi="仿宋" w:eastAsia="仿宋" w:cs="仿宋"/>
          <w:color w:val="222222"/>
          <w:sz w:val="28"/>
          <w:szCs w:val="28"/>
          <w:lang w:val="en-US" w:eastAsia="zh-CN"/>
        </w:rPr>
      </w:pPr>
      <w:r>
        <w:rPr>
          <w:rFonts w:hint="eastAsia" w:ascii="仿宋" w:hAnsi="仿宋" w:eastAsia="仿宋" w:cs="仿宋"/>
          <w:color w:val="222222"/>
          <w:sz w:val="28"/>
          <w:szCs w:val="28"/>
          <w:lang w:val="en-US" w:eastAsia="zh-CN"/>
        </w:rPr>
        <w:t>为进一步深入推进我县数字经济做优做强“一号发展工程”，全面推动数字关键技术运用，加快应用场景建设步伐，9月29日我县召开了数字经济应用场景对接会。</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微软雅黑" w:hAnsi="微软雅黑" w:eastAsia="微软雅黑" w:cs="微软雅黑"/>
          <w:sz w:val="30"/>
          <w:szCs w:val="30"/>
          <w:lang w:val="en-US" w:eastAsia="zh-CN"/>
        </w:rPr>
      </w:pPr>
      <w:r>
        <w:rPr>
          <w:rFonts w:hint="eastAsia" w:ascii="仿宋" w:hAnsi="仿宋" w:eastAsia="仿宋" w:cs="仿宋"/>
          <w:color w:val="222222"/>
          <w:sz w:val="28"/>
          <w:szCs w:val="28"/>
          <w:lang w:val="en-US" w:eastAsia="zh-CN"/>
        </w:rPr>
        <w:drawing>
          <wp:anchor distT="0" distB="0" distL="114300" distR="114300" simplePos="0" relativeHeight="251677696" behindDoc="0" locked="0" layoutInCell="1" allowOverlap="1">
            <wp:simplePos x="0" y="0"/>
            <wp:positionH relativeFrom="column">
              <wp:posOffset>60325</wp:posOffset>
            </wp:positionH>
            <wp:positionV relativeFrom="paragraph">
              <wp:posOffset>99060</wp:posOffset>
            </wp:positionV>
            <wp:extent cx="5601335" cy="3008630"/>
            <wp:effectExtent l="0" t="0" r="18415" b="1270"/>
            <wp:wrapTopAndBottom/>
            <wp:docPr id="2" name="图片 2" descr="d28aa9f27828331efc40b4ee025d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28aa9f27828331efc40b4ee025d036"/>
                    <pic:cNvPicPr>
                      <a:picLocks noChangeAspect="1"/>
                    </pic:cNvPicPr>
                  </pic:nvPicPr>
                  <pic:blipFill>
                    <a:blip r:embed="rId6"/>
                    <a:stretch>
                      <a:fillRect/>
                    </a:stretch>
                  </pic:blipFill>
                  <pic:spPr>
                    <a:xfrm>
                      <a:off x="0" y="0"/>
                      <a:ext cx="5601335" cy="3008630"/>
                    </a:xfrm>
                    <a:prstGeom prst="rect">
                      <a:avLst/>
                    </a:prstGeom>
                  </pic:spPr>
                </pic:pic>
              </a:graphicData>
            </a:graphic>
          </wp:anchor>
        </w:drawing>
      </w:r>
      <w:r>
        <w:rPr>
          <w:rFonts w:hint="eastAsia" w:ascii="仿宋" w:hAnsi="仿宋" w:eastAsia="仿宋" w:cs="仿宋"/>
          <w:color w:val="222222"/>
          <w:sz w:val="28"/>
          <w:szCs w:val="28"/>
          <w:lang w:val="en-US" w:eastAsia="zh-CN"/>
        </w:rPr>
        <w:t xml:space="preserve"> 会上县大数据产业集团及臧湾乡等对应用场景建设需求做了介绍，县移动公司、景德镇出淼文化发展有限公司、国信优易数据股份有限公司等三家企业展示分享了各自的优秀数字产品和解决方案。</w:t>
      </w:r>
      <w:r>
        <w:rPr>
          <w:rFonts w:hint="eastAsia" w:ascii="仿宋" w:hAnsi="仿宋" w:eastAsia="仿宋" w:cs="仿宋"/>
          <w:color w:val="222222"/>
          <w:sz w:val="28"/>
          <w:szCs w:val="28"/>
          <w:lang w:val="en-US" w:eastAsia="zh-Hans"/>
        </w:rPr>
        <w:t>县</w:t>
      </w:r>
      <w:r>
        <w:rPr>
          <w:rFonts w:hint="default" w:ascii="仿宋" w:hAnsi="仿宋" w:eastAsia="仿宋" w:cs="仿宋"/>
          <w:color w:val="222222"/>
          <w:sz w:val="28"/>
          <w:szCs w:val="28"/>
          <w:lang w:val="en-US" w:eastAsia="zh-Hans"/>
        </w:rPr>
        <w:t>数字经济发展中心</w:t>
      </w:r>
      <w:r>
        <w:rPr>
          <w:rFonts w:hint="eastAsia" w:ascii="仿宋" w:hAnsi="仿宋" w:eastAsia="仿宋" w:cs="仿宋"/>
          <w:color w:val="222222"/>
          <w:sz w:val="28"/>
          <w:szCs w:val="28"/>
          <w:lang w:val="en-US" w:eastAsia="zh-Hans"/>
        </w:rPr>
        <w:t>通过前期的对接以及会议上的介绍帮助臧湾乡人民政府和中国移动浮梁分公司达成合作意</w:t>
      </w:r>
      <w:r>
        <w:rPr>
          <w:rFonts w:hint="eastAsia" w:ascii="仿宋" w:hAnsi="仿宋" w:eastAsia="仿宋" w:cs="仿宋"/>
          <w:color w:val="222222"/>
          <w:sz w:val="28"/>
          <w:szCs w:val="28"/>
          <w:lang w:val="en-US" w:eastAsia="zh-CN"/>
        </w:rPr>
        <w:t>向并在现场举行了签约仪式。本次对接会的目的是通过政府搭台牵线的方式，帮助企业寻找值得信赖的数字化合作伙伴，助力行业培育良好的数字化生态，为我县本地数字企业摇旗呐喊、鼓劲加油，帮助数字企业将好的技术产品推向市场，形成一批成熟的应用解决方案，建设一批行业特色应用集群，推动数字经济高质量发展。</w:t>
      </w:r>
    </w:p>
    <w:p>
      <w:pPr>
        <w:keepNext w:val="0"/>
        <w:keepLines w:val="0"/>
        <w:pageBreakBefore w:val="0"/>
        <w:widowControl w:val="0"/>
        <w:kinsoku/>
        <w:wordWrap/>
        <w:overflowPunct/>
        <w:topLinePunct w:val="0"/>
        <w:autoSpaceDE/>
        <w:autoSpaceDN/>
        <w:bidi w:val="0"/>
        <w:adjustRightInd/>
        <w:snapToGrid/>
        <w:spacing w:after="210"/>
        <w:ind w:firstLine="1800" w:firstLineChars="600"/>
        <w:jc w:val="both"/>
        <w:textAlignment w:val="auto"/>
        <w:rPr>
          <w:rFonts w:hint="eastAsia" w:ascii="微软雅黑" w:hAnsi="微软雅黑" w:eastAsia="微软雅黑" w:cs="微软雅黑"/>
          <w:sz w:val="30"/>
          <w:szCs w:val="30"/>
          <w:lang w:val="en-US" w:eastAsia="zh-CN"/>
        </w:rPr>
      </w:pPr>
    </w:p>
    <w:p>
      <w:pPr>
        <w:keepNext w:val="0"/>
        <w:keepLines w:val="0"/>
        <w:pageBreakBefore w:val="0"/>
        <w:widowControl w:val="0"/>
        <w:tabs>
          <w:tab w:val="left" w:pos="2841"/>
          <w:tab w:val="center" w:pos="5372"/>
        </w:tabs>
        <w:kinsoku/>
        <w:wordWrap/>
        <w:overflowPunct/>
        <w:topLinePunct w:val="0"/>
        <w:autoSpaceDE/>
        <w:autoSpaceDN/>
        <w:bidi w:val="0"/>
        <w:adjustRightInd/>
        <w:snapToGrid/>
        <w:spacing w:after="210"/>
        <w:ind w:firstLine="1600" w:firstLineChars="500"/>
        <w:jc w:val="left"/>
        <w:textAlignment w:val="auto"/>
        <w:rPr>
          <w:rFonts w:hint="eastAsia" w:ascii="微软雅黑" w:hAnsi="微软雅黑" w:eastAsia="微软雅黑" w:cs="微软雅黑"/>
          <w:sz w:val="30"/>
          <w:szCs w:val="30"/>
          <w:lang w:val="en-US" w:eastAsia="zh-CN"/>
        </w:rPr>
      </w:pPr>
      <w:r>
        <w:rPr>
          <w:rFonts w:hint="eastAsia" w:ascii="微软雅黑" w:hAnsi="微软雅黑" w:eastAsia="微软雅黑" w:cs="微软雅黑"/>
          <w:b w:val="0"/>
          <w:bCs w:val="0"/>
          <w:snapToGrid w:val="0"/>
          <w:color w:val="auto"/>
          <w:kern w:val="0"/>
          <w:sz w:val="32"/>
          <w:szCs w:val="32"/>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1359535</wp:posOffset>
                </wp:positionH>
                <wp:positionV relativeFrom="paragraph">
                  <wp:posOffset>126365</wp:posOffset>
                </wp:positionV>
                <wp:extent cx="142875" cy="142875"/>
                <wp:effectExtent l="6350" t="6350" r="22225" b="22225"/>
                <wp:wrapNone/>
                <wp:docPr id="9"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107.05pt;margin-top:9.95pt;height:11.25pt;width:11.25pt;z-index:251678720;v-text-anchor:middle;mso-width-relative:page;mso-height-relative:page;" fillcolor="#FF0000" filled="t" stroked="t" coordsize="21600,21600" o:gfxdata="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Z3ayA2gAAAAkB&#10;AAAPAAAAAAAAAAEAIAAAACIAAABkcnMvZG93bnJldi54bWxQSwECFAAUAAAACACHTuJAJDWos4sC&#10;AAAXBQAADgAAAAAAAAABACAAAAApAQAAZHJzL2Uyb0RvYy54bWxQSwUGAAAAAAYABgBZAQAAJgYA&#10;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napToGrid w:val="0"/>
          <w:color w:val="auto"/>
          <w:kern w:val="0"/>
          <w:sz w:val="32"/>
          <w:szCs w:val="32"/>
          <w:lang w:val="en-US" w:eastAsia="zh-CN" w:bidi="ar-SA"/>
        </w:rPr>
        <w:t xml:space="preserve">      </w:t>
      </w:r>
      <w:r>
        <w:rPr>
          <w:rFonts w:hint="eastAsia" w:ascii="微软雅黑" w:hAnsi="微软雅黑" w:eastAsia="微软雅黑" w:cs="微软雅黑"/>
          <w:sz w:val="30"/>
          <w:szCs w:val="30"/>
          <w:lang w:val="en-US" w:eastAsia="zh-CN"/>
        </w:rPr>
        <w:t>我县数字经济办召开数字经济调度会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color w:val="222222"/>
          <w:sz w:val="28"/>
          <w:szCs w:val="28"/>
          <w:lang w:val="en-US" w:eastAsia="zh-CN"/>
        </w:rPr>
      </w:pPr>
      <w:r>
        <w:rPr>
          <w:rFonts w:hint="eastAsia" w:ascii="仿宋" w:hAnsi="仿宋" w:eastAsia="仿宋" w:cs="仿宋"/>
          <w:color w:val="222222"/>
          <w:sz w:val="28"/>
          <w:szCs w:val="28"/>
          <w:lang w:val="en-US" w:eastAsia="zh-CN"/>
        </w:rPr>
        <w:t>为贯彻落实《浮梁县关于深入推进数字经济做优做强 “一号发展工程”的实施方案》,切实抓好全县数字经济重点工作落实落细，9月20日县数字经济办召开了数字经济发展各指标牵头单位调度会。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仿宋" w:hAnsi="仿宋" w:eastAsia="仿宋" w:cs="仿宋"/>
          <w:color w:val="222222"/>
          <w:sz w:val="28"/>
          <w:szCs w:val="28"/>
          <w:lang w:val="en-US" w:eastAsia="zh-CN"/>
        </w:rPr>
      </w:pPr>
      <w:r>
        <w:rPr>
          <w:rFonts w:hint="eastAsia" w:ascii="仿宋" w:hAnsi="仿宋" w:eastAsia="仿宋" w:cs="仿宋"/>
          <w:color w:val="222222"/>
          <w:sz w:val="28"/>
          <w:szCs w:val="28"/>
          <w:lang w:val="en-US" w:eastAsia="zh-CN"/>
        </w:rPr>
        <w:drawing>
          <wp:anchor distT="0" distB="0" distL="114300" distR="114300" simplePos="0" relativeHeight="251683840" behindDoc="0" locked="0" layoutInCell="1" allowOverlap="1">
            <wp:simplePos x="0" y="0"/>
            <wp:positionH relativeFrom="column">
              <wp:posOffset>-73025</wp:posOffset>
            </wp:positionH>
            <wp:positionV relativeFrom="paragraph">
              <wp:posOffset>85725</wp:posOffset>
            </wp:positionV>
            <wp:extent cx="5656580" cy="3190875"/>
            <wp:effectExtent l="0" t="0" r="1270" b="9525"/>
            <wp:wrapTopAndBottom/>
            <wp:docPr id="21" name="图片 21" descr="166452679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4526798815"/>
                    <pic:cNvPicPr>
                      <a:picLocks noChangeAspect="1"/>
                    </pic:cNvPicPr>
                  </pic:nvPicPr>
                  <pic:blipFill>
                    <a:blip r:embed="rId7"/>
                    <a:stretch>
                      <a:fillRect/>
                    </a:stretch>
                  </pic:blipFill>
                  <pic:spPr>
                    <a:xfrm>
                      <a:off x="0" y="0"/>
                      <a:ext cx="5656580" cy="3190875"/>
                    </a:xfrm>
                    <a:prstGeom prst="rect">
                      <a:avLst/>
                    </a:prstGeom>
                  </pic:spPr>
                </pic:pic>
              </a:graphicData>
            </a:graphic>
          </wp:anchor>
        </w:drawing>
      </w:r>
      <w:r>
        <w:rPr>
          <w:rFonts w:hint="eastAsia" w:ascii="仿宋" w:hAnsi="仿宋" w:eastAsia="仿宋" w:cs="仿宋"/>
          <w:color w:val="222222"/>
          <w:sz w:val="28"/>
          <w:szCs w:val="28"/>
          <w:lang w:val="en-US" w:eastAsia="zh-CN"/>
        </w:rPr>
        <w:t>会上通报了1-8月份全县数字经济各项指标完成情况，并对下步工作进行了安排。会议要求：一是高度重视。要认清当前工作形势，部门主要领导要亲自抓数字经济指标调度工作。二是细化要求逐项推进。瞄准弱项指标，列出时间表、画出作战图，拿出针对性、有效性措施，切实补足短板弱项；推进优势指标，坚持向第一方阵突破，打造浮梁县数字经济发展特色、亮点工作。三是加强横向联系与配合。部门与部门之间、牵头部门与数字经济办之间加强联系，向上级主管部门上报的材料和数据与报县数字经济办的情况要一致。四是立即与上级主管部门开展对接。加强与上级主管部门对接，及时了解和掌握考核的具体要求；要准确了解各项指标在全省、全市的排名情况。国庆节前完成一次对接。9月30日前，各牵头部门将对接情况及下步工作举措，形成书面材料报县数字经济办。</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157" w:beforeLines="50"/>
        <w:jc w:val="left"/>
        <w:textAlignment w:val="baseline"/>
        <w:rPr>
          <w:rFonts w:hint="eastAsia" w:ascii="黑体" w:hAnsi="宋体" w:eastAsia="黑体" w:cs="黑体"/>
          <w:snapToGrid w:val="0"/>
          <w:color w:val="FF0000"/>
          <w:kern w:val="0"/>
          <w:sz w:val="32"/>
          <w:szCs w:val="32"/>
          <w:highlight w:val="none"/>
          <w:lang w:val="en-US" w:eastAsia="zh-CN" w:bidi="ar"/>
        </w:rPr>
      </w:pPr>
      <w:r>
        <w:rPr>
          <w:rFonts w:hint="eastAsia" w:ascii="黑体" w:hAnsi="宋体" w:eastAsia="黑体" w:cs="黑体"/>
          <w:snapToGrid w:val="0"/>
          <w:color w:val="FF0000"/>
          <w:kern w:val="0"/>
          <w:sz w:val="32"/>
          <w:szCs w:val="32"/>
          <w:highlight w:val="none"/>
          <w:lang w:val="en-US" w:eastAsia="zh-CN" w:bidi="ar"/>
        </w:rPr>
        <w:t>【乡镇动态】</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60" w:lineRule="exact"/>
        <w:ind w:left="0" w:right="0" w:firstLine="632" w:firstLineChars="200"/>
        <w:jc w:val="both"/>
        <w:textAlignment w:val="auto"/>
        <w:rPr>
          <w:rFonts w:hint="eastAsia" w:ascii="微软雅黑" w:hAnsi="微软雅黑" w:eastAsia="微软雅黑" w:cs="微软雅黑"/>
          <w:b w:val="0"/>
          <w:bCs w:val="0"/>
          <w:i w:val="0"/>
          <w:iCs w:val="0"/>
          <w:caps w:val="0"/>
          <w:snapToGrid w:val="0"/>
          <w:color w:val="222222"/>
          <w:spacing w:val="8"/>
          <w:kern w:val="44"/>
          <w:sz w:val="30"/>
          <w:szCs w:val="30"/>
          <w:shd w:val="clear" w:fill="FFFFFF"/>
          <w:lang w:val="en-US" w:eastAsia="zh-CN" w:bidi="ar"/>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60" w:lineRule="exact"/>
        <w:ind w:left="0" w:right="0" w:firstLine="900" w:firstLineChars="300"/>
        <w:jc w:val="center"/>
        <w:textAlignment w:val="auto"/>
        <w:rPr>
          <w:rFonts w:hint="default" w:ascii="微软雅黑" w:hAnsi="微软雅黑" w:eastAsia="微软雅黑" w:cs="微软雅黑"/>
          <w:b w:val="0"/>
          <w:bCs w:val="0"/>
          <w:i w:val="0"/>
          <w:iCs w:val="0"/>
          <w:caps w:val="0"/>
          <w:snapToGrid w:val="0"/>
          <w:color w:val="222222"/>
          <w:spacing w:val="8"/>
          <w:kern w:val="44"/>
          <w:sz w:val="30"/>
          <w:szCs w:val="30"/>
          <w:highlight w:val="none"/>
          <w:shd w:val="clear" w:fill="FFFFFF"/>
          <w:lang w:val="en-US" w:eastAsia="zh-CN" w:bidi="ar"/>
        </w:rPr>
      </w:pPr>
      <w:r>
        <w:rPr>
          <w:rFonts w:hint="default" w:ascii="微软雅黑" w:hAnsi="微软雅黑" w:eastAsia="微软雅黑" w:cs="微软雅黑"/>
          <w:b w:val="0"/>
          <w:bCs w:val="0"/>
          <w:snapToGrid w:val="0"/>
          <w:color w:val="auto"/>
          <w:kern w:val="0"/>
          <w:sz w:val="30"/>
          <w:szCs w:val="30"/>
          <w:highlight w:val="none"/>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1273810</wp:posOffset>
                </wp:positionH>
                <wp:positionV relativeFrom="paragraph">
                  <wp:posOffset>113665</wp:posOffset>
                </wp:positionV>
                <wp:extent cx="142875" cy="142875"/>
                <wp:effectExtent l="6350" t="6350" r="22225" b="22225"/>
                <wp:wrapNone/>
                <wp:docPr id="33"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100.3pt;margin-top:8.95pt;height:11.25pt;width:11.25pt;z-index:251666432;v-text-anchor:middle;mso-width-relative:page;mso-height-relative:page;" fillcolor="#FF0000" filled="t" stroked="t" coordsize="21600,21600" o:gfxdata="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53bN7YAAAACQEA&#10;AA8AAAAAAAAAAQAgAAAAIgAAAGRycy9kb3ducmV2LnhtbFBLAQIUABQAAAAIAIdO4kCYu1F0jAIA&#10;ABgFAAAOAAAAAAAAAAEAIAAAACcBAABkcnMvZTJvRG9jLnhtbFBLBQYAAAAABgAGAFkBAAAlBgAA&#10;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napToGrid w:val="0"/>
          <w:color w:val="auto"/>
          <w:kern w:val="0"/>
          <w:sz w:val="30"/>
          <w:szCs w:val="30"/>
          <w:highlight w:val="none"/>
          <w:lang w:val="en-US" w:eastAsia="zh-CN" w:bidi="ar-SA"/>
        </w:rPr>
        <w:t>臧湾</w:t>
      </w:r>
      <w:r>
        <w:rPr>
          <w:rFonts w:hint="eastAsia" w:ascii="微软雅黑" w:hAnsi="微软雅黑" w:eastAsia="微软雅黑" w:cs="微软雅黑"/>
          <w:b w:val="0"/>
          <w:bCs w:val="0"/>
          <w:i w:val="0"/>
          <w:iCs w:val="0"/>
          <w:caps w:val="0"/>
          <w:snapToGrid w:val="0"/>
          <w:color w:val="222222"/>
          <w:spacing w:val="8"/>
          <w:kern w:val="44"/>
          <w:sz w:val="30"/>
          <w:szCs w:val="30"/>
          <w:highlight w:val="none"/>
          <w:shd w:val="clear" w:fill="FFFFFF"/>
          <w:lang w:val="en-US" w:eastAsia="zh-CN" w:bidi="ar"/>
        </w:rPr>
        <w:t>乡为企业数字经济转型纾困解难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right="0" w:firstLine="560" w:firstLineChars="200"/>
        <w:jc w:val="both"/>
        <w:textAlignment w:val="auto"/>
        <w:rPr>
          <w:rFonts w:hint="eastAsia" w:ascii="仿宋" w:hAnsi="仿宋" w:eastAsia="仿宋" w:cs="仿宋"/>
          <w:color w:val="222222"/>
          <w:kern w:val="0"/>
          <w:sz w:val="28"/>
          <w:szCs w:val="28"/>
          <w:lang w:val="en-US" w:eastAsia="zh-CN" w:bidi="ar"/>
        </w:rPr>
      </w:pPr>
      <w:r>
        <w:rPr>
          <w:rFonts w:hint="eastAsia" w:ascii="仿宋" w:hAnsi="仿宋" w:eastAsia="仿宋" w:cs="仿宋"/>
          <w:color w:val="222222"/>
          <w:kern w:val="0"/>
          <w:sz w:val="28"/>
          <w:szCs w:val="28"/>
          <w:lang w:val="en-US" w:eastAsia="zh-CN" w:bidi="ar"/>
        </w:rPr>
        <w:t>臧湾乡充分发挥桥梁纽带作用，搭建优势平台，助力企业把握数字经济红利，加快数字化改造步伐，赋能县域数字经济高质量发展。</w:t>
      </w:r>
    </w:p>
    <w:p>
      <w:pPr>
        <w:pStyle w:val="2"/>
        <w:keepNext w:val="0"/>
        <w:keepLines w:val="0"/>
        <w:pageBreakBefore w:val="0"/>
        <w:widowControl/>
        <w:kinsoku w:val="0"/>
        <w:wordWrap/>
        <w:overflowPunct/>
        <w:topLinePunct w:val="0"/>
        <w:autoSpaceDE w:val="0"/>
        <w:autoSpaceDN w:val="0"/>
        <w:bidi w:val="0"/>
        <w:adjustRightInd w:val="0"/>
        <w:snapToGrid w:val="0"/>
        <w:spacing w:line="580" w:lineRule="exact"/>
        <w:ind w:firstLine="440" w:firstLineChars="200"/>
        <w:textAlignment w:val="baseline"/>
        <w:rPr>
          <w:rFonts w:hint="eastAsia" w:ascii="仿宋" w:hAnsi="仿宋" w:eastAsia="仿宋" w:cs="仿宋"/>
          <w:color w:val="222222"/>
          <w:kern w:val="0"/>
          <w:sz w:val="28"/>
          <w:szCs w:val="28"/>
          <w:lang w:val="en-US" w:eastAsia="zh-CN" w:bidi="ar"/>
        </w:rPr>
      </w:pPr>
      <w:r>
        <w:rPr>
          <w:rFonts w:hint="eastAsia"/>
          <w:lang w:val="en-US" w:eastAsia="zh-CN"/>
        </w:rPr>
        <w:drawing>
          <wp:anchor distT="0" distB="0" distL="114300" distR="114300" simplePos="0" relativeHeight="251681792" behindDoc="0" locked="0" layoutInCell="1" allowOverlap="1">
            <wp:simplePos x="0" y="0"/>
            <wp:positionH relativeFrom="column">
              <wp:posOffset>105410</wp:posOffset>
            </wp:positionH>
            <wp:positionV relativeFrom="paragraph">
              <wp:posOffset>104775</wp:posOffset>
            </wp:positionV>
            <wp:extent cx="5557520" cy="3014980"/>
            <wp:effectExtent l="0" t="0" r="5080" b="13970"/>
            <wp:wrapTopAndBottom/>
            <wp:docPr id="19" name="图片 19" descr="deb92bcacb43e8c58c9d60c3f223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eb92bcacb43e8c58c9d60c3f223d07"/>
                    <pic:cNvPicPr>
                      <a:picLocks noChangeAspect="1"/>
                    </pic:cNvPicPr>
                  </pic:nvPicPr>
                  <pic:blipFill>
                    <a:blip r:embed="rId8"/>
                    <a:stretch>
                      <a:fillRect/>
                    </a:stretch>
                  </pic:blipFill>
                  <pic:spPr>
                    <a:xfrm>
                      <a:off x="0" y="0"/>
                      <a:ext cx="5557520" cy="3014980"/>
                    </a:xfrm>
                    <a:prstGeom prst="rect">
                      <a:avLst/>
                    </a:prstGeom>
                  </pic:spPr>
                </pic:pic>
              </a:graphicData>
            </a:graphic>
          </wp:anchor>
        </w:drawing>
      </w:r>
      <w:r>
        <w:rPr>
          <w:rFonts w:hint="eastAsia" w:ascii="仿宋" w:hAnsi="仿宋" w:eastAsia="仿宋" w:cs="仿宋"/>
          <w:color w:val="222222"/>
          <w:kern w:val="0"/>
          <w:sz w:val="28"/>
          <w:szCs w:val="28"/>
          <w:lang w:val="en-US" w:eastAsia="zh-CN" w:bidi="ar"/>
        </w:rPr>
        <w:t>臧湾乡借助全省政务公开“十县百乡”建设，打通105项政务公共服务和行业赋能服务，为注册企业提供快捷便利的线上政策查询服务。同时，进一步畅通政企沟通渠道。开展全乡293户民营企业大走访活动，建立诉求建议服务机制，实行每周三企业接待日，切实为企业发展纾困解难。目前，已收集企业问题21件，处理16件，正在协调5件。培育壮大新模式新业态。坚持“项目为王”，加大招商力度，引进新一代信息技术应用新模式项目，推进现有制造业生产数字化转型，增强企业的适应性和竞争力。今年新招商数字企业邑科光电签订协议，目前已投资投产。</w:t>
      </w:r>
    </w:p>
    <w:p>
      <w:pPr>
        <w:keepNext w:val="0"/>
        <w:keepLines w:val="0"/>
        <w:pageBreakBefore w:val="0"/>
        <w:widowControl w:val="0"/>
        <w:kinsoku/>
        <w:wordWrap/>
        <w:overflowPunct/>
        <w:topLinePunct w:val="0"/>
        <w:autoSpaceDE/>
        <w:autoSpaceDN/>
        <w:bidi w:val="0"/>
        <w:adjustRightInd/>
        <w:snapToGrid/>
        <w:ind w:firstLine="2100" w:firstLineChars="700"/>
        <w:jc w:val="both"/>
        <w:textAlignment w:val="auto"/>
        <w:rPr>
          <w:rFonts w:hint="eastAsia" w:ascii="微软雅黑" w:hAnsi="微软雅黑" w:eastAsia="微软雅黑" w:cs="微软雅黑"/>
          <w:snapToGrid w:val="0"/>
          <w:color w:val="000000"/>
          <w:kern w:val="0"/>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ind w:firstLine="2100" w:firstLineChars="700"/>
        <w:jc w:val="both"/>
        <w:textAlignment w:val="auto"/>
        <w:rPr>
          <w:rFonts w:hint="eastAsia" w:ascii="微软雅黑" w:hAnsi="微软雅黑" w:eastAsia="微软雅黑" w:cs="微软雅黑"/>
          <w:snapToGrid w:val="0"/>
          <w:color w:val="000000"/>
          <w:kern w:val="0"/>
          <w:sz w:val="30"/>
          <w:szCs w:val="30"/>
          <w:highlight w:val="none"/>
          <w:lang w:val="en-US" w:eastAsia="zh-CN"/>
        </w:rPr>
      </w:pPr>
      <w:r>
        <w:rPr>
          <w:rFonts w:hint="eastAsia" w:ascii="微软雅黑" w:hAnsi="微软雅黑" w:eastAsia="微软雅黑" w:cs="微软雅黑"/>
          <w:b w:val="0"/>
          <w:bCs w:val="0"/>
          <w:snapToGrid w:val="0"/>
          <w:color w:val="auto"/>
          <w:kern w:val="0"/>
          <w:sz w:val="30"/>
          <w:szCs w:val="30"/>
          <w:highlight w:val="none"/>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1045210</wp:posOffset>
                </wp:positionH>
                <wp:positionV relativeFrom="paragraph">
                  <wp:posOffset>131445</wp:posOffset>
                </wp:positionV>
                <wp:extent cx="142875" cy="142875"/>
                <wp:effectExtent l="6350" t="6350" r="22225" b="22225"/>
                <wp:wrapNone/>
                <wp:docPr id="8"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82.3pt;margin-top:10.35pt;height:11.25pt;width:11.25pt;z-index:251669504;v-text-anchor:middle;mso-width-relative:page;mso-height-relative:page;" fillcolor="#FF0000" filled="t" stroked="t" coordsize="21600,21600" o:gfxdata="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rFGChdoAAAAJAQAA&#10;DwAAAAAAAAABACAAAAAiAAAAZHJzL2Rvd25yZXYueG1sUEsBAhQAFAAAAAgAh07iQJKQyyiJAgAA&#10;FwUAAA4AAAAAAAAAAQAgAAAAKQEAAGRycy9lMm9Eb2MueG1sUEsFBgAAAAAGAAYAWQEAACQGAAAA&#10;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snapToGrid w:val="0"/>
          <w:color w:val="000000"/>
          <w:kern w:val="0"/>
          <w:sz w:val="30"/>
          <w:szCs w:val="30"/>
          <w:highlight w:val="none"/>
          <w:lang w:val="en-US" w:eastAsia="zh-CN"/>
        </w:rPr>
        <w:t>勒功乡：景德镇出淼文化发展有限公司</w:t>
      </w:r>
    </w:p>
    <w:p>
      <w:pPr>
        <w:keepNext w:val="0"/>
        <w:keepLines w:val="0"/>
        <w:pageBreakBefore w:val="0"/>
        <w:widowControl w:val="0"/>
        <w:kinsoku/>
        <w:wordWrap/>
        <w:overflowPunct/>
        <w:topLinePunct w:val="0"/>
        <w:autoSpaceDE/>
        <w:autoSpaceDN/>
        <w:bidi w:val="0"/>
        <w:adjustRightInd/>
        <w:snapToGrid/>
        <w:spacing w:after="210" w:line="400" w:lineRule="exact"/>
        <w:jc w:val="center"/>
        <w:textAlignment w:val="auto"/>
        <w:rPr>
          <w:rFonts w:hint="eastAsia" w:ascii="微软雅黑" w:hAnsi="微软雅黑" w:eastAsia="微软雅黑" w:cs="微软雅黑"/>
          <w:snapToGrid w:val="0"/>
          <w:color w:val="000000"/>
          <w:kern w:val="0"/>
          <w:sz w:val="30"/>
          <w:szCs w:val="30"/>
          <w:highlight w:val="none"/>
          <w:lang w:val="en-US" w:eastAsia="zh-CN"/>
        </w:rPr>
      </w:pPr>
      <w:r>
        <w:rPr>
          <w:rFonts w:hint="eastAsia" w:ascii="微软雅黑" w:hAnsi="微软雅黑" w:eastAsia="微软雅黑" w:cs="微软雅黑"/>
          <w:snapToGrid w:val="0"/>
          <w:color w:val="000000"/>
          <w:kern w:val="0"/>
          <w:sz w:val="30"/>
          <w:szCs w:val="30"/>
          <w:highlight w:val="none"/>
          <w:lang w:val="en-US" w:eastAsia="zh-CN"/>
        </w:rPr>
        <w:t xml:space="preserve">  将乡村产业数字化转型推向新高度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随着智慧农业的加速部署与深入实践，越来越多的“黑科技”正在走进田间地头，为传统农业生产插上智能化翅膀。景德镇出淼文化发展有限公司</w:t>
      </w:r>
      <w:r>
        <w:rPr>
          <w:rFonts w:hint="eastAsia" w:ascii="仿宋" w:hAnsi="仿宋" w:eastAsia="仿宋" w:cs="仿宋"/>
          <w:sz w:val="28"/>
          <w:szCs w:val="28"/>
          <w:lang w:val="en-US" w:eastAsia="zh-CN"/>
        </w:rPr>
        <w:t>位于勒功乡</w:t>
      </w:r>
      <w:r>
        <w:rPr>
          <w:rFonts w:hint="eastAsia" w:ascii="仿宋" w:hAnsi="仿宋" w:eastAsia="仿宋" w:cs="仿宋"/>
          <w:sz w:val="28"/>
          <w:szCs w:val="28"/>
        </w:rPr>
        <w:t>杨家坂村</w:t>
      </w:r>
      <w:r>
        <w:rPr>
          <w:rFonts w:hint="eastAsia" w:ascii="仿宋" w:hAnsi="仿宋" w:eastAsia="仿宋" w:cs="仿宋"/>
          <w:sz w:val="28"/>
          <w:szCs w:val="28"/>
          <w:lang w:eastAsia="zh-CN"/>
        </w:rPr>
        <w:t>，</w:t>
      </w:r>
      <w:r>
        <w:rPr>
          <w:rFonts w:hint="eastAsia" w:ascii="仿宋" w:hAnsi="仿宋" w:eastAsia="仿宋" w:cs="仿宋"/>
          <w:sz w:val="28"/>
          <w:szCs w:val="28"/>
        </w:rPr>
        <w:t>作为新型大学生与高校联合创办企业，通过对各种技术的整合与应用打造了一套智慧农业系统，可直接应用于农副产业中，如智慧农场、智慧农田系统中的无人化管理系统、自动灌溉系统、自动投喂系统等，适用于各种涉农企业。利用专业的团队与技能，将乡村产业数字化转型推向新高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 w:hAnsi="仿宋" w:eastAsia="仿宋" w:cs="仿宋"/>
          <w:sz w:val="28"/>
          <w:szCs w:val="28"/>
        </w:rPr>
      </w:pPr>
      <w:r>
        <w:rPr>
          <w:rFonts w:hint="eastAsia" w:ascii="仿宋" w:hAnsi="仿宋" w:eastAsia="仿宋" w:cs="仿宋"/>
          <w:sz w:val="28"/>
          <w:szCs w:val="28"/>
          <w:lang w:eastAsia="zh-CN"/>
        </w:rPr>
        <w:drawing>
          <wp:anchor distT="0" distB="0" distL="114300" distR="114300" simplePos="0" relativeHeight="251676672" behindDoc="0" locked="0" layoutInCell="1" allowOverlap="1">
            <wp:simplePos x="0" y="0"/>
            <wp:positionH relativeFrom="column">
              <wp:posOffset>60325</wp:posOffset>
            </wp:positionH>
            <wp:positionV relativeFrom="paragraph">
              <wp:posOffset>85090</wp:posOffset>
            </wp:positionV>
            <wp:extent cx="5580380" cy="2919095"/>
            <wp:effectExtent l="0" t="0" r="1270" b="14605"/>
            <wp:wrapTopAndBottom/>
            <wp:docPr id="7" name="图片 7" descr="微信图片_2022092715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927152251"/>
                    <pic:cNvPicPr>
                      <a:picLocks noChangeAspect="1"/>
                    </pic:cNvPicPr>
                  </pic:nvPicPr>
                  <pic:blipFill>
                    <a:blip r:embed="rId9"/>
                    <a:stretch>
                      <a:fillRect/>
                    </a:stretch>
                  </pic:blipFill>
                  <pic:spPr>
                    <a:xfrm>
                      <a:off x="0" y="0"/>
                      <a:ext cx="5580380" cy="2919095"/>
                    </a:xfrm>
                    <a:prstGeom prst="rect">
                      <a:avLst/>
                    </a:prstGeom>
                  </pic:spPr>
                </pic:pic>
              </a:graphicData>
            </a:graphic>
          </wp:anchor>
        </w:drawing>
      </w:r>
      <w:r>
        <w:rPr>
          <w:rFonts w:hint="eastAsia" w:ascii="仿宋" w:hAnsi="仿宋" w:eastAsia="仿宋" w:cs="仿宋"/>
          <w:sz w:val="28"/>
          <w:szCs w:val="28"/>
          <w:lang w:val="en-US" w:eastAsia="zh-CN"/>
        </w:rPr>
        <w:t xml:space="preserve">    </w:t>
      </w:r>
      <w:r>
        <w:rPr>
          <w:rFonts w:hint="default" w:ascii="仿宋" w:hAnsi="仿宋" w:eastAsia="仿宋" w:cs="仿宋"/>
          <w:sz w:val="28"/>
          <w:szCs w:val="28"/>
          <w:highlight w:val="none"/>
        </w:rPr>
        <w:t>出淼公司的</w:t>
      </w:r>
      <w:r>
        <w:rPr>
          <w:rFonts w:hint="eastAsia" w:ascii="仿宋" w:hAnsi="仿宋" w:eastAsia="仿宋" w:cs="仿宋"/>
          <w:sz w:val="28"/>
          <w:szCs w:val="28"/>
          <w:highlight w:val="none"/>
        </w:rPr>
        <w:t>自动灌溉系统利用数字化设施，可有效降低农业生产过程中的成本投入，大大降低因成本与人力不足带来的产业限制。</w:t>
      </w:r>
      <w:r>
        <w:rPr>
          <w:rFonts w:hint="default" w:ascii="仿宋" w:hAnsi="仿宋" w:eastAsia="仿宋" w:cs="仿宋"/>
          <w:sz w:val="28"/>
          <w:szCs w:val="28"/>
          <w:highlight w:val="none"/>
        </w:rPr>
        <w:t>该系统可</w:t>
      </w:r>
      <w:r>
        <w:rPr>
          <w:rFonts w:hint="eastAsia" w:ascii="仿宋" w:hAnsi="仿宋" w:eastAsia="仿宋" w:cs="仿宋"/>
          <w:sz w:val="28"/>
          <w:szCs w:val="28"/>
          <w:highlight w:val="none"/>
        </w:rPr>
        <w:t>远程视频监控，远程浇水，</w:t>
      </w:r>
      <w:r>
        <w:rPr>
          <w:rFonts w:hint="default" w:ascii="仿宋" w:hAnsi="仿宋" w:eastAsia="仿宋" w:cs="仿宋"/>
          <w:sz w:val="28"/>
          <w:szCs w:val="28"/>
          <w:highlight w:val="none"/>
        </w:rPr>
        <w:t>出淼公司还利用该系统吸引消费者</w:t>
      </w:r>
      <w:r>
        <w:rPr>
          <w:rFonts w:hint="eastAsia" w:ascii="仿宋" w:hAnsi="仿宋" w:eastAsia="仿宋" w:cs="仿宋"/>
          <w:sz w:val="28"/>
          <w:szCs w:val="28"/>
          <w:highlight w:val="none"/>
        </w:rPr>
        <w:t>线上租地种菜、农场为消费者种植喜欢吃的蔬菜，种植成熟</w:t>
      </w:r>
      <w:r>
        <w:rPr>
          <w:rFonts w:hint="default" w:ascii="仿宋" w:hAnsi="仿宋" w:eastAsia="仿宋" w:cs="仿宋"/>
          <w:sz w:val="28"/>
          <w:szCs w:val="28"/>
          <w:highlight w:val="none"/>
        </w:rPr>
        <w:t>后</w:t>
      </w:r>
      <w:r>
        <w:rPr>
          <w:rFonts w:hint="eastAsia" w:ascii="仿宋" w:hAnsi="仿宋" w:eastAsia="仿宋" w:cs="仿宋"/>
          <w:sz w:val="28"/>
          <w:szCs w:val="28"/>
          <w:highlight w:val="none"/>
        </w:rPr>
        <w:t>配送到家。</w:t>
      </w:r>
      <w:r>
        <w:rPr>
          <w:rFonts w:hint="eastAsia" w:ascii="仿宋" w:hAnsi="仿宋" w:eastAsia="仿宋" w:cs="仿宋"/>
          <w:sz w:val="28"/>
          <w:szCs w:val="28"/>
          <w:highlight w:val="none"/>
          <w:lang w:val="en-US" w:eastAsia="zh-CN"/>
        </w:rPr>
        <w:t>目前该系统已在勒功九龙设有示范点，下一步计划将进行大面积推广，为实现农业数字经济转型添砖加瓦</w:t>
      </w:r>
      <w:r>
        <w:rPr>
          <w:rFonts w:hint="default" w:ascii="仿宋" w:hAnsi="仿宋" w:eastAsia="仿宋" w:cs="仿宋"/>
          <w:sz w:val="28"/>
          <w:szCs w:val="28"/>
          <w:highlight w:val="none"/>
          <w:lang w:eastAsia="zh-CN"/>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210" w:afterAutospacing="0" w:line="340" w:lineRule="exact"/>
        <w:ind w:left="0" w:right="0" w:firstLine="2304" w:firstLineChars="800"/>
        <w:jc w:val="both"/>
        <w:textAlignment w:val="baseline"/>
        <w:rPr>
          <w:rFonts w:hint="eastAsia" w:ascii="微软雅黑" w:hAnsi="微软雅黑" w:eastAsia="微软雅黑" w:cs="微软雅黑"/>
          <w:b w:val="0"/>
          <w:bCs w:val="0"/>
          <w:i w:val="0"/>
          <w:iCs w:val="0"/>
          <w:caps w:val="0"/>
          <w:color w:val="121212"/>
          <w:spacing w:val="-6"/>
          <w:sz w:val="30"/>
          <w:szCs w:val="30"/>
          <w:highlight w:val="none"/>
          <w:shd w:val="clear" w:fill="FFFFFF"/>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210" w:afterAutospacing="0" w:line="340" w:lineRule="exact"/>
        <w:ind w:left="0" w:right="0" w:firstLine="2400" w:firstLineChars="800"/>
        <w:jc w:val="both"/>
        <w:textAlignment w:val="baseline"/>
        <w:rPr>
          <w:rFonts w:hint="eastAsia" w:ascii="微软雅黑" w:hAnsi="微软雅黑" w:eastAsia="微软雅黑" w:cs="微软雅黑"/>
          <w:b w:val="0"/>
          <w:bCs w:val="0"/>
          <w:i w:val="0"/>
          <w:iCs w:val="0"/>
          <w:caps w:val="0"/>
          <w:color w:val="121212"/>
          <w:spacing w:val="-6"/>
          <w:sz w:val="30"/>
          <w:szCs w:val="30"/>
          <w:highlight w:val="none"/>
          <w:shd w:val="clear" w:fill="FFFFFF"/>
        </w:rPr>
      </w:pPr>
      <w:r>
        <w:rPr>
          <w:rFonts w:hint="eastAsia" w:ascii="微软雅黑" w:hAnsi="微软雅黑" w:eastAsia="微软雅黑" w:cs="微软雅黑"/>
          <w:b w:val="0"/>
          <w:bCs w:val="0"/>
          <w:snapToGrid w:val="0"/>
          <w:color w:val="auto"/>
          <w:kern w:val="0"/>
          <w:sz w:val="30"/>
          <w:szCs w:val="30"/>
          <w:highlight w:val="none"/>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1273810</wp:posOffset>
                </wp:positionH>
                <wp:positionV relativeFrom="paragraph">
                  <wp:posOffset>22860</wp:posOffset>
                </wp:positionV>
                <wp:extent cx="142875" cy="142875"/>
                <wp:effectExtent l="6350" t="6350" r="22225" b="22225"/>
                <wp:wrapNone/>
                <wp:docPr id="1"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100.3pt;margin-top:1.8pt;height:11.25pt;width:11.25pt;z-index:251671552;v-text-anchor:middle;mso-width-relative:page;mso-height-relative:page;" fillcolor="#FF0000" filled="t" stroked="t" coordsize="21600,21600" o:gfxdata="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A7DVwzYAAAACAEAAA8A&#10;AAAAAAAAAQAgAAAAIgAAAGRycy9kb3ducmV2LnhtbFBLAQIUABQAAAAIAIdO4kASDZOziQIAABcF&#10;AAAOAAAAAAAAAAEAIAAAACcBAABkcnMvZTJvRG9jLnhtbFBLBQYAAAAABgAGAFkBAAAiBg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i w:val="0"/>
          <w:iCs w:val="0"/>
          <w:caps w:val="0"/>
          <w:color w:val="121212"/>
          <w:spacing w:val="-6"/>
          <w:sz w:val="30"/>
          <w:szCs w:val="30"/>
          <w:highlight w:val="none"/>
          <w:shd w:val="clear" w:fill="FFFFFF"/>
          <w:lang w:val="en-US" w:eastAsia="zh-CN"/>
        </w:rPr>
        <w:t>江西恒磊信捷建设有限公司</w:t>
      </w:r>
      <w:r>
        <w:rPr>
          <w:rFonts w:hint="eastAsia" w:ascii="微软雅黑" w:hAnsi="微软雅黑" w:eastAsia="微软雅黑" w:cs="微软雅黑"/>
          <w:b w:val="0"/>
          <w:bCs w:val="0"/>
          <w:i w:val="0"/>
          <w:iCs w:val="0"/>
          <w:caps w:val="0"/>
          <w:color w:val="121212"/>
          <w:spacing w:val="-6"/>
          <w:sz w:val="30"/>
          <w:szCs w:val="30"/>
          <w:highlight w:val="none"/>
          <w:shd w:val="clear" w:fill="FFFFFF"/>
        </w:rPr>
        <w:t>技术中心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0" w:beforeAutospacing="0" w:after="210" w:afterAutospacing="0" w:line="340" w:lineRule="exact"/>
        <w:ind w:left="0" w:right="0"/>
        <w:jc w:val="center"/>
        <w:textAlignment w:val="baseline"/>
        <w:rPr>
          <w:rFonts w:hint="default" w:ascii="微软雅黑" w:hAnsi="微软雅黑" w:eastAsia="微软雅黑" w:cs="微软雅黑"/>
          <w:b w:val="0"/>
          <w:bCs w:val="0"/>
          <w:snapToGrid w:val="0"/>
          <w:color w:val="000000"/>
          <w:sz w:val="30"/>
          <w:szCs w:val="30"/>
          <w:highlight w:val="none"/>
          <w:lang w:val="en-US" w:eastAsia="zh-CN"/>
        </w:rPr>
      </w:pPr>
      <w:r>
        <w:rPr>
          <w:rFonts w:hint="eastAsia" w:ascii="微软雅黑" w:hAnsi="微软雅黑" w:eastAsia="微软雅黑" w:cs="微软雅黑"/>
          <w:b w:val="0"/>
          <w:bCs w:val="0"/>
          <w:i w:val="0"/>
          <w:iCs w:val="0"/>
          <w:caps w:val="0"/>
          <w:color w:val="121212"/>
          <w:spacing w:val="-6"/>
          <w:sz w:val="30"/>
          <w:szCs w:val="30"/>
          <w:highlight w:val="none"/>
          <w:shd w:val="clear" w:fill="FFFFFF"/>
          <w:lang w:val="en-US" w:eastAsia="zh-CN"/>
        </w:rPr>
        <w:t xml:space="preserve"> 通过省级企业技术中心认定</w:t>
      </w:r>
    </w:p>
    <w:p>
      <w:pPr>
        <w:keepNext w:val="0"/>
        <w:keepLines w:val="0"/>
        <w:pageBreakBefore w:val="0"/>
        <w:widowControl w:val="0"/>
        <w:kinsoku/>
        <w:wordWrap/>
        <w:overflowPunct/>
        <w:topLinePunct w:val="0"/>
        <w:autoSpaceDE/>
        <w:autoSpaceDN/>
        <w:bidi w:val="0"/>
        <w:adjustRightInd/>
        <w:snapToGrid/>
        <w:spacing w:line="500" w:lineRule="exact"/>
        <w:ind w:right="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科技创新是引领企业发展的第一动力，数字化转型是打造企业核心竞争力的基石。为了推进数字化转型，我县发改委不断推进数字化转型的工作，9月4日，省发改委一行来我县审核江西恒磊信捷建设有限公司申请省级企业技术中心认定工作。</w:t>
      </w:r>
    </w:p>
    <w:p>
      <w:pPr>
        <w:pStyle w:val="2"/>
        <w:keepNext w:val="0"/>
        <w:keepLines w:val="0"/>
        <w:pageBreakBefore w:val="0"/>
        <w:widowControl/>
        <w:kinsoku w:val="0"/>
        <w:wordWrap/>
        <w:overflowPunct/>
        <w:topLinePunct w:val="0"/>
        <w:autoSpaceDE w:val="0"/>
        <w:autoSpaceDN w:val="0"/>
        <w:bidi w:val="0"/>
        <w:adjustRightInd w:val="0"/>
        <w:snapToGrid w:val="0"/>
        <w:spacing w:line="500" w:lineRule="exact"/>
        <w:ind w:firstLine="440" w:firstLineChars="200"/>
        <w:textAlignment w:val="baseline"/>
        <w:rPr>
          <w:rFonts w:hint="eastAsia" w:ascii="仿宋" w:hAnsi="仿宋" w:eastAsia="仿宋" w:cs="仿宋"/>
          <w:b w:val="0"/>
          <w:bCs w:val="0"/>
          <w:color w:val="FF0000"/>
          <w:spacing w:val="-4"/>
          <w:sz w:val="28"/>
          <w:szCs w:val="28"/>
          <w:lang w:eastAsia="zh-CN"/>
        </w:rPr>
      </w:pPr>
      <w:r>
        <w:rPr>
          <w:rFonts w:hint="eastAsia"/>
          <w:lang w:val="en-US" w:eastAsia="zh-CN"/>
        </w:rPr>
        <w:drawing>
          <wp:anchor distT="0" distB="0" distL="114300" distR="114300" simplePos="0" relativeHeight="251682816" behindDoc="0" locked="0" layoutInCell="1" allowOverlap="1">
            <wp:simplePos x="0" y="0"/>
            <wp:positionH relativeFrom="column">
              <wp:posOffset>12700</wp:posOffset>
            </wp:positionH>
            <wp:positionV relativeFrom="paragraph">
              <wp:posOffset>97790</wp:posOffset>
            </wp:positionV>
            <wp:extent cx="5607685" cy="2919730"/>
            <wp:effectExtent l="0" t="0" r="12065" b="13970"/>
            <wp:wrapTopAndBottom/>
            <wp:docPr id="20" name="图片 20" descr="d23f83c172a8844da1b1c12de68d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23f83c172a8844da1b1c12de68d31d"/>
                    <pic:cNvPicPr>
                      <a:picLocks noChangeAspect="1"/>
                    </pic:cNvPicPr>
                  </pic:nvPicPr>
                  <pic:blipFill>
                    <a:blip r:embed="rId10"/>
                    <a:stretch>
                      <a:fillRect/>
                    </a:stretch>
                  </pic:blipFill>
                  <pic:spPr>
                    <a:xfrm>
                      <a:off x="0" y="0"/>
                      <a:ext cx="5607685" cy="2919730"/>
                    </a:xfrm>
                    <a:prstGeom prst="rect">
                      <a:avLst/>
                    </a:prstGeom>
                  </pic:spPr>
                </pic:pic>
              </a:graphicData>
            </a:graphic>
          </wp:anchor>
        </w:drawing>
      </w:r>
      <w:r>
        <w:rPr>
          <w:rFonts w:hint="eastAsia" w:ascii="仿宋" w:hAnsi="仿宋" w:eastAsia="仿宋" w:cs="仿宋"/>
          <w:sz w:val="28"/>
          <w:szCs w:val="28"/>
          <w:lang w:val="en-US" w:eastAsia="zh-CN"/>
        </w:rPr>
        <w:t>江西恒磊信捷建设有限公司技术中心根据中心研发工作计划和项目施工实际需求，为更好地为技术研发和技术创新提供有利条件，先后购买了各种试验检测、研究开发设备、软件共计 329 余万元,建立和完善了信息化系统，为中心的产品开发体系、检测试验体系、资料查询存储体系实现数字化转型提供了良好的基础条件。通过</w:t>
      </w:r>
      <w:r>
        <w:rPr>
          <w:rFonts w:ascii="宋体" w:hAnsi="宋体" w:eastAsia="宋体" w:cs="宋体"/>
          <w:spacing w:val="-2"/>
          <w:sz w:val="28"/>
          <w:szCs w:val="28"/>
        </w:rPr>
        <w:t>研</w:t>
      </w:r>
      <w:r>
        <w:rPr>
          <w:rFonts w:hint="eastAsia" w:ascii="仿宋" w:hAnsi="仿宋" w:eastAsia="仿宋" w:cs="仿宋"/>
          <w:spacing w:val="-4"/>
          <w:sz w:val="28"/>
          <w:szCs w:val="28"/>
        </w:rPr>
        <w:t>发</w:t>
      </w:r>
      <w:r>
        <w:rPr>
          <w:rFonts w:hint="eastAsia" w:ascii="仿宋" w:hAnsi="仿宋" w:eastAsia="仿宋" w:cs="仿宋"/>
          <w:spacing w:val="-4"/>
          <w:sz w:val="28"/>
          <w:szCs w:val="28"/>
          <w:lang w:val="en-US" w:eastAsia="zh-CN"/>
        </w:rPr>
        <w:t>进行成果转化</w:t>
      </w:r>
      <w:r>
        <w:rPr>
          <w:rFonts w:hint="eastAsia" w:ascii="仿宋" w:hAnsi="仿宋" w:eastAsia="仿宋" w:cs="仿宋"/>
          <w:spacing w:val="-4"/>
          <w:sz w:val="28"/>
          <w:szCs w:val="28"/>
        </w:rPr>
        <w:t>的“装配式建筑墙板用的无机保温材料”</w:t>
      </w:r>
      <w:r>
        <w:rPr>
          <w:rFonts w:hint="eastAsia" w:ascii="仿宋" w:hAnsi="仿宋" w:eastAsia="仿宋" w:cs="仿宋"/>
          <w:spacing w:val="-4"/>
          <w:sz w:val="28"/>
          <w:szCs w:val="28"/>
          <w:lang w:eastAsia="zh-CN"/>
        </w:rPr>
        <w:t>、</w:t>
      </w:r>
      <w:r>
        <w:rPr>
          <w:rFonts w:hint="eastAsia" w:ascii="仿宋" w:hAnsi="仿宋" w:eastAsia="仿宋" w:cs="仿宋"/>
          <w:spacing w:val="-4"/>
          <w:sz w:val="28"/>
          <w:szCs w:val="28"/>
        </w:rPr>
        <w:t>“绿色建材微孔混凝土复合大板”等绿色材料经景德镇市住建局组织业内专家鉴定为国内领先水平，未来将成为装配式建筑产业发展的重点方向，经济和社会效益明显。</w:t>
      </w:r>
      <w:r>
        <w:rPr>
          <w:rFonts w:hint="eastAsia" w:ascii="仿宋" w:hAnsi="仿宋" w:eastAsia="仿宋" w:cs="仿宋"/>
          <w:spacing w:val="-4"/>
          <w:sz w:val="28"/>
          <w:szCs w:val="28"/>
          <w:lang w:val="en-US" w:eastAsia="zh-CN"/>
        </w:rPr>
        <w:t xml:space="preserve"> </w:t>
      </w:r>
      <w:r>
        <w:rPr>
          <w:rFonts w:hint="eastAsia" w:ascii="仿宋" w:hAnsi="仿宋" w:eastAsia="仿宋" w:cs="仿宋"/>
          <w:spacing w:val="-4"/>
          <w:sz w:val="28"/>
          <w:szCs w:val="28"/>
        </w:rPr>
        <w:t>下一步，</w:t>
      </w:r>
      <w:r>
        <w:rPr>
          <w:rFonts w:hint="eastAsia" w:ascii="仿宋" w:hAnsi="仿宋" w:eastAsia="仿宋" w:cs="仿宋"/>
          <w:spacing w:val="-4"/>
          <w:sz w:val="28"/>
          <w:szCs w:val="28"/>
          <w:lang w:val="en-US" w:eastAsia="zh-CN"/>
        </w:rPr>
        <w:t>我县</w:t>
      </w:r>
      <w:r>
        <w:rPr>
          <w:rFonts w:hint="eastAsia" w:ascii="仿宋" w:hAnsi="仿宋" w:eastAsia="仿宋" w:cs="仿宋"/>
          <w:spacing w:val="-4"/>
          <w:sz w:val="28"/>
          <w:szCs w:val="28"/>
        </w:rPr>
        <w:t>将继续推进企业自主创新，引导企业以企业技术中心、工程研究中心的申报工作，进一步加强企业自身创新人才培育和科技研发投入，激发创新潜能。</w:t>
      </w:r>
    </w:p>
    <w:p>
      <w:pPr>
        <w:keepNext w:val="0"/>
        <w:keepLines w:val="0"/>
        <w:pageBreakBefore w:val="0"/>
        <w:widowControl/>
        <w:wordWrap/>
        <w:overflowPunct/>
        <w:topLinePunct w:val="0"/>
        <w:bidi w:val="0"/>
        <w:spacing w:line="440" w:lineRule="exact"/>
        <w:rPr>
          <w:rFonts w:hint="eastAsia" w:ascii="仿宋" w:hAnsi="仿宋" w:eastAsia="仿宋" w:cs="仿宋"/>
          <w:i w:val="0"/>
          <w:iCs w:val="0"/>
          <w:caps w:val="0"/>
          <w:snapToGrid w:val="0"/>
          <w:color w:val="000000"/>
          <w:spacing w:val="30"/>
          <w:kern w:val="2"/>
          <w:sz w:val="28"/>
          <w:szCs w:val="28"/>
          <w:shd w:val="clear" w:fill="FFFFFF"/>
          <w:lang w:val="en-US" w:eastAsia="zh-CN" w:bidi="ar-SA"/>
        </w:rPr>
      </w:pPr>
      <w:r>
        <w:rPr>
          <w:rFonts w:hint="eastAsia" w:ascii="黑体" w:hAnsi="黑体" w:eastAsia="黑体" w:cs="黑体"/>
          <w:b w:val="0"/>
          <w:bCs w:val="0"/>
          <w:color w:val="FF0000"/>
          <w:sz w:val="32"/>
          <w:szCs w:val="32"/>
        </w:rPr>
        <w:t>【</w:t>
      </w:r>
      <w:r>
        <w:rPr>
          <w:rFonts w:hint="eastAsia" w:ascii="黑体" w:hAnsi="黑体" w:eastAsia="黑体" w:cs="黑体"/>
          <w:b w:val="0"/>
          <w:bCs w:val="0"/>
          <w:color w:val="FF0000"/>
          <w:sz w:val="32"/>
          <w:szCs w:val="32"/>
          <w:lang w:val="en-US" w:eastAsia="zh-CN"/>
        </w:rPr>
        <w:t>观点交流</w:t>
      </w:r>
      <w:r>
        <w:rPr>
          <w:rFonts w:hint="eastAsia" w:ascii="黑体" w:hAnsi="黑体" w:eastAsia="黑体" w:cs="黑体"/>
          <w:b w:val="0"/>
          <w:bCs w:val="0"/>
          <w:color w:val="FF0000"/>
          <w:sz w:val="32"/>
          <w:szCs w:val="32"/>
        </w:rPr>
        <w:t>】</w:t>
      </w:r>
    </w:p>
    <w:p>
      <w:pPr>
        <w:keepNext w:val="0"/>
        <w:keepLines w:val="0"/>
        <w:pageBreakBefore w:val="0"/>
        <w:widowControl/>
        <w:wordWrap/>
        <w:overflowPunct/>
        <w:topLinePunct w:val="0"/>
        <w:bidi w:val="0"/>
        <w:spacing w:line="440" w:lineRule="exact"/>
        <w:rPr>
          <w:rFonts w:hint="eastAsia" w:ascii="微软雅黑" w:hAnsi="微软雅黑" w:eastAsia="微软雅黑" w:cs="微软雅黑"/>
          <w:sz w:val="30"/>
          <w:szCs w:val="30"/>
        </w:rPr>
      </w:pPr>
    </w:p>
    <w:p>
      <w:pPr>
        <w:keepNext w:val="0"/>
        <w:keepLines w:val="0"/>
        <w:pageBreakBefore w:val="0"/>
        <w:widowControl/>
        <w:kinsoku w:val="0"/>
        <w:wordWrap/>
        <w:overflowPunct/>
        <w:topLinePunct w:val="0"/>
        <w:autoSpaceDE w:val="0"/>
        <w:autoSpaceDN w:val="0"/>
        <w:bidi w:val="0"/>
        <w:adjustRightInd w:val="0"/>
        <w:snapToGrid w:val="0"/>
        <w:spacing w:after="210" w:line="440" w:lineRule="exact"/>
        <w:ind w:firstLine="900" w:firstLineChars="300"/>
        <w:jc w:val="center"/>
        <w:textAlignment w:val="baseline"/>
        <w:rPr>
          <w:rFonts w:hint="default" w:ascii="微软雅黑" w:hAnsi="微软雅黑" w:eastAsia="微软雅黑" w:cs="微软雅黑"/>
          <w:sz w:val="30"/>
          <w:szCs w:val="30"/>
          <w:lang w:val="en-US" w:eastAsia="zh-CN"/>
        </w:rPr>
      </w:pPr>
      <w:r>
        <w:rPr>
          <w:rFonts w:hint="eastAsia" w:ascii="微软雅黑" w:hAnsi="微软雅黑" w:eastAsia="微软雅黑" w:cs="微软雅黑"/>
          <w:b w:val="0"/>
          <w:bCs w:val="0"/>
          <w:snapToGrid w:val="0"/>
          <w:color w:val="auto"/>
          <w:kern w:val="0"/>
          <w:sz w:val="30"/>
          <w:szCs w:val="30"/>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1921510</wp:posOffset>
                </wp:positionH>
                <wp:positionV relativeFrom="paragraph">
                  <wp:posOffset>93345</wp:posOffset>
                </wp:positionV>
                <wp:extent cx="142875" cy="142875"/>
                <wp:effectExtent l="6350" t="6350" r="22225" b="22225"/>
                <wp:wrapNone/>
                <wp:docPr id="17"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151.3pt;margin-top:7.35pt;height:11.25pt;width:11.25pt;z-index:251674624;v-text-anchor:middle;mso-width-relative:page;mso-height-relative:page;" fillcolor="#FF0000" filled="t" stroked="t" coordsize="21600,21600" o:gfxdata="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lerk2QAAAAkB&#10;AAAPAAAAAAAAAAEAIAAAACIAAABkcnMvZG93bnJldi54bWxQSwECFAAUAAAACACHTuJAu81+MYwC&#10;AAAYBQAADgAAAAAAAAABACAAAAAoAQAAZHJzL2Uyb0RvYy54bWxQSwUGAAAAAAYABgBZAQAAJgYA&#10;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sz w:val="30"/>
          <w:szCs w:val="30"/>
        </w:rPr>
        <w:t>数字</w:t>
      </w:r>
      <w:r>
        <w:rPr>
          <w:rFonts w:hint="eastAsia" w:ascii="微软雅黑" w:hAnsi="微软雅黑" w:eastAsia="微软雅黑" w:cs="微软雅黑"/>
          <w:sz w:val="30"/>
          <w:szCs w:val="30"/>
          <w:lang w:val="en-US" w:eastAsia="zh-CN"/>
        </w:rPr>
        <w:t>经济三种发展方法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592" w:firstLineChars="200"/>
        <w:jc w:val="both"/>
        <w:textAlignment w:val="auto"/>
        <w:rPr>
          <w:rFonts w:hint="eastAsia" w:ascii="仿宋" w:hAnsi="仿宋" w:eastAsia="仿宋" w:cs="仿宋"/>
          <w:i w:val="0"/>
          <w:iCs w:val="0"/>
          <w:caps w:val="0"/>
          <w:color w:val="222222"/>
          <w:spacing w:val="8"/>
          <w:sz w:val="28"/>
          <w:szCs w:val="28"/>
          <w:shd w:val="clear" w:fill="FFFFFF"/>
        </w:rPr>
      </w:pPr>
      <w:r>
        <w:rPr>
          <w:rFonts w:hint="eastAsia" w:ascii="仿宋" w:hAnsi="仿宋" w:eastAsia="仿宋" w:cs="仿宋"/>
          <w:i w:val="0"/>
          <w:iCs w:val="0"/>
          <w:caps w:val="0"/>
          <w:color w:val="222222"/>
          <w:spacing w:val="8"/>
          <w:sz w:val="28"/>
          <w:szCs w:val="28"/>
          <w:shd w:val="clear" w:fill="FFFFFF"/>
        </w:rPr>
        <w:t>数字经济，已经是我国各地的主要发展引擎，各地都在努力探索数字经济发展的最佳路径。目前，有三种方法可以选择。</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592" w:firstLineChars="200"/>
        <w:jc w:val="both"/>
        <w:textAlignment w:val="auto"/>
        <w:rPr>
          <w:rFonts w:hint="eastAsia" w:ascii="仿宋" w:hAnsi="仿宋" w:eastAsia="仿宋" w:cs="仿宋"/>
          <w:b w:val="0"/>
          <w:bCs w:val="0"/>
          <w:i w:val="0"/>
          <w:iCs w:val="0"/>
          <w:caps w:val="0"/>
          <w:color w:val="222222"/>
          <w:spacing w:val="8"/>
          <w:sz w:val="28"/>
          <w:szCs w:val="28"/>
          <w:shd w:val="clear" w:fill="FFFFFF"/>
        </w:rPr>
      </w:pPr>
      <w:r>
        <w:rPr>
          <w:rFonts w:hint="eastAsia" w:ascii="仿宋" w:hAnsi="仿宋" w:eastAsia="仿宋" w:cs="仿宋"/>
          <w:b w:val="0"/>
          <w:bCs w:val="0"/>
          <w:i w:val="0"/>
          <w:iCs w:val="0"/>
          <w:caps w:val="0"/>
          <w:color w:val="222222"/>
          <w:spacing w:val="8"/>
          <w:sz w:val="28"/>
          <w:szCs w:val="28"/>
          <w:shd w:val="clear" w:fill="FFFFFF"/>
          <w:lang w:val="en-US" w:eastAsia="zh-CN"/>
        </w:rPr>
        <w:t>一、</w:t>
      </w:r>
      <w:r>
        <w:rPr>
          <w:rStyle w:val="13"/>
          <w:rFonts w:hint="eastAsia" w:ascii="仿宋" w:hAnsi="仿宋" w:eastAsia="仿宋" w:cs="仿宋"/>
          <w:b w:val="0"/>
          <w:bCs w:val="0"/>
          <w:i w:val="0"/>
          <w:iCs w:val="0"/>
          <w:caps w:val="0"/>
          <w:color w:val="222222"/>
          <w:spacing w:val="8"/>
          <w:sz w:val="28"/>
          <w:szCs w:val="28"/>
          <w:shd w:val="clear" w:fill="FFFFFF"/>
        </w:rPr>
        <w:t>单个头部企业主导的模式。</w:t>
      </w:r>
      <w:r>
        <w:rPr>
          <w:rFonts w:hint="eastAsia" w:ascii="仿宋" w:hAnsi="仿宋" w:eastAsia="仿宋" w:cs="仿宋"/>
          <w:b w:val="0"/>
          <w:bCs w:val="0"/>
          <w:i w:val="0"/>
          <w:iCs w:val="0"/>
          <w:caps w:val="0"/>
          <w:color w:val="222222"/>
          <w:spacing w:val="8"/>
          <w:sz w:val="28"/>
          <w:szCs w:val="28"/>
          <w:shd w:val="clear" w:fill="FFFFFF"/>
        </w:rPr>
        <w:t>1、政府需要投资建设大规模大数据中心机房基础设施建设。2、政府需要每年出资购买大数据中心的存储、算力服务。3、政府需要购买头部企业引入的生态企业的数字应用服务，比如工业互联网平台、一网通办、城市大脑、智慧应急等等。4、政府以头部企业为品牌，招商其他企业，入驻数字经济产业园。5、政府的投资回收，将主要来源于入驻产业园的企业的产值贡献和税收。</w:t>
      </w:r>
    </w:p>
    <w:p>
      <w:pPr>
        <w:pStyle w:val="1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38" w:leftChars="0" w:right="0" w:firstLine="592" w:firstLineChars="0"/>
        <w:jc w:val="both"/>
        <w:textAlignment w:val="auto"/>
        <w:rPr>
          <w:rFonts w:hint="eastAsia" w:ascii="仿宋" w:hAnsi="仿宋" w:eastAsia="仿宋" w:cs="仿宋"/>
          <w:b w:val="0"/>
          <w:bCs w:val="0"/>
          <w:i w:val="0"/>
          <w:iCs w:val="0"/>
          <w:caps w:val="0"/>
          <w:color w:val="222222"/>
          <w:spacing w:val="8"/>
          <w:sz w:val="28"/>
          <w:szCs w:val="28"/>
          <w:shd w:val="clear" w:fill="FFFFFF"/>
        </w:rPr>
      </w:pPr>
      <w:r>
        <w:rPr>
          <w:rStyle w:val="13"/>
          <w:rFonts w:hint="eastAsia" w:ascii="仿宋" w:hAnsi="仿宋" w:eastAsia="仿宋" w:cs="仿宋"/>
          <w:b w:val="0"/>
          <w:bCs w:val="0"/>
          <w:i w:val="0"/>
          <w:iCs w:val="0"/>
          <w:caps w:val="0"/>
          <w:color w:val="222222"/>
          <w:spacing w:val="8"/>
          <w:sz w:val="28"/>
          <w:szCs w:val="28"/>
          <w:shd w:val="clear" w:fill="FFFFFF"/>
        </w:rPr>
        <w:t>地方数字经济公司主导的模式。</w:t>
      </w:r>
      <w:r>
        <w:rPr>
          <w:rFonts w:hint="eastAsia" w:ascii="仿宋" w:hAnsi="仿宋" w:eastAsia="仿宋" w:cs="仿宋"/>
          <w:b w:val="0"/>
          <w:bCs w:val="0"/>
          <w:i w:val="0"/>
          <w:iCs w:val="0"/>
          <w:caps w:val="0"/>
          <w:color w:val="222222"/>
          <w:spacing w:val="8"/>
          <w:sz w:val="28"/>
          <w:szCs w:val="28"/>
          <w:shd w:val="clear" w:fill="FFFFFF"/>
        </w:rPr>
        <w:t>1、地方数字经济公司选择购买电信运营商的政务云、存储和算力服务，开展对政府的数字化运转的支持。2、地方数字经济公司，可以招商引资一部分企业，来本地化服务数字化治理项目。3、地方数字经济公司，主要招商引资数字产业化和产业数字化的企业，来开展社会资本主导投资的数字经济产业。4、数字经济的发展，主要来自于数字产业化和产业数字化，数字化和实体经济的深度融合。</w:t>
      </w:r>
    </w:p>
    <w:p>
      <w:pPr>
        <w:pStyle w:val="10"/>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38" w:leftChars="0" w:right="0" w:rightChars="0" w:firstLine="592" w:firstLineChars="0"/>
        <w:jc w:val="left"/>
        <w:textAlignment w:val="auto"/>
        <w:rPr>
          <w:rFonts w:hint="eastAsia" w:ascii="仿宋" w:hAnsi="仿宋" w:eastAsia="仿宋" w:cs="仿宋"/>
          <w:i w:val="0"/>
          <w:iCs w:val="0"/>
          <w:caps w:val="0"/>
          <w:color w:val="222222"/>
          <w:spacing w:val="8"/>
          <w:sz w:val="28"/>
          <w:szCs w:val="28"/>
          <w:shd w:val="clear" w:fill="FFFFFF"/>
        </w:rPr>
      </w:pPr>
      <w:r>
        <w:rPr>
          <w:rStyle w:val="13"/>
          <w:rFonts w:hint="eastAsia" w:ascii="仿宋" w:hAnsi="仿宋" w:eastAsia="仿宋" w:cs="仿宋"/>
          <w:b w:val="0"/>
          <w:bCs w:val="0"/>
          <w:i w:val="0"/>
          <w:iCs w:val="0"/>
          <w:caps w:val="0"/>
          <w:color w:val="222222"/>
          <w:spacing w:val="8"/>
          <w:sz w:val="28"/>
          <w:szCs w:val="28"/>
          <w:shd w:val="clear" w:fill="FFFFFF"/>
        </w:rPr>
        <w:t>央企主导的形式。</w:t>
      </w:r>
      <w:r>
        <w:rPr>
          <w:rFonts w:hint="eastAsia" w:ascii="仿宋" w:hAnsi="仿宋" w:eastAsia="仿宋" w:cs="仿宋"/>
          <w:b w:val="0"/>
          <w:bCs w:val="0"/>
          <w:i w:val="0"/>
          <w:iCs w:val="0"/>
          <w:caps w:val="0"/>
          <w:color w:val="222222"/>
          <w:spacing w:val="8"/>
          <w:sz w:val="28"/>
          <w:szCs w:val="28"/>
          <w:shd w:val="clear" w:fill="FFFFFF"/>
        </w:rPr>
        <w:t>1、央地开展深度合作，央企落地地方，对地方数字经济提供全面保障和支持。2、央企汇</w:t>
      </w:r>
      <w:r>
        <w:rPr>
          <w:rFonts w:hint="eastAsia" w:ascii="仿宋" w:hAnsi="仿宋" w:eastAsia="仿宋" w:cs="仿宋"/>
          <w:i w:val="0"/>
          <w:iCs w:val="0"/>
          <w:caps w:val="0"/>
          <w:color w:val="222222"/>
          <w:spacing w:val="8"/>
          <w:sz w:val="28"/>
          <w:szCs w:val="28"/>
          <w:shd w:val="clear" w:fill="FFFFFF"/>
        </w:rPr>
        <w:t>聚一批社会化运营的数字产业化和产业数字化企业，形成数字经济投资联合体，在央企落地的同时，联合体生态企业，一并落地，快速形成央企运营的数字经济产业园，形成数字经济产业集群头雁效应。3、央企利用自身系统内部的产业和数字经济投资联合体的投资，置换地方城市的数字化治理项目，让地方政府的财政出资，能够换取N倍的引导，撬动杠杆作用。4、央企发挥责任担当，为政府遴选符合本地发展的，切合本地实际的，能为本地带来增量价值的生态，通过股权投资、通过项目投资形式，引导生态企业入驻数字经济产业园，实现数字化撬动实体产业的数倍以上的投资产出比。</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leftChars="0" w:right="0" w:rightChars="0" w:firstLine="592" w:firstLineChars="200"/>
        <w:jc w:val="both"/>
        <w:textAlignment w:val="auto"/>
        <w:rPr>
          <w:rFonts w:hint="eastAsia" w:ascii="仿宋" w:hAnsi="仿宋" w:eastAsia="仿宋" w:cs="仿宋"/>
          <w:i w:val="0"/>
          <w:iCs w:val="0"/>
          <w:caps w:val="0"/>
          <w:color w:val="222222"/>
          <w:spacing w:val="8"/>
          <w:sz w:val="28"/>
          <w:szCs w:val="28"/>
          <w:shd w:val="clear" w:fill="FFFFFF"/>
        </w:rPr>
      </w:pPr>
      <w:r>
        <w:rPr>
          <w:rStyle w:val="13"/>
          <w:rFonts w:hint="eastAsia" w:ascii="仿宋" w:hAnsi="仿宋" w:eastAsia="仿宋" w:cs="仿宋"/>
          <w:b w:val="0"/>
          <w:bCs w:val="0"/>
          <w:i w:val="0"/>
          <w:iCs w:val="0"/>
          <w:caps w:val="0"/>
          <w:color w:val="222222"/>
          <w:spacing w:val="8"/>
          <w:sz w:val="28"/>
          <w:szCs w:val="28"/>
          <w:highlight w:val="none"/>
          <w:shd w:val="clear" w:fill="FFFFFF"/>
        </w:rPr>
        <w:t>以上数字经济发展的三种方法，第一种，适合在</w:t>
      </w:r>
      <w:r>
        <w:rPr>
          <w:rStyle w:val="13"/>
          <w:rFonts w:hint="eastAsia" w:ascii="仿宋" w:hAnsi="仿宋" w:eastAsia="仿宋" w:cs="仿宋"/>
          <w:b w:val="0"/>
          <w:bCs w:val="0"/>
          <w:i w:val="0"/>
          <w:iCs w:val="0"/>
          <w:caps w:val="0"/>
          <w:color w:val="222222"/>
          <w:spacing w:val="8"/>
          <w:sz w:val="28"/>
          <w:szCs w:val="28"/>
          <w:shd w:val="clear" w:fill="FFFFFF"/>
        </w:rPr>
        <w:t>发达地市开展，政府的大力投入，比较容易招商引资，比较容易形成税收和产值，政府比较容易回收投资。若在一些中小城市，县域开展，则容易形成数据中心空载，产业园闲置的风险，政府投资更是</w:t>
      </w:r>
      <w:r>
        <w:rPr>
          <w:rFonts w:hint="eastAsia" w:ascii="仿宋" w:hAnsi="仿宋" w:eastAsia="仿宋" w:cs="仿宋"/>
          <w:i w:val="0"/>
          <w:iCs w:val="0"/>
          <w:caps w:val="0"/>
          <w:color w:val="222222"/>
          <w:spacing w:val="8"/>
          <w:sz w:val="28"/>
          <w:szCs w:val="28"/>
          <w:shd w:val="clear" w:fill="FFFFFF"/>
        </w:rPr>
        <w:t>难以回收。第二种，适合地方数字经济公司有很强的技术能力和运营经验的城市。不论市、县都可以开展，毕竟，不需要政府的前期巨额的投入到大数据中心的建设上去，而是投入到具体的项目，具体的产业中去。会更快速的见到效果和回报。第三种，适合政府对央企落地有需求的城市，适合地方数字经济公司实力不强的城市，通过央企的落地加持，保障数字经济的发展。央企既能垫资，又有技术，还有经验，更有生态，最后数据安全有保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560" w:firstLineChars="200"/>
        <w:jc w:val="both"/>
        <w:textAlignment w:val="auto"/>
        <w:rPr>
          <w:rFonts w:hint="eastAsia" w:ascii="仿宋" w:hAnsi="仿宋" w:eastAsia="仿宋" w:cs="仿宋"/>
          <w:i w:val="0"/>
          <w:iCs w:val="0"/>
          <w:caps w:val="0"/>
          <w:color w:val="222222"/>
          <w:spacing w:val="8"/>
          <w:sz w:val="28"/>
          <w:szCs w:val="28"/>
          <w:shd w:val="clear" w:fill="FFFFFF"/>
        </w:rPr>
      </w:pP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t>（转载自中国智慧城市论坛 </w:t>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instrText xml:space="preserve"> HYPERLINK "javascript:void(0);" </w:instrText>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fldChar w:fldCharType="separate"/>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t>智慧城市研究</w:t>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fldChar w:fldCharType="end"/>
      </w:r>
      <w:r>
        <w:rPr>
          <w:rFonts w:hint="eastAsia" w:ascii="仿宋" w:hAnsi="仿宋" w:eastAsia="仿宋" w:cs="仿宋"/>
          <w:caps w:val="0"/>
          <w:snapToGrid/>
          <w:color w:val="000000" w:themeColor="text1"/>
          <w:spacing w:val="0"/>
          <w:kern w:val="0"/>
          <w:sz w:val="28"/>
          <w:szCs w:val="28"/>
          <w:shd w:val="clear" w:fill="FFFFFF"/>
          <w:lang w:val="en-US" w:eastAsia="zh-CN" w:bidi="ar-SA"/>
          <w14:textFill>
            <w14:solidFill>
              <w14:schemeClr w14:val="tx1"/>
            </w14:solidFill>
          </w14:textFill>
        </w:rPr>
        <w:t>）</w:t>
      </w:r>
    </w:p>
    <w:p>
      <w:pPr>
        <w:keepNext w:val="0"/>
        <w:keepLines w:val="0"/>
        <w:pageBreakBefore w:val="0"/>
        <w:widowControl/>
        <w:wordWrap/>
        <w:overflowPunct/>
        <w:topLinePunct w:val="0"/>
        <w:bidi w:val="0"/>
        <w:spacing w:line="440" w:lineRule="exact"/>
        <w:rPr>
          <w:rFonts w:hint="eastAsia"/>
        </w:rPr>
      </w:pPr>
    </w:p>
    <w:p>
      <w:pPr>
        <w:pStyle w:val="2"/>
        <w:keepNext w:val="0"/>
        <w:keepLines w:val="0"/>
        <w:pageBreakBefore w:val="0"/>
        <w:widowControl/>
        <w:wordWrap/>
        <w:overflowPunct/>
        <w:topLinePunct w:val="0"/>
        <w:bidi w:val="0"/>
        <w:spacing w:line="440" w:lineRule="exact"/>
        <w:rPr>
          <w:rFonts w:hint="eastAsia"/>
        </w:rPr>
      </w:pPr>
    </w:p>
    <w:p>
      <w:pPr>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pStyle w:val="2"/>
        <w:rPr>
          <w:rFonts w:hint="eastAsia"/>
        </w:rPr>
      </w:pPr>
    </w:p>
    <w:p>
      <w:pPr>
        <w:pStyle w:val="2"/>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pStyle w:val="2"/>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pStyle w:val="2"/>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pStyle w:val="2"/>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b/>
          <w:bCs/>
          <w:color w:val="000000" w:themeColor="text1"/>
          <w:sz w:val="28"/>
          <w:szCs w:val="28"/>
          <w14:textFill>
            <w14:solidFill>
              <w14:schemeClr w14:val="tx1"/>
            </w14:solidFill>
          </w14:textFill>
        </w:rPr>
      </w:pPr>
      <w:r>
        <w:rPr>
          <w:rFonts w:hint="eastAsia" w:ascii="方正仿宋_GBK" w:hAnsi="方正仿宋_GBK" w:eastAsia="方正仿宋_GBK" w:cs="方正仿宋_GBK"/>
          <w:b/>
          <w:bCs/>
          <w:snapToGrid/>
          <w:color w:val="C00000"/>
          <w:sz w:val="28"/>
          <w:szCs w:val="28"/>
          <w:lang w:val="zh-CN"/>
        </w:rPr>
        <mc:AlternateContent>
          <mc:Choice Requires="wps">
            <w:drawing>
              <wp:anchor distT="0" distB="0" distL="114300" distR="114300" simplePos="0" relativeHeight="251663360" behindDoc="0" locked="0" layoutInCell="1" allowOverlap="1">
                <wp:simplePos x="0" y="0"/>
                <wp:positionH relativeFrom="margin">
                  <wp:posOffset>-34925</wp:posOffset>
                </wp:positionH>
                <wp:positionV relativeFrom="paragraph">
                  <wp:posOffset>36195</wp:posOffset>
                </wp:positionV>
                <wp:extent cx="5276850" cy="0"/>
                <wp:effectExtent l="0" t="0" r="0" b="0"/>
                <wp:wrapNone/>
                <wp:docPr id="30" name="直接连接符 30"/>
                <wp:cNvGraphicFramePr/>
                <a:graphic xmlns:a="http://schemas.openxmlformats.org/drawingml/2006/main">
                  <a:graphicData uri="http://schemas.microsoft.com/office/word/2010/wordprocessingShape">
                    <wps:wsp>
                      <wps:cNvCnPr/>
                      <wps:spPr>
                        <a:xfrm>
                          <a:off x="0" y="0"/>
                          <a:ext cx="5276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5pt;margin-top:2.85pt;height:0pt;width:415.5pt;mso-position-horizontal-relative:margin;z-index:251663360;mso-width-relative:page;mso-height-relative:page;" filled="f" stroked="t" coordsize="21600,21600" o:gfxdata="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2bTrp0gAAAAYBAAAPAAAA&#10;AAAAAAEAIAAAACIAAABkcnMvZG93bnJldi54bWxQSwECFAAUAAAACACHTuJATrHOuOIBAACzAwAA&#10;DgAAAAAAAAABACAAAAAhAQAAZHJzL2Uyb0RvYy54bWxQSwUGAAAAAAYABgBZAQAAdQUAAAAA&#10;">
                <v:fill on="f" focussize="0,0"/>
                <v:stroke weight="0.5pt" color="#000000 [3213]" miterlimit="8" joinstyle="miter"/>
                <v:imagedata o:title=""/>
                <o:lock v:ext="edit" aspectratio="f"/>
              </v:line>
            </w:pict>
          </mc:Fallback>
        </mc:AlternateContent>
      </w:r>
      <w:r>
        <w:rPr>
          <w:rFonts w:hint="eastAsia" w:ascii="方正仿宋_GBK" w:hAnsi="方正仿宋_GBK" w:eastAsia="方正仿宋_GBK" w:cs="方正仿宋_GBK"/>
          <w:b/>
          <w:bCs/>
          <w:color w:val="000000" w:themeColor="text1"/>
          <w:sz w:val="28"/>
          <w:szCs w:val="28"/>
          <w14:textFill>
            <w14:solidFill>
              <w14:schemeClr w14:val="tx1"/>
            </w14:solidFill>
          </w14:textFill>
        </w:rPr>
        <w:t>报送：</w:t>
      </w:r>
      <w:r>
        <w:rPr>
          <w:rFonts w:hint="eastAsia" w:ascii="仿宋" w:hAnsi="仿宋" w:eastAsia="仿宋" w:cs="仿宋"/>
          <w:color w:val="000000" w:themeColor="text1"/>
          <w:sz w:val="28"/>
          <w:szCs w:val="28"/>
          <w14:textFill>
            <w14:solidFill>
              <w14:schemeClr w14:val="tx1"/>
            </w14:solidFill>
          </w14:textFill>
        </w:rPr>
        <w:t>市数字经济办</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840" w:firstLineChars="300"/>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县发展数字经济领导小组组长、副组长</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840" w:firstLineChars="300"/>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县发展数字经济领导小组成员单位</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281" w:firstLineChars="100"/>
        <w:textAlignment w:val="baseline"/>
        <w:rPr>
          <w:rFonts w:hint="eastAsia" w:ascii="宋体" w:hAnsi="宋体" w:eastAsia="宋体"/>
          <w:b/>
          <w:bCs/>
          <w:color w:val="000000" w:themeColor="text1"/>
          <w:sz w:val="28"/>
          <w:szCs w:val="28"/>
          <w14:textFill>
            <w14:solidFill>
              <w14:schemeClr w14:val="tx1"/>
            </w14:solidFill>
          </w14:textFill>
        </w:rPr>
      </w:pPr>
      <w:r>
        <w:rPr>
          <w:rFonts w:hint="eastAsia" w:ascii="仿宋" w:hAnsi="仿宋" w:eastAsia="仿宋" w:cs="仿宋"/>
          <w:b/>
          <w:bCs/>
          <w:snapToGrid/>
          <w:color w:val="C00000"/>
          <w:sz w:val="28"/>
          <w:szCs w:val="28"/>
          <w:lang w:val="zh-CN"/>
        </w:rPr>
        <mc:AlternateContent>
          <mc:Choice Requires="wps">
            <w:drawing>
              <wp:anchor distT="0" distB="0" distL="114300" distR="114300" simplePos="0" relativeHeight="251661312" behindDoc="0" locked="0" layoutInCell="1" allowOverlap="1">
                <wp:simplePos x="0" y="0"/>
                <wp:positionH relativeFrom="margin">
                  <wp:posOffset>-5715</wp:posOffset>
                </wp:positionH>
                <wp:positionV relativeFrom="paragraph">
                  <wp:posOffset>375920</wp:posOffset>
                </wp:positionV>
                <wp:extent cx="527685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276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45pt;margin-top:29.6pt;height:0pt;width:415.5pt;mso-position-horizontal-relative:margin;z-index:251661312;mso-width-relative:page;mso-height-relative:page;" filled="f" stroked="t" coordsize="21600,21600" o:gfxdata="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5opwpdQAAAAHAQAADwAA&#10;AAAAAAABACAAAAAiAAAAZHJzL2Rvd25yZXYueG1sUEsBAhQAFAAAAAgAh07iQKXN7v/hAQAAsQMA&#10;AA4AAAAAAAAAAQAgAAAAIwEAAGRycy9lMm9Eb2MueG1sUEsFBgAAAAAGAAYAWQEAAHYFAAAAAA==&#10;">
                <v:fill on="f" focussize="0,0"/>
                <v:stroke weight="0.5pt" color="#000000 [3213]" miterlimit="8" joinstyle="miter"/>
                <v:imagedata o:title=""/>
                <o:lock v:ext="edit" aspectratio="f"/>
              </v:line>
            </w:pict>
          </mc:Fallback>
        </mc:AlternateContent>
      </w:r>
      <w:r>
        <w:rPr>
          <w:rFonts w:hint="eastAsia" w:ascii="仿宋" w:hAnsi="仿宋" w:eastAsia="仿宋" w:cs="仿宋"/>
          <w:b/>
          <w:bCs/>
          <w:snapToGrid/>
          <w:color w:val="C00000"/>
          <w:sz w:val="28"/>
          <w:szCs w:val="28"/>
          <w:lang w:val="zh-CN"/>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56515</wp:posOffset>
                </wp:positionV>
                <wp:extent cx="5276850" cy="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276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4.45pt;height:0pt;width:415.5pt;mso-position-horizontal-relative:margin;z-index:251662336;mso-width-relative:page;mso-height-relative:page;" filled="f" stroked="t" coordsize="21600,21600" o:gfxdata="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fbkd7RAAAABAEAAA8AAAAA&#10;AAAAAQAgAAAAIgAAAGRycy9kb3ducmV2LnhtbFBLAQIUABQAAAAIAIdO4kDowOG+4gEAALMDAAAO&#10;AAAAAAAAAAEAIAAAACABAABkcnMvZTJvRG9jLnhtbFBLBQYAAAAABgAGAFkBAAB0BQAAAAA=&#10;">
                <v:fill on="f" focussize="0,0"/>
                <v:stroke weight="0.5pt" color="#000000 [3213]" miterlimit="8" joinstyle="miter"/>
                <v:imagedata o:title=""/>
                <o:lock v:ext="edit" aspectratio="f"/>
              </v:line>
            </w:pict>
          </mc:Fallback>
        </mc:AlternateContent>
      </w:r>
      <w:r>
        <w:rPr>
          <w:rFonts w:hint="eastAsia" w:ascii="仿宋" w:hAnsi="仿宋" w:eastAsia="仿宋" w:cs="仿宋"/>
          <w:color w:val="000000" w:themeColor="text1"/>
          <w:sz w:val="28"/>
          <w:szCs w:val="28"/>
          <w14:textFill>
            <w14:solidFill>
              <w14:schemeClr w14:val="tx1"/>
            </w14:solidFill>
          </w14:textFill>
        </w:rPr>
        <w:t>浮梁县发展数字经济领导小组办公室       2022年</w:t>
      </w:r>
      <w:r>
        <w:rPr>
          <w:rFonts w:hint="eastAsia" w:ascii="仿宋" w:hAnsi="仿宋" w:eastAsia="仿宋" w:cs="仿宋"/>
          <w:color w:val="000000" w:themeColor="text1"/>
          <w:sz w:val="28"/>
          <w:szCs w:val="28"/>
          <w:lang w:val="en-US" w:eastAsia="zh-CN"/>
          <w14:textFill>
            <w14:solidFill>
              <w14:schemeClr w14:val="tx1"/>
            </w14:solidFill>
          </w14:textFill>
        </w:rPr>
        <w:t>9</w:t>
      </w:r>
      <w:r>
        <w:rPr>
          <w:rFonts w:hint="eastAsia" w:ascii="仿宋" w:hAnsi="仿宋" w:eastAsia="仿宋" w:cs="仿宋"/>
          <w:color w:val="000000" w:themeColor="text1"/>
          <w:sz w:val="28"/>
          <w:szCs w:val="28"/>
          <w14:textFill>
            <w14:solidFill>
              <w14:schemeClr w14:val="tx1"/>
            </w14:solidFill>
          </w14:textFill>
        </w:rPr>
        <w:t>月26日印发</w:t>
      </w:r>
    </w:p>
    <w:sectPr>
      <w:headerReference r:id="rId3" w:type="default"/>
      <w:footerReference r:id="rId4" w:type="default"/>
      <w:type w:val="continuous"/>
      <w:pgSz w:w="11905" w:h="16838" w:orient="landscape"/>
      <w:pgMar w:top="1803" w:right="1440" w:bottom="1803" w:left="1440"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FD92458-411A-46A0-9817-7B6F07D0CA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2" w:fontKey="{1244F34E-C08C-4AB2-B47B-C929B46D9CAA}"/>
  </w:font>
  <w:font w:name="方正楷体_GB2312">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embedRegular r:id="rId3" w:fontKey="{AE204D36-3B7C-480D-8A21-1E955DDEE53A}"/>
  </w:font>
  <w:font w:name="华文中宋">
    <w:panose1 w:val="02010600040101010101"/>
    <w:charset w:val="86"/>
    <w:family w:val="auto"/>
    <w:pitch w:val="default"/>
    <w:sig w:usb0="00000287" w:usb1="080F0000" w:usb2="00000000" w:usb3="00000000" w:csb0="0004009F" w:csb1="DFD70000"/>
    <w:embedRegular r:id="rId4" w:fontKey="{9182A32F-6602-4B82-8D14-D11682069FE6}"/>
  </w:font>
  <w:font w:name="等线">
    <w:panose1 w:val="02010600030101010101"/>
    <w:charset w:val="86"/>
    <w:family w:val="auto"/>
    <w:pitch w:val="default"/>
    <w:sig w:usb0="A00002BF" w:usb1="38CF7CFA" w:usb2="00000016" w:usb3="00000000" w:csb0="0004000F" w:csb1="00000000"/>
    <w:embedRegular r:id="rId5" w:fontKey="{634275CC-9B15-4034-976B-8FA75198489A}"/>
  </w:font>
  <w:font w:name="华文隶书">
    <w:panose1 w:val="02010800040101010101"/>
    <w:charset w:val="86"/>
    <w:family w:val="auto"/>
    <w:pitch w:val="default"/>
    <w:sig w:usb0="00000001" w:usb1="080F0000" w:usb2="00000000" w:usb3="00000000" w:csb0="00040000" w:csb1="00000000"/>
    <w:embedRegular r:id="rId6" w:fontKey="{BEF14403-782F-4097-9175-4DB1129F7CDB}"/>
  </w:font>
  <w:font w:name="隶书">
    <w:panose1 w:val="02010509060101010101"/>
    <w:charset w:val="86"/>
    <w:family w:val="auto"/>
    <w:pitch w:val="default"/>
    <w:sig w:usb0="00000001" w:usb1="080E0000" w:usb2="00000000" w:usb3="00000000" w:csb0="00040000" w:csb1="00000000"/>
    <w:embedRegular r:id="rId7" w:fontKey="{6A17B77E-69C9-4754-BA1F-595E6166C359}"/>
  </w:font>
  <w:font w:name="等线 Light">
    <w:panose1 w:val="02010600030101010101"/>
    <w:charset w:val="86"/>
    <w:family w:val="auto"/>
    <w:pitch w:val="default"/>
    <w:sig w:usb0="A00002BF" w:usb1="38CF7CFA" w:usb2="00000016" w:usb3="00000000" w:csb0="0004000F" w:csb1="00000000"/>
    <w:embedRegular r:id="rId8" w:fontKey="{E6047649-1882-442D-B16B-891851CE44D1}"/>
  </w:font>
  <w:font w:name="楷体">
    <w:panose1 w:val="02010609060101010101"/>
    <w:charset w:val="86"/>
    <w:family w:val="auto"/>
    <w:pitch w:val="default"/>
    <w:sig w:usb0="800002BF" w:usb1="38CF7CFA" w:usb2="00000016" w:usb3="00000000" w:csb0="00040001" w:csb1="00000000"/>
    <w:embedRegular r:id="rId9" w:fontKey="{145AF46C-49BB-4B03-AE52-E8A04FD0522C}"/>
  </w:font>
  <w:font w:name="方正楷体_GBK">
    <w:panose1 w:val="03000509000000000000"/>
    <w:charset w:val="86"/>
    <w:family w:val="auto"/>
    <w:pitch w:val="default"/>
    <w:sig w:usb0="00000001" w:usb1="080E0000" w:usb2="00000000" w:usb3="00000000" w:csb0="00040000" w:csb1="00000000"/>
    <w:embedRegular r:id="rId10" w:fontKey="{D5AAEF65-0725-4E71-B1C0-38B01DCA16FA}"/>
  </w:font>
  <w:font w:name="方正仿宋_GBK">
    <w:panose1 w:val="02000000000000000000"/>
    <w:charset w:val="86"/>
    <w:family w:val="auto"/>
    <w:pitch w:val="default"/>
    <w:sig w:usb0="A00002BF" w:usb1="38CF7CFA" w:usb2="00082016" w:usb3="00000000" w:csb0="00040001" w:csb1="00000000"/>
    <w:embedRegular r:id="rId11" w:fontKey="{CE5EFCC5-883C-4A2A-8FAA-B1137A8EDB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2C0AE2"/>
    <w:multiLevelType w:val="singleLevel"/>
    <w:tmpl w:val="042C0AE2"/>
    <w:lvl w:ilvl="0" w:tentative="0">
      <w:start w:val="2"/>
      <w:numFmt w:val="chineseCounting"/>
      <w:suff w:val="nothing"/>
      <w:lvlText w:val="%1、"/>
      <w:lvlJc w:val="left"/>
      <w:pPr>
        <w:ind w:left="3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bookFoldPrinting w:val="1"/>
  <w:bookFoldPrintingSheets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1ZjUzM2Y5OGQzM2UzYWE4ZThkYTNkN2NiYWJlODUifQ=="/>
  </w:docVars>
  <w:rsids>
    <w:rsidRoot w:val="00B55A8A"/>
    <w:rsid w:val="000128DB"/>
    <w:rsid w:val="00014596"/>
    <w:rsid w:val="000174DD"/>
    <w:rsid w:val="000326C3"/>
    <w:rsid w:val="000569BA"/>
    <w:rsid w:val="00056DEB"/>
    <w:rsid w:val="000645A4"/>
    <w:rsid w:val="00067ADF"/>
    <w:rsid w:val="00075E5C"/>
    <w:rsid w:val="000926BC"/>
    <w:rsid w:val="00092AF0"/>
    <w:rsid w:val="000B7569"/>
    <w:rsid w:val="000C5158"/>
    <w:rsid w:val="000E14F1"/>
    <w:rsid w:val="000F1B33"/>
    <w:rsid w:val="000F3ADB"/>
    <w:rsid w:val="00105501"/>
    <w:rsid w:val="00107C2F"/>
    <w:rsid w:val="00112797"/>
    <w:rsid w:val="00114621"/>
    <w:rsid w:val="00116300"/>
    <w:rsid w:val="00122971"/>
    <w:rsid w:val="00126644"/>
    <w:rsid w:val="00127B87"/>
    <w:rsid w:val="00147B89"/>
    <w:rsid w:val="0016220E"/>
    <w:rsid w:val="00162377"/>
    <w:rsid w:val="00166F6B"/>
    <w:rsid w:val="00175860"/>
    <w:rsid w:val="00176050"/>
    <w:rsid w:val="00183E2E"/>
    <w:rsid w:val="001951C4"/>
    <w:rsid w:val="001C5C16"/>
    <w:rsid w:val="001D134C"/>
    <w:rsid w:val="001E575F"/>
    <w:rsid w:val="001E5AB6"/>
    <w:rsid w:val="001E669B"/>
    <w:rsid w:val="001F70EA"/>
    <w:rsid w:val="00206ABF"/>
    <w:rsid w:val="00241AE4"/>
    <w:rsid w:val="002505C1"/>
    <w:rsid w:val="00271F7E"/>
    <w:rsid w:val="002746F7"/>
    <w:rsid w:val="00275249"/>
    <w:rsid w:val="00292D3D"/>
    <w:rsid w:val="002A5338"/>
    <w:rsid w:val="002B4A92"/>
    <w:rsid w:val="002B5534"/>
    <w:rsid w:val="002C616C"/>
    <w:rsid w:val="00305A9B"/>
    <w:rsid w:val="003076D2"/>
    <w:rsid w:val="003150D6"/>
    <w:rsid w:val="003178C6"/>
    <w:rsid w:val="00350E05"/>
    <w:rsid w:val="00354898"/>
    <w:rsid w:val="00373170"/>
    <w:rsid w:val="003808FE"/>
    <w:rsid w:val="003969FC"/>
    <w:rsid w:val="003A5D1E"/>
    <w:rsid w:val="003A719E"/>
    <w:rsid w:val="003B4D4E"/>
    <w:rsid w:val="003D1425"/>
    <w:rsid w:val="003E504C"/>
    <w:rsid w:val="00410CEF"/>
    <w:rsid w:val="00415475"/>
    <w:rsid w:val="004275BE"/>
    <w:rsid w:val="00450DF6"/>
    <w:rsid w:val="00453BD6"/>
    <w:rsid w:val="00464ADD"/>
    <w:rsid w:val="00474F20"/>
    <w:rsid w:val="004758EC"/>
    <w:rsid w:val="00476E68"/>
    <w:rsid w:val="00477940"/>
    <w:rsid w:val="00486418"/>
    <w:rsid w:val="00493B9E"/>
    <w:rsid w:val="00497592"/>
    <w:rsid w:val="004C5C65"/>
    <w:rsid w:val="004E1379"/>
    <w:rsid w:val="004E7ADD"/>
    <w:rsid w:val="004F3A83"/>
    <w:rsid w:val="004F452F"/>
    <w:rsid w:val="00534751"/>
    <w:rsid w:val="00535ACF"/>
    <w:rsid w:val="00560D1B"/>
    <w:rsid w:val="00590EA5"/>
    <w:rsid w:val="00596590"/>
    <w:rsid w:val="005A23BB"/>
    <w:rsid w:val="005A3C14"/>
    <w:rsid w:val="005A3E39"/>
    <w:rsid w:val="005A43DC"/>
    <w:rsid w:val="005B019A"/>
    <w:rsid w:val="005B232F"/>
    <w:rsid w:val="005C53E0"/>
    <w:rsid w:val="005F006B"/>
    <w:rsid w:val="005F46EF"/>
    <w:rsid w:val="006104C6"/>
    <w:rsid w:val="00610597"/>
    <w:rsid w:val="006179B1"/>
    <w:rsid w:val="006224E8"/>
    <w:rsid w:val="00660AA2"/>
    <w:rsid w:val="0069456A"/>
    <w:rsid w:val="006B57D7"/>
    <w:rsid w:val="006C077F"/>
    <w:rsid w:val="006D46D4"/>
    <w:rsid w:val="006E603B"/>
    <w:rsid w:val="006E7318"/>
    <w:rsid w:val="007135C4"/>
    <w:rsid w:val="0071460E"/>
    <w:rsid w:val="0076692D"/>
    <w:rsid w:val="00782E3E"/>
    <w:rsid w:val="00793E90"/>
    <w:rsid w:val="007C1122"/>
    <w:rsid w:val="007D3F1A"/>
    <w:rsid w:val="007D6E22"/>
    <w:rsid w:val="007E5202"/>
    <w:rsid w:val="007E6312"/>
    <w:rsid w:val="007F3F9D"/>
    <w:rsid w:val="007F7F69"/>
    <w:rsid w:val="00810306"/>
    <w:rsid w:val="008267A3"/>
    <w:rsid w:val="00830534"/>
    <w:rsid w:val="0085168A"/>
    <w:rsid w:val="00853910"/>
    <w:rsid w:val="0089363D"/>
    <w:rsid w:val="008B2339"/>
    <w:rsid w:val="008B4A23"/>
    <w:rsid w:val="008C1960"/>
    <w:rsid w:val="008E4C92"/>
    <w:rsid w:val="008F4088"/>
    <w:rsid w:val="008F6218"/>
    <w:rsid w:val="00901A07"/>
    <w:rsid w:val="0091335C"/>
    <w:rsid w:val="0092310B"/>
    <w:rsid w:val="0092792B"/>
    <w:rsid w:val="00937706"/>
    <w:rsid w:val="00944E10"/>
    <w:rsid w:val="00957E3C"/>
    <w:rsid w:val="00963B8B"/>
    <w:rsid w:val="009746DC"/>
    <w:rsid w:val="00991A07"/>
    <w:rsid w:val="00992620"/>
    <w:rsid w:val="009A6E6E"/>
    <w:rsid w:val="009B3C51"/>
    <w:rsid w:val="009B4ECB"/>
    <w:rsid w:val="009B7510"/>
    <w:rsid w:val="009C1E57"/>
    <w:rsid w:val="009C5B27"/>
    <w:rsid w:val="009D0273"/>
    <w:rsid w:val="009F0689"/>
    <w:rsid w:val="00A039B2"/>
    <w:rsid w:val="00A03C3E"/>
    <w:rsid w:val="00A16084"/>
    <w:rsid w:val="00A2488C"/>
    <w:rsid w:val="00A31BCF"/>
    <w:rsid w:val="00A357BB"/>
    <w:rsid w:val="00A406BF"/>
    <w:rsid w:val="00A50986"/>
    <w:rsid w:val="00A82C6E"/>
    <w:rsid w:val="00A86BE7"/>
    <w:rsid w:val="00A92757"/>
    <w:rsid w:val="00A93F53"/>
    <w:rsid w:val="00AA18B9"/>
    <w:rsid w:val="00AC2BC6"/>
    <w:rsid w:val="00AC5F22"/>
    <w:rsid w:val="00AC687E"/>
    <w:rsid w:val="00AD5BE5"/>
    <w:rsid w:val="00AD70F9"/>
    <w:rsid w:val="00AE20CD"/>
    <w:rsid w:val="00AE487B"/>
    <w:rsid w:val="00AF456D"/>
    <w:rsid w:val="00B12233"/>
    <w:rsid w:val="00B16C96"/>
    <w:rsid w:val="00B248E6"/>
    <w:rsid w:val="00B46D45"/>
    <w:rsid w:val="00B55A8A"/>
    <w:rsid w:val="00B55D5C"/>
    <w:rsid w:val="00B633BE"/>
    <w:rsid w:val="00B65BE5"/>
    <w:rsid w:val="00B75363"/>
    <w:rsid w:val="00B76E6A"/>
    <w:rsid w:val="00BA3B24"/>
    <w:rsid w:val="00BA47C1"/>
    <w:rsid w:val="00BB4148"/>
    <w:rsid w:val="00C06BAD"/>
    <w:rsid w:val="00C074CF"/>
    <w:rsid w:val="00C37C86"/>
    <w:rsid w:val="00C41F62"/>
    <w:rsid w:val="00C425DD"/>
    <w:rsid w:val="00C467AD"/>
    <w:rsid w:val="00C52D95"/>
    <w:rsid w:val="00C802DF"/>
    <w:rsid w:val="00C85807"/>
    <w:rsid w:val="00C9229A"/>
    <w:rsid w:val="00CA47DB"/>
    <w:rsid w:val="00CB0223"/>
    <w:rsid w:val="00CC1052"/>
    <w:rsid w:val="00CE0B2C"/>
    <w:rsid w:val="00CE5EBD"/>
    <w:rsid w:val="00D370BC"/>
    <w:rsid w:val="00D378EA"/>
    <w:rsid w:val="00D50969"/>
    <w:rsid w:val="00D60998"/>
    <w:rsid w:val="00D60F8A"/>
    <w:rsid w:val="00D61C9C"/>
    <w:rsid w:val="00D73EC6"/>
    <w:rsid w:val="00D80A31"/>
    <w:rsid w:val="00DB115D"/>
    <w:rsid w:val="00DB4DB1"/>
    <w:rsid w:val="00DD1389"/>
    <w:rsid w:val="00DE59CD"/>
    <w:rsid w:val="00DF6314"/>
    <w:rsid w:val="00E027A1"/>
    <w:rsid w:val="00E02BD3"/>
    <w:rsid w:val="00E04FE2"/>
    <w:rsid w:val="00E1183B"/>
    <w:rsid w:val="00E23C37"/>
    <w:rsid w:val="00E25802"/>
    <w:rsid w:val="00E407E7"/>
    <w:rsid w:val="00E52F55"/>
    <w:rsid w:val="00E654B3"/>
    <w:rsid w:val="00E85D8A"/>
    <w:rsid w:val="00E87F29"/>
    <w:rsid w:val="00E97EDA"/>
    <w:rsid w:val="00EB6E2E"/>
    <w:rsid w:val="00EC0816"/>
    <w:rsid w:val="00EC2ADB"/>
    <w:rsid w:val="00ED1167"/>
    <w:rsid w:val="00EE07AB"/>
    <w:rsid w:val="00EF1A6B"/>
    <w:rsid w:val="00F101BC"/>
    <w:rsid w:val="00F1280D"/>
    <w:rsid w:val="00F14E9C"/>
    <w:rsid w:val="00F31B07"/>
    <w:rsid w:val="00F41ED3"/>
    <w:rsid w:val="00F4388C"/>
    <w:rsid w:val="00F44A71"/>
    <w:rsid w:val="00F5189E"/>
    <w:rsid w:val="00F51B04"/>
    <w:rsid w:val="00F66102"/>
    <w:rsid w:val="00F95BFC"/>
    <w:rsid w:val="00FB0F3C"/>
    <w:rsid w:val="00FC30F7"/>
    <w:rsid w:val="00FD4A63"/>
    <w:rsid w:val="00FD76D7"/>
    <w:rsid w:val="00FE76FD"/>
    <w:rsid w:val="00FF1C3F"/>
    <w:rsid w:val="00FF6736"/>
    <w:rsid w:val="012224F8"/>
    <w:rsid w:val="01765BD1"/>
    <w:rsid w:val="02C95F7F"/>
    <w:rsid w:val="02EA4873"/>
    <w:rsid w:val="030D1D54"/>
    <w:rsid w:val="03623994"/>
    <w:rsid w:val="03AC684C"/>
    <w:rsid w:val="03C03D9D"/>
    <w:rsid w:val="03C52BEB"/>
    <w:rsid w:val="03D61AFE"/>
    <w:rsid w:val="03E81CD3"/>
    <w:rsid w:val="04034F5F"/>
    <w:rsid w:val="045E429D"/>
    <w:rsid w:val="047C4E5B"/>
    <w:rsid w:val="04AF2B97"/>
    <w:rsid w:val="04CD5A0C"/>
    <w:rsid w:val="04E24E94"/>
    <w:rsid w:val="050A7143"/>
    <w:rsid w:val="051536FE"/>
    <w:rsid w:val="05687CEB"/>
    <w:rsid w:val="059A786B"/>
    <w:rsid w:val="066F0D8B"/>
    <w:rsid w:val="06AA16C7"/>
    <w:rsid w:val="076D4BE4"/>
    <w:rsid w:val="07BA793D"/>
    <w:rsid w:val="07C1362E"/>
    <w:rsid w:val="07D653C6"/>
    <w:rsid w:val="081B6227"/>
    <w:rsid w:val="086651F9"/>
    <w:rsid w:val="08B90902"/>
    <w:rsid w:val="094F65EF"/>
    <w:rsid w:val="09AB63DF"/>
    <w:rsid w:val="09B1134A"/>
    <w:rsid w:val="09C5548B"/>
    <w:rsid w:val="0A12244E"/>
    <w:rsid w:val="0A6F4FD3"/>
    <w:rsid w:val="0A9F665E"/>
    <w:rsid w:val="0B2A7318"/>
    <w:rsid w:val="0B5F39C0"/>
    <w:rsid w:val="0B6D39AC"/>
    <w:rsid w:val="0BB67DDF"/>
    <w:rsid w:val="0C2A27C7"/>
    <w:rsid w:val="0C5933D5"/>
    <w:rsid w:val="0CC37211"/>
    <w:rsid w:val="0CE92001"/>
    <w:rsid w:val="0D6D4FBF"/>
    <w:rsid w:val="0DBF66D2"/>
    <w:rsid w:val="0DDC74AE"/>
    <w:rsid w:val="0E0B1DBC"/>
    <w:rsid w:val="0EA96434"/>
    <w:rsid w:val="0EB110CC"/>
    <w:rsid w:val="0EC73CBB"/>
    <w:rsid w:val="0F2049D9"/>
    <w:rsid w:val="0F571243"/>
    <w:rsid w:val="0F70530C"/>
    <w:rsid w:val="0F841BAC"/>
    <w:rsid w:val="10077B30"/>
    <w:rsid w:val="105E0EAB"/>
    <w:rsid w:val="10786DE9"/>
    <w:rsid w:val="108224A9"/>
    <w:rsid w:val="10A27D8B"/>
    <w:rsid w:val="10BA18B0"/>
    <w:rsid w:val="11E36391"/>
    <w:rsid w:val="11EB3091"/>
    <w:rsid w:val="12EA05F3"/>
    <w:rsid w:val="12EC6B11"/>
    <w:rsid w:val="13613064"/>
    <w:rsid w:val="13A30DB1"/>
    <w:rsid w:val="13D50C28"/>
    <w:rsid w:val="13F34D4D"/>
    <w:rsid w:val="14317258"/>
    <w:rsid w:val="14B41379"/>
    <w:rsid w:val="14D20FD1"/>
    <w:rsid w:val="1535481E"/>
    <w:rsid w:val="15A77015"/>
    <w:rsid w:val="15FC0C94"/>
    <w:rsid w:val="16BE6BC1"/>
    <w:rsid w:val="16C371E6"/>
    <w:rsid w:val="16F457F3"/>
    <w:rsid w:val="17082793"/>
    <w:rsid w:val="17320C2A"/>
    <w:rsid w:val="173914CE"/>
    <w:rsid w:val="17794EEA"/>
    <w:rsid w:val="178C51F1"/>
    <w:rsid w:val="17A67D78"/>
    <w:rsid w:val="17AC7EF2"/>
    <w:rsid w:val="17AF68C7"/>
    <w:rsid w:val="17C137FB"/>
    <w:rsid w:val="182A4EC1"/>
    <w:rsid w:val="19475524"/>
    <w:rsid w:val="19B1495E"/>
    <w:rsid w:val="19DA579E"/>
    <w:rsid w:val="1A1A3838"/>
    <w:rsid w:val="1A7A0749"/>
    <w:rsid w:val="1A8B19D1"/>
    <w:rsid w:val="1AB81E1E"/>
    <w:rsid w:val="1B1C39CE"/>
    <w:rsid w:val="1B43672B"/>
    <w:rsid w:val="1B601C0B"/>
    <w:rsid w:val="1B632B0F"/>
    <w:rsid w:val="1B826AF7"/>
    <w:rsid w:val="1B9969DF"/>
    <w:rsid w:val="1BD47D83"/>
    <w:rsid w:val="1BE51C24"/>
    <w:rsid w:val="1C2077D8"/>
    <w:rsid w:val="1C220782"/>
    <w:rsid w:val="1C5F7BC5"/>
    <w:rsid w:val="1C7B4336"/>
    <w:rsid w:val="1CD34549"/>
    <w:rsid w:val="1D322C47"/>
    <w:rsid w:val="1D467AFD"/>
    <w:rsid w:val="1D5013E3"/>
    <w:rsid w:val="1DA53E89"/>
    <w:rsid w:val="1DBD4753"/>
    <w:rsid w:val="1DC02F49"/>
    <w:rsid w:val="1E923588"/>
    <w:rsid w:val="1EFA459F"/>
    <w:rsid w:val="1F3A238F"/>
    <w:rsid w:val="1FE33DCE"/>
    <w:rsid w:val="202C1F89"/>
    <w:rsid w:val="203458FD"/>
    <w:rsid w:val="20403B1C"/>
    <w:rsid w:val="205F7B5C"/>
    <w:rsid w:val="206A42A1"/>
    <w:rsid w:val="207E61A3"/>
    <w:rsid w:val="20967C8E"/>
    <w:rsid w:val="20A36C52"/>
    <w:rsid w:val="20C12F9E"/>
    <w:rsid w:val="20DA514F"/>
    <w:rsid w:val="2134703C"/>
    <w:rsid w:val="214022E3"/>
    <w:rsid w:val="21985A1D"/>
    <w:rsid w:val="219F6743"/>
    <w:rsid w:val="220A085D"/>
    <w:rsid w:val="22643916"/>
    <w:rsid w:val="2287077D"/>
    <w:rsid w:val="22E74D36"/>
    <w:rsid w:val="23160902"/>
    <w:rsid w:val="233443DC"/>
    <w:rsid w:val="23A00ABD"/>
    <w:rsid w:val="23D36424"/>
    <w:rsid w:val="2457053F"/>
    <w:rsid w:val="247E3733"/>
    <w:rsid w:val="24BC709D"/>
    <w:rsid w:val="2560558E"/>
    <w:rsid w:val="266A787E"/>
    <w:rsid w:val="26735A89"/>
    <w:rsid w:val="26762A14"/>
    <w:rsid w:val="26796F4A"/>
    <w:rsid w:val="268A4CE7"/>
    <w:rsid w:val="26980C96"/>
    <w:rsid w:val="27AA6AB6"/>
    <w:rsid w:val="27F26B65"/>
    <w:rsid w:val="28645EB2"/>
    <w:rsid w:val="2868778B"/>
    <w:rsid w:val="29997109"/>
    <w:rsid w:val="29A0655F"/>
    <w:rsid w:val="29CD2905"/>
    <w:rsid w:val="29F41202"/>
    <w:rsid w:val="2AA86588"/>
    <w:rsid w:val="2B537514"/>
    <w:rsid w:val="2B67237C"/>
    <w:rsid w:val="2B76292B"/>
    <w:rsid w:val="2B91275D"/>
    <w:rsid w:val="2B9D7E25"/>
    <w:rsid w:val="2BBE3F87"/>
    <w:rsid w:val="2BC23C9D"/>
    <w:rsid w:val="2C181B39"/>
    <w:rsid w:val="2C482E55"/>
    <w:rsid w:val="2C857A8F"/>
    <w:rsid w:val="2CA3346A"/>
    <w:rsid w:val="2CD77367"/>
    <w:rsid w:val="2D023A52"/>
    <w:rsid w:val="2D075B18"/>
    <w:rsid w:val="2D1278B1"/>
    <w:rsid w:val="2D324BCA"/>
    <w:rsid w:val="2D4B4604"/>
    <w:rsid w:val="2D5B0093"/>
    <w:rsid w:val="2DC60196"/>
    <w:rsid w:val="2E444B7E"/>
    <w:rsid w:val="2E6A4D62"/>
    <w:rsid w:val="2EAF2225"/>
    <w:rsid w:val="2F175C89"/>
    <w:rsid w:val="2F217993"/>
    <w:rsid w:val="2F2A7C22"/>
    <w:rsid w:val="2FD960EE"/>
    <w:rsid w:val="30157B86"/>
    <w:rsid w:val="302B45D8"/>
    <w:rsid w:val="30D22A0B"/>
    <w:rsid w:val="31251C4E"/>
    <w:rsid w:val="31D125D7"/>
    <w:rsid w:val="32017517"/>
    <w:rsid w:val="320B3F53"/>
    <w:rsid w:val="3250281F"/>
    <w:rsid w:val="32744EBF"/>
    <w:rsid w:val="327D4CF2"/>
    <w:rsid w:val="329A60B9"/>
    <w:rsid w:val="32BF5C41"/>
    <w:rsid w:val="32E53581"/>
    <w:rsid w:val="33BD5887"/>
    <w:rsid w:val="3495748F"/>
    <w:rsid w:val="34CC29A9"/>
    <w:rsid w:val="356A46FD"/>
    <w:rsid w:val="36415851"/>
    <w:rsid w:val="365969FB"/>
    <w:rsid w:val="36DC17B7"/>
    <w:rsid w:val="36FE5C24"/>
    <w:rsid w:val="375D66BB"/>
    <w:rsid w:val="377E77D8"/>
    <w:rsid w:val="37AB7078"/>
    <w:rsid w:val="37E4007A"/>
    <w:rsid w:val="384E5772"/>
    <w:rsid w:val="388A7983"/>
    <w:rsid w:val="38C9513C"/>
    <w:rsid w:val="38CD3F5A"/>
    <w:rsid w:val="38D340A9"/>
    <w:rsid w:val="391A04E2"/>
    <w:rsid w:val="395A3A64"/>
    <w:rsid w:val="39E139D5"/>
    <w:rsid w:val="3A4E3414"/>
    <w:rsid w:val="3A60608C"/>
    <w:rsid w:val="3AC56739"/>
    <w:rsid w:val="3ACA0066"/>
    <w:rsid w:val="3B4F5EEE"/>
    <w:rsid w:val="3BD5274A"/>
    <w:rsid w:val="3C3A4D34"/>
    <w:rsid w:val="3CE324E2"/>
    <w:rsid w:val="3D015D3A"/>
    <w:rsid w:val="3D73123B"/>
    <w:rsid w:val="3D784E5E"/>
    <w:rsid w:val="3DD27647"/>
    <w:rsid w:val="3E300685"/>
    <w:rsid w:val="3EE15E23"/>
    <w:rsid w:val="3F0846D5"/>
    <w:rsid w:val="3F250BA5"/>
    <w:rsid w:val="3FB224CA"/>
    <w:rsid w:val="40AC2473"/>
    <w:rsid w:val="40B61A44"/>
    <w:rsid w:val="40B76CEF"/>
    <w:rsid w:val="40C73ED8"/>
    <w:rsid w:val="411E417B"/>
    <w:rsid w:val="418B3F42"/>
    <w:rsid w:val="418B7349"/>
    <w:rsid w:val="41AD7996"/>
    <w:rsid w:val="41BB6D50"/>
    <w:rsid w:val="41E055A4"/>
    <w:rsid w:val="420C32FF"/>
    <w:rsid w:val="423F4574"/>
    <w:rsid w:val="426A5FBD"/>
    <w:rsid w:val="42BD701F"/>
    <w:rsid w:val="43106BE8"/>
    <w:rsid w:val="43566DE0"/>
    <w:rsid w:val="4358144B"/>
    <w:rsid w:val="436E1A98"/>
    <w:rsid w:val="436E5F18"/>
    <w:rsid w:val="43DF633E"/>
    <w:rsid w:val="448C415E"/>
    <w:rsid w:val="44BB21B5"/>
    <w:rsid w:val="44FB028A"/>
    <w:rsid w:val="45312EC4"/>
    <w:rsid w:val="457D77D9"/>
    <w:rsid w:val="459C3262"/>
    <w:rsid w:val="45AE7A01"/>
    <w:rsid w:val="45D25FB0"/>
    <w:rsid w:val="46094B5D"/>
    <w:rsid w:val="46BD24FC"/>
    <w:rsid w:val="46C262E3"/>
    <w:rsid w:val="46E87275"/>
    <w:rsid w:val="471D14E6"/>
    <w:rsid w:val="471F5EA9"/>
    <w:rsid w:val="473F2E90"/>
    <w:rsid w:val="47883855"/>
    <w:rsid w:val="48622294"/>
    <w:rsid w:val="487E5F09"/>
    <w:rsid w:val="48C07DB4"/>
    <w:rsid w:val="48DF335A"/>
    <w:rsid w:val="48ED73E0"/>
    <w:rsid w:val="48F2409C"/>
    <w:rsid w:val="49E449B5"/>
    <w:rsid w:val="4A0330F2"/>
    <w:rsid w:val="4A1E5321"/>
    <w:rsid w:val="4A350FBC"/>
    <w:rsid w:val="4A3A11CA"/>
    <w:rsid w:val="4BBA05F0"/>
    <w:rsid w:val="4C6B5840"/>
    <w:rsid w:val="4CA86612"/>
    <w:rsid w:val="4CEB3CDD"/>
    <w:rsid w:val="4D2104A8"/>
    <w:rsid w:val="4D571AF3"/>
    <w:rsid w:val="4E086D20"/>
    <w:rsid w:val="4E93713A"/>
    <w:rsid w:val="4E9F0C87"/>
    <w:rsid w:val="4EFB62DE"/>
    <w:rsid w:val="4F644364"/>
    <w:rsid w:val="4F674123"/>
    <w:rsid w:val="4F7F5AE2"/>
    <w:rsid w:val="4FC564AC"/>
    <w:rsid w:val="4FDC42F4"/>
    <w:rsid w:val="50C0047E"/>
    <w:rsid w:val="50CE6DC4"/>
    <w:rsid w:val="50E01EB8"/>
    <w:rsid w:val="52124378"/>
    <w:rsid w:val="522358DC"/>
    <w:rsid w:val="5393108A"/>
    <w:rsid w:val="53AB5D6D"/>
    <w:rsid w:val="53AD4E41"/>
    <w:rsid w:val="546F32DC"/>
    <w:rsid w:val="549538B4"/>
    <w:rsid w:val="553A21EC"/>
    <w:rsid w:val="553A5146"/>
    <w:rsid w:val="55751CD6"/>
    <w:rsid w:val="557940A6"/>
    <w:rsid w:val="557A6155"/>
    <w:rsid w:val="55B10746"/>
    <w:rsid w:val="55D3230A"/>
    <w:rsid w:val="55D4662D"/>
    <w:rsid w:val="56401A03"/>
    <w:rsid w:val="56820BA6"/>
    <w:rsid w:val="568A37A6"/>
    <w:rsid w:val="56A86C2A"/>
    <w:rsid w:val="56E03803"/>
    <w:rsid w:val="57485BCD"/>
    <w:rsid w:val="57550774"/>
    <w:rsid w:val="57672F12"/>
    <w:rsid w:val="576F5454"/>
    <w:rsid w:val="579D4ECD"/>
    <w:rsid w:val="57B1418D"/>
    <w:rsid w:val="582333EA"/>
    <w:rsid w:val="58234139"/>
    <w:rsid w:val="5878037F"/>
    <w:rsid w:val="58D26729"/>
    <w:rsid w:val="58DD2ECD"/>
    <w:rsid w:val="59122EAF"/>
    <w:rsid w:val="592D0466"/>
    <w:rsid w:val="595C5D13"/>
    <w:rsid w:val="5971220C"/>
    <w:rsid w:val="59722BE2"/>
    <w:rsid w:val="59C31E69"/>
    <w:rsid w:val="5A081CCD"/>
    <w:rsid w:val="5A4C1A0B"/>
    <w:rsid w:val="5B183112"/>
    <w:rsid w:val="5B7E0F08"/>
    <w:rsid w:val="5C3E58EA"/>
    <w:rsid w:val="5C413978"/>
    <w:rsid w:val="5CA9197C"/>
    <w:rsid w:val="5CDA777F"/>
    <w:rsid w:val="5CE920FE"/>
    <w:rsid w:val="5D610B5B"/>
    <w:rsid w:val="5D887947"/>
    <w:rsid w:val="5DBD2C37"/>
    <w:rsid w:val="5DCC7F73"/>
    <w:rsid w:val="5E1C7EB5"/>
    <w:rsid w:val="5E22221D"/>
    <w:rsid w:val="5E23390B"/>
    <w:rsid w:val="5E486DCD"/>
    <w:rsid w:val="5E4B3F17"/>
    <w:rsid w:val="5E9345EC"/>
    <w:rsid w:val="5EA771BE"/>
    <w:rsid w:val="5F0704AC"/>
    <w:rsid w:val="60333D2E"/>
    <w:rsid w:val="6053201E"/>
    <w:rsid w:val="60883781"/>
    <w:rsid w:val="6099242D"/>
    <w:rsid w:val="60B86EC0"/>
    <w:rsid w:val="60FA2110"/>
    <w:rsid w:val="6148180F"/>
    <w:rsid w:val="61577C1F"/>
    <w:rsid w:val="615F70F5"/>
    <w:rsid w:val="61C0130E"/>
    <w:rsid w:val="61DD6180"/>
    <w:rsid w:val="61E9771C"/>
    <w:rsid w:val="61EA40EF"/>
    <w:rsid w:val="620B2158"/>
    <w:rsid w:val="624520A2"/>
    <w:rsid w:val="625931B0"/>
    <w:rsid w:val="62BD60DC"/>
    <w:rsid w:val="62C72786"/>
    <w:rsid w:val="62E256FD"/>
    <w:rsid w:val="62EA5FCC"/>
    <w:rsid w:val="62ED1AF1"/>
    <w:rsid w:val="63101DE8"/>
    <w:rsid w:val="631C5AAC"/>
    <w:rsid w:val="635864F8"/>
    <w:rsid w:val="63666773"/>
    <w:rsid w:val="63AC32E1"/>
    <w:rsid w:val="64680FDE"/>
    <w:rsid w:val="64A26933"/>
    <w:rsid w:val="64F53EBE"/>
    <w:rsid w:val="64FB64A4"/>
    <w:rsid w:val="65005D74"/>
    <w:rsid w:val="65031FFE"/>
    <w:rsid w:val="657E36D4"/>
    <w:rsid w:val="65F320D9"/>
    <w:rsid w:val="665C6007"/>
    <w:rsid w:val="665E35CF"/>
    <w:rsid w:val="66761EE3"/>
    <w:rsid w:val="66990686"/>
    <w:rsid w:val="669B0EEA"/>
    <w:rsid w:val="66E7402E"/>
    <w:rsid w:val="6717385C"/>
    <w:rsid w:val="67887BE5"/>
    <w:rsid w:val="67E46BA6"/>
    <w:rsid w:val="68724EFE"/>
    <w:rsid w:val="68875B43"/>
    <w:rsid w:val="68D74D7E"/>
    <w:rsid w:val="693E2EC3"/>
    <w:rsid w:val="697E1325"/>
    <w:rsid w:val="69FF4BF5"/>
    <w:rsid w:val="6A2A04C6"/>
    <w:rsid w:val="6A2B7D1A"/>
    <w:rsid w:val="6A3A6602"/>
    <w:rsid w:val="6B8F1E3D"/>
    <w:rsid w:val="6BCC6906"/>
    <w:rsid w:val="6C2E4A0A"/>
    <w:rsid w:val="6CE4695B"/>
    <w:rsid w:val="6D04689F"/>
    <w:rsid w:val="6E1B25FD"/>
    <w:rsid w:val="6E6733A0"/>
    <w:rsid w:val="6E7B4B13"/>
    <w:rsid w:val="6E9066A5"/>
    <w:rsid w:val="6E912906"/>
    <w:rsid w:val="6EE029C6"/>
    <w:rsid w:val="6F0E0398"/>
    <w:rsid w:val="6FB72105"/>
    <w:rsid w:val="6FCD256D"/>
    <w:rsid w:val="70111815"/>
    <w:rsid w:val="702314C3"/>
    <w:rsid w:val="706675C8"/>
    <w:rsid w:val="70D31FDB"/>
    <w:rsid w:val="70F53925"/>
    <w:rsid w:val="71361466"/>
    <w:rsid w:val="713D74E8"/>
    <w:rsid w:val="71744751"/>
    <w:rsid w:val="71F25309"/>
    <w:rsid w:val="722D4A77"/>
    <w:rsid w:val="723F1ED6"/>
    <w:rsid w:val="72613665"/>
    <w:rsid w:val="72765986"/>
    <w:rsid w:val="72C2773E"/>
    <w:rsid w:val="72E533E7"/>
    <w:rsid w:val="72EF1EF6"/>
    <w:rsid w:val="7329156C"/>
    <w:rsid w:val="733518C5"/>
    <w:rsid w:val="735E0EFE"/>
    <w:rsid w:val="7407359C"/>
    <w:rsid w:val="74197D8C"/>
    <w:rsid w:val="742D4A14"/>
    <w:rsid w:val="744228E5"/>
    <w:rsid w:val="744676B3"/>
    <w:rsid w:val="745427A8"/>
    <w:rsid w:val="74AB7B69"/>
    <w:rsid w:val="74F40DCD"/>
    <w:rsid w:val="755F2C05"/>
    <w:rsid w:val="76571CB7"/>
    <w:rsid w:val="77215147"/>
    <w:rsid w:val="774B21B7"/>
    <w:rsid w:val="77DE4EA5"/>
    <w:rsid w:val="77FA70D9"/>
    <w:rsid w:val="787455F9"/>
    <w:rsid w:val="78BC735A"/>
    <w:rsid w:val="79267AB1"/>
    <w:rsid w:val="79921D80"/>
    <w:rsid w:val="79B72FA0"/>
    <w:rsid w:val="79BF2B32"/>
    <w:rsid w:val="79F53F55"/>
    <w:rsid w:val="7A9F63EC"/>
    <w:rsid w:val="7ABB3AA2"/>
    <w:rsid w:val="7B341B46"/>
    <w:rsid w:val="7B833160"/>
    <w:rsid w:val="7B890DF9"/>
    <w:rsid w:val="7C536B38"/>
    <w:rsid w:val="7C931BBA"/>
    <w:rsid w:val="7CC73B72"/>
    <w:rsid w:val="7CD503BE"/>
    <w:rsid w:val="7CDF6C08"/>
    <w:rsid w:val="7CF03191"/>
    <w:rsid w:val="7D143895"/>
    <w:rsid w:val="7E0B01EB"/>
    <w:rsid w:val="7E14458D"/>
    <w:rsid w:val="7E8A21C9"/>
    <w:rsid w:val="7E993D42"/>
    <w:rsid w:val="7EB600D7"/>
    <w:rsid w:val="7EF531F3"/>
    <w:rsid w:val="7F073CEA"/>
    <w:rsid w:val="7F651624"/>
    <w:rsid w:val="7F6C3217"/>
    <w:rsid w:val="7F945AFD"/>
    <w:rsid w:val="7FAD420A"/>
    <w:rsid w:val="7FC83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zh-CN" w:bidi="ar-SA"/>
    </w:rPr>
  </w:style>
  <w:style w:type="paragraph" w:styleId="4">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0"/>
    <w:pPr>
      <w:spacing w:after="200"/>
    </w:pPr>
    <w:rPr>
      <w:rFonts w:ascii="Tahoma" w:hAnsi="Tahoma" w:eastAsia="微软雅黑"/>
      <w:sz w:val="22"/>
    </w:rPr>
  </w:style>
  <w:style w:type="paragraph" w:styleId="3">
    <w:name w:val="Body Text First Indent"/>
    <w:basedOn w:val="2"/>
    <w:next w:val="1"/>
    <w:unhideWhenUsed/>
    <w:qFormat/>
    <w:uiPriority w:val="99"/>
    <w:pPr>
      <w:ind w:firstLine="420" w:firstLineChars="100"/>
    </w:pPr>
    <w:rPr>
      <w:rFonts w:ascii="Calibri" w:hAnsi="Calibri" w:eastAsia="宋体"/>
      <w:sz w:val="21"/>
    </w:rPr>
  </w:style>
  <w:style w:type="paragraph" w:styleId="7">
    <w:name w:val="Normal Indent"/>
    <w:basedOn w:val="1"/>
    <w:qFormat/>
    <w:uiPriority w:val="0"/>
    <w:pPr>
      <w:ind w:firstLine="420" w:firstLineChars="200"/>
    </w:pPr>
  </w:style>
  <w:style w:type="paragraph" w:styleId="8">
    <w:name w:val="footer"/>
    <w:basedOn w:val="1"/>
    <w:link w:val="17"/>
    <w:unhideWhenUsed/>
    <w:qFormat/>
    <w:uiPriority w:val="99"/>
    <w:pPr>
      <w:tabs>
        <w:tab w:val="center" w:pos="4153"/>
        <w:tab w:val="right" w:pos="8306"/>
      </w:tabs>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jc w:val="center"/>
    </w:pPr>
    <w:rPr>
      <w:sz w:val="18"/>
      <w:szCs w:val="18"/>
    </w:rPr>
  </w:style>
  <w:style w:type="paragraph" w:styleId="10">
    <w:name w:val="Normal (Web)"/>
    <w:basedOn w:val="1"/>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character" w:styleId="13">
    <w:name w:val="Strong"/>
    <w:basedOn w:val="12"/>
    <w:qFormat/>
    <w:uiPriority w:val="22"/>
    <w:rPr>
      <w:b/>
      <w:bCs/>
    </w:rPr>
  </w:style>
  <w:style w:type="character" w:styleId="14">
    <w:name w:val="Emphasis"/>
    <w:basedOn w:val="12"/>
    <w:qFormat/>
    <w:uiPriority w:val="0"/>
    <w:rPr>
      <w:i/>
    </w:rPr>
  </w:style>
  <w:style w:type="character" w:styleId="15">
    <w:name w:val="Hyperlink"/>
    <w:basedOn w:val="12"/>
    <w:semiHidden/>
    <w:unhideWhenUsed/>
    <w:qFormat/>
    <w:uiPriority w:val="99"/>
    <w:rPr>
      <w:color w:val="0000FF"/>
      <w:u w:val="single"/>
    </w:rPr>
  </w:style>
  <w:style w:type="character" w:customStyle="1" w:styleId="16">
    <w:name w:val="页眉 字符"/>
    <w:basedOn w:val="12"/>
    <w:link w:val="9"/>
    <w:qFormat/>
    <w:uiPriority w:val="99"/>
    <w:rPr>
      <w:rFonts w:ascii="Arial" w:hAnsi="Arial" w:eastAsia="Arial" w:cs="Arial"/>
      <w:snapToGrid w:val="0"/>
      <w:color w:val="000000"/>
      <w:kern w:val="0"/>
      <w:sz w:val="18"/>
      <w:szCs w:val="18"/>
    </w:rPr>
  </w:style>
  <w:style w:type="character" w:customStyle="1" w:styleId="17">
    <w:name w:val="页脚 字符"/>
    <w:basedOn w:val="12"/>
    <w:link w:val="8"/>
    <w:qFormat/>
    <w:uiPriority w:val="99"/>
    <w:rPr>
      <w:rFonts w:ascii="Arial" w:hAnsi="Arial" w:eastAsia="Arial" w:cs="Arial"/>
      <w:snapToGrid w:val="0"/>
      <w:color w:val="000000"/>
      <w:kern w:val="0"/>
      <w:sz w:val="18"/>
      <w:szCs w:val="18"/>
    </w:rPr>
  </w:style>
  <w:style w:type="paragraph" w:styleId="18">
    <w:name w:val="List Paragraph"/>
    <w:basedOn w:val="1"/>
    <w:qFormat/>
    <w:uiPriority w:val="34"/>
    <w:pPr>
      <w:ind w:firstLine="420" w:firstLineChars="200"/>
    </w:pPr>
  </w:style>
  <w:style w:type="paragraph" w:customStyle="1" w:styleId="19">
    <w:name w:val="xmybrush"/>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paragraph" w:customStyle="1" w:styleId="20">
    <w:name w:val="Char Char Char Char Char Char Char"/>
    <w:basedOn w:val="1"/>
    <w:qFormat/>
    <w:uiPriority w:val="0"/>
    <w:pPr>
      <w:widowControl w:val="0"/>
      <w:kinsoku/>
      <w:autoSpaceDE/>
      <w:autoSpaceDN/>
      <w:adjustRightInd/>
      <w:snapToGrid/>
      <w:jc w:val="both"/>
      <w:textAlignment w:val="auto"/>
    </w:pPr>
    <w:rPr>
      <w:rFonts w:ascii="Times New Roman" w:hAnsi="Times New Roman" w:eastAsia="方正楷体_GB2312" w:cs="Times New Roman"/>
      <w:snapToGrid/>
      <w:color w:val="auto"/>
      <w:kern w:val="2"/>
      <w:sz w:val="32"/>
      <w:szCs w:val="20"/>
    </w:rPr>
  </w:style>
  <w:style w:type="paragraph" w:customStyle="1" w:styleId="21">
    <w:name w:val="正文 + 宋体"/>
    <w:basedOn w:val="10"/>
    <w:qFormat/>
    <w:uiPriority w:val="0"/>
    <w:pPr>
      <w:widowControl w:val="0"/>
      <w:spacing w:before="0" w:beforeAutospacing="0" w:after="0" w:afterAutospacing="0" w:line="360" w:lineRule="auto"/>
      <w:ind w:firstLine="480" w:firstLineChars="200"/>
      <w:jc w:val="center"/>
    </w:pPr>
    <w:rPr>
      <w:rFonts w:ascii="Times New Roman" w:hAnsi="Times New Roman" w:eastAsia="仿宋" w:cs="Times New Roman"/>
      <w:kern w:val="2"/>
    </w:rPr>
  </w:style>
  <w:style w:type="character" w:customStyle="1" w:styleId="22">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5B1F6-969A-4301-A9FF-B6C52E7D8841}">
  <ds:schemaRefs/>
</ds:datastoreItem>
</file>

<file path=docProps/app.xml><?xml version="1.0" encoding="utf-8"?>
<Properties xmlns="http://schemas.openxmlformats.org/officeDocument/2006/extended-properties" xmlns:vt="http://schemas.openxmlformats.org/officeDocument/2006/docPropsVTypes">
  <Template>Normal</Template>
  <Pages>9</Pages>
  <Words>3962</Words>
  <Characters>3988</Characters>
  <Lines>31</Lines>
  <Paragraphs>8</Paragraphs>
  <TotalTime>18</TotalTime>
  <ScaleCrop>false</ScaleCrop>
  <LinksUpToDate>false</LinksUpToDate>
  <CharactersWithSpaces>4042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2022-05-23T08:59:00Z</dcterms:created>
  <dc:creator>艳</dc:creator>
  <cp:lastModifiedBy>牧羊</cp:lastModifiedBy>
  <cp:lastPrinted>2022-10-08T01:33:00Z</cp:lastPrinted>
  <dcterms:modified xsi:type="dcterms:W3CDTF">2022-10-08T03:09:46Z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3E39D180C5F24CA4BF0DAB32B5F00879</vt:lpwstr>
  </property>
</Properties>
</file>