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869"/>
        <w:gridCol w:w="4989"/>
        <w:gridCol w:w="1772"/>
        <w:gridCol w:w="1773"/>
      </w:tblGrid>
      <w:tr w14:paraId="44F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74" w:type="dxa"/>
            <w:gridSpan w:val="5"/>
          </w:tcPr>
          <w:p w14:paraId="55BF22CB"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浮梁县</w:t>
            </w: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sz w:val="44"/>
                <w:szCs w:val="44"/>
                <w:vertAlign w:val="baseline"/>
                <w:lang w:val="en-US" w:eastAsia="zh-CN"/>
              </w:rPr>
              <w:t>市场监管</w:t>
            </w: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局2026年一季度行政处罚信息明细表</w:t>
            </w:r>
          </w:p>
        </w:tc>
      </w:tr>
      <w:tr w14:paraId="562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1" w:type="dxa"/>
          </w:tcPr>
          <w:p w14:paraId="0D01C28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9" w:type="dxa"/>
          </w:tcPr>
          <w:p w14:paraId="648270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相对人</w:t>
            </w:r>
          </w:p>
        </w:tc>
        <w:tc>
          <w:tcPr>
            <w:tcW w:w="4989" w:type="dxa"/>
          </w:tcPr>
          <w:p w14:paraId="3234C43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1772" w:type="dxa"/>
          </w:tcPr>
          <w:p w14:paraId="690039B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处罚事项</w:t>
            </w:r>
          </w:p>
        </w:tc>
        <w:tc>
          <w:tcPr>
            <w:tcW w:w="1773" w:type="dxa"/>
          </w:tcPr>
          <w:p w14:paraId="1D8F8BD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8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0FFBC3A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69" w:type="dxa"/>
          </w:tcPr>
          <w:p w14:paraId="3B1D5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江西昊亿恒嘉绿色建筑材料有限公司</w:t>
            </w:r>
          </w:p>
        </w:tc>
        <w:tc>
          <w:tcPr>
            <w:tcW w:w="4989" w:type="dxa"/>
          </w:tcPr>
          <w:p w14:paraId="08791B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使用未经检验的特种设备（叉车）案</w:t>
            </w:r>
          </w:p>
        </w:tc>
        <w:tc>
          <w:tcPr>
            <w:tcW w:w="1772" w:type="dxa"/>
          </w:tcPr>
          <w:p w14:paraId="3BF88C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罚款30000元，上缴国库。</w:t>
            </w:r>
          </w:p>
        </w:tc>
        <w:tc>
          <w:tcPr>
            <w:tcW w:w="1773" w:type="dxa"/>
          </w:tcPr>
          <w:p w14:paraId="2934B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1B755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69" w:type="dxa"/>
          </w:tcPr>
          <w:p w14:paraId="1C7AF7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江西泰通电梯工程有限公司</w:t>
            </w:r>
          </w:p>
        </w:tc>
        <w:tc>
          <w:tcPr>
            <w:tcW w:w="4989" w:type="dxa"/>
          </w:tcPr>
          <w:p w14:paraId="2D694C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未按安全技术规范的要求对电梯进行维护保养案</w:t>
            </w:r>
          </w:p>
        </w:tc>
        <w:tc>
          <w:tcPr>
            <w:tcW w:w="1772" w:type="dxa"/>
          </w:tcPr>
          <w:p w14:paraId="17D078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罚款10000元，上缴国库。</w:t>
            </w:r>
          </w:p>
        </w:tc>
        <w:tc>
          <w:tcPr>
            <w:tcW w:w="1773" w:type="dxa"/>
          </w:tcPr>
          <w:p w14:paraId="11734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7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767C3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69" w:type="dxa"/>
          </w:tcPr>
          <w:p w14:paraId="4A827A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浮梁县金八龙餐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饮店</w:t>
            </w:r>
          </w:p>
        </w:tc>
        <w:tc>
          <w:tcPr>
            <w:tcW w:w="4989" w:type="dxa"/>
          </w:tcPr>
          <w:p w14:paraId="55C10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利用虚假的或者使人误解的价格手段，诱骗消费者或者其他经营者与其进行交易的行为案</w:t>
            </w:r>
          </w:p>
        </w:tc>
        <w:tc>
          <w:tcPr>
            <w:tcW w:w="1772" w:type="dxa"/>
          </w:tcPr>
          <w:p w14:paraId="0147C0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罚款3000元，上缴国库。</w:t>
            </w:r>
          </w:p>
        </w:tc>
        <w:tc>
          <w:tcPr>
            <w:tcW w:w="1773" w:type="dxa"/>
          </w:tcPr>
          <w:p w14:paraId="2944D7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02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540EA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D5682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43B77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07241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710BDA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864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6D5D98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299CCC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7F29E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7F81D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4E191B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4ACDA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45A0A5-E2C1-463D-BEF1-C05ADE97CD1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00D76A0-4786-4805-9D75-74051B788B6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2BA3638-50D5-4084-B852-496E555270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417D394-9EE8-4BB6-B493-3A835B30558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76974"/>
    <w:rsid w:val="3D8A1F8A"/>
    <w:rsid w:val="48B6792C"/>
    <w:rsid w:val="4C5E6D05"/>
    <w:rsid w:val="6846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37</Characters>
  <Lines>0</Lines>
  <Paragraphs>0</Paragraphs>
  <TotalTime>4</TotalTime>
  <ScaleCrop>false</ScaleCrop>
  <LinksUpToDate>false</LinksUpToDate>
  <CharactersWithSpaces>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2026-06-02T02:28:00Z</dcterms:created>
  <dc:creator>SFJ</dc:creator>
  <cp:lastModifiedBy>^Y</cp:lastModifiedBy>
  <dcterms:modified xsi:type="dcterms:W3CDTF">2026-06-02T08:46:20Z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eyJoZGlkIjoiMGZlMTIxNTQwY2NkMGE4MzlhMzFjZTYxMDQzZDYwM2MiLCJ1c2VySWQiOiIzNDY5MzM4MjEifQ==</vt:lpwstr>
  </property>
  <property fmtid="{D5CDD505-2E9C-101B-9397-08002B2CF9AE}" pid="4" name="ICV">
    <vt:lpwstr>3AB37CE470D14BFBA051CC052E8CA91F_12</vt:lpwstr>
  </property>
</Properties>
</file>