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outlineLvl w:val="0"/>
        <w:rPr>
          <w:rFonts w:hint="eastAsia" w:ascii="方正小标宋简体" w:hAnsi="方正小标宋简体" w:eastAsia="方正小标宋简体" w:cs="方正小标宋简体"/>
          <w:b w:val="0"/>
          <w:bCs w:val="0"/>
          <w:i w:val="0"/>
          <w:iCs w:val="0"/>
          <w:caps w:val="0"/>
          <w:color w:val="000000"/>
          <w:spacing w:val="-17"/>
          <w:w w:val="95"/>
          <w:sz w:val="36"/>
          <w:szCs w:val="36"/>
        </w:rPr>
      </w:pPr>
      <w:r>
        <w:rPr>
          <w:rFonts w:hint="eastAsia" w:ascii="方正小标宋简体" w:hAnsi="方正小标宋简体" w:eastAsia="方正小标宋简体" w:cs="方正小标宋简体"/>
          <w:b w:val="0"/>
          <w:bCs w:val="0"/>
          <w:i w:val="0"/>
          <w:iCs w:val="0"/>
          <w:caps w:val="0"/>
          <w:color w:val="000000"/>
          <w:spacing w:val="-17"/>
          <w:w w:val="95"/>
          <w:sz w:val="36"/>
          <w:szCs w:val="36"/>
          <w:lang w:val="en-US" w:eastAsia="zh-CN"/>
        </w:rPr>
        <w:t>浮梁县林业</w:t>
      </w:r>
      <w:r>
        <w:rPr>
          <w:rFonts w:hint="eastAsia" w:ascii="方正小标宋简体" w:hAnsi="方正小标宋简体" w:eastAsia="方正小标宋简体" w:cs="方正小标宋简体"/>
          <w:b w:val="0"/>
          <w:bCs w:val="0"/>
          <w:i w:val="0"/>
          <w:iCs w:val="0"/>
          <w:caps w:val="0"/>
          <w:color w:val="000000"/>
          <w:spacing w:val="-17"/>
          <w:w w:val="95"/>
          <w:sz w:val="36"/>
          <w:szCs w:val="36"/>
          <w:lang w:eastAsia="zh-CN"/>
        </w:rPr>
        <w:t>局（部门）</w:t>
      </w:r>
      <w:r>
        <w:rPr>
          <w:rFonts w:hint="eastAsia" w:ascii="方正小标宋简体" w:hAnsi="方正小标宋简体" w:eastAsia="方正小标宋简体" w:cs="方正小标宋简体"/>
          <w:b w:val="0"/>
          <w:bCs w:val="0"/>
          <w:i w:val="0"/>
          <w:iCs w:val="0"/>
          <w:caps w:val="0"/>
          <w:color w:val="000000"/>
          <w:spacing w:val="-17"/>
          <w:w w:val="95"/>
          <w:sz w:val="36"/>
          <w:szCs w:val="36"/>
        </w:rPr>
        <w:t>职能配置、内设机构和领导分工</w:t>
      </w:r>
      <w:r>
        <w:rPr>
          <w:rFonts w:hint="eastAsia" w:ascii="方正小标宋简体" w:hAnsi="方正小标宋简体" w:eastAsia="方正小标宋简体" w:cs="方正小标宋简体"/>
          <w:b w:val="0"/>
          <w:bCs w:val="0"/>
          <w:i w:val="0"/>
          <w:iCs w:val="0"/>
          <w:caps w:val="0"/>
          <w:color w:val="000000"/>
          <w:spacing w:val="-17"/>
          <w:w w:val="95"/>
          <w:sz w:val="36"/>
          <w:szCs w:val="36"/>
        </w:rPr>
        <w:br w:type="textWrapping"/>
      </w:r>
      <w:r>
        <w:rPr>
          <w:rFonts w:hint="eastAsia" w:ascii="方正小标宋简体" w:hAnsi="方正小标宋简体" w:eastAsia="方正小标宋简体" w:cs="方正小标宋简体"/>
          <w:b w:val="0"/>
          <w:bCs w:val="0"/>
          <w:i w:val="0"/>
          <w:iCs w:val="0"/>
          <w:caps w:val="0"/>
          <w:color w:val="000000"/>
          <w:spacing w:val="-17"/>
          <w:w w:val="95"/>
          <w:sz w:val="36"/>
          <w:szCs w:val="36"/>
        </w:rPr>
        <w:t>及办公地址、办公时间联系方式信息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jc w:val="left"/>
        <w:textAlignment w:val="auto"/>
        <w:rPr>
          <w:rFonts w:hint="eastAsia" w:ascii="仿宋_GB2312" w:hAnsi="仿宋_GB2312" w:eastAsia="仿宋_GB2312" w:cs="仿宋_GB2312"/>
          <w:i w:val="0"/>
          <w:iCs w:val="0"/>
          <w:caps w:val="0"/>
          <w:color w:val="000000"/>
          <w:spacing w:val="-17"/>
          <w:w w:val="95"/>
          <w:sz w:val="32"/>
          <w:szCs w:val="32"/>
        </w:rPr>
      </w:pPr>
      <w:r>
        <w:rPr>
          <w:rFonts w:hint="eastAsia" w:ascii="仿宋_GB2312" w:hAnsi="仿宋_GB2312" w:eastAsia="仿宋_GB2312" w:cs="仿宋_GB2312"/>
          <w:i w:val="0"/>
          <w:iCs w:val="0"/>
          <w:caps w:val="0"/>
          <w:color w:val="000000"/>
          <w:spacing w:val="-17"/>
          <w:w w:val="95"/>
          <w:sz w:val="32"/>
          <w:szCs w:val="32"/>
        </w:rPr>
        <w:t>根据《市委办公室、市政府办公室关于印发</w:t>
      </w:r>
      <w:r>
        <w:rPr>
          <w:rFonts w:hint="eastAsia" w:ascii="仿宋_GB2312" w:hAnsi="仿宋_GB2312" w:eastAsia="仿宋_GB2312" w:cs="仿宋_GB2312"/>
          <w:i w:val="0"/>
          <w:iCs w:val="0"/>
          <w:caps w:val="0"/>
          <w:color w:val="000000"/>
          <w:spacing w:val="-17"/>
          <w:w w:val="95"/>
          <w:sz w:val="32"/>
          <w:szCs w:val="32"/>
          <w:lang w:val="en-US" w:eastAsia="zh-CN"/>
        </w:rPr>
        <w:t>&lt;</w:t>
      </w:r>
      <w:r>
        <w:rPr>
          <w:rFonts w:hint="eastAsia" w:ascii="仿宋_GB2312" w:hAnsi="仿宋_GB2312" w:eastAsia="仿宋_GB2312" w:cs="仿宋_GB2312"/>
          <w:i w:val="0"/>
          <w:iCs w:val="0"/>
          <w:caps w:val="0"/>
          <w:color w:val="000000"/>
          <w:spacing w:val="-17"/>
          <w:w w:val="95"/>
          <w:sz w:val="32"/>
          <w:szCs w:val="32"/>
        </w:rPr>
        <w:t>浮梁县机构改革方案</w:t>
      </w:r>
      <w:r>
        <w:rPr>
          <w:rFonts w:hint="eastAsia" w:ascii="仿宋_GB2312" w:hAnsi="仿宋_GB2312" w:eastAsia="仿宋_GB2312" w:cs="仿宋_GB2312"/>
          <w:i w:val="0"/>
          <w:iCs w:val="0"/>
          <w:caps w:val="0"/>
          <w:color w:val="000000"/>
          <w:spacing w:val="-17"/>
          <w:w w:val="95"/>
          <w:sz w:val="32"/>
          <w:szCs w:val="32"/>
          <w:lang w:val="en-US" w:eastAsia="zh-CN"/>
        </w:rPr>
        <w:t>&gt;</w:t>
      </w:r>
      <w:r>
        <w:rPr>
          <w:rFonts w:hint="eastAsia" w:ascii="仿宋_GB2312" w:hAnsi="仿宋_GB2312" w:eastAsia="仿宋_GB2312" w:cs="仿宋_GB2312"/>
          <w:i w:val="0"/>
          <w:iCs w:val="0"/>
          <w:caps w:val="0"/>
          <w:color w:val="000000"/>
          <w:spacing w:val="-17"/>
          <w:w w:val="95"/>
          <w:sz w:val="32"/>
          <w:szCs w:val="32"/>
        </w:rPr>
        <w:t>的通知》，组建</w:t>
      </w:r>
      <w:r>
        <w:rPr>
          <w:rFonts w:hint="eastAsia" w:ascii="仿宋_GB2312" w:hAnsi="仿宋_GB2312" w:eastAsia="仿宋_GB2312" w:cs="仿宋_GB2312"/>
          <w:i w:val="0"/>
          <w:iCs w:val="0"/>
          <w:caps w:val="0"/>
          <w:color w:val="000000"/>
          <w:spacing w:val="-17"/>
          <w:w w:val="95"/>
          <w:sz w:val="32"/>
          <w:szCs w:val="32"/>
          <w:lang w:eastAsia="zh-CN"/>
        </w:rPr>
        <w:t>浮梁县</w:t>
      </w:r>
      <w:r>
        <w:rPr>
          <w:rFonts w:hint="eastAsia" w:ascii="仿宋_GB2312" w:hAnsi="仿宋_GB2312" w:eastAsia="仿宋_GB2312" w:cs="仿宋_GB2312"/>
          <w:i w:val="0"/>
          <w:iCs w:val="0"/>
          <w:caps w:val="0"/>
          <w:color w:val="000000"/>
          <w:spacing w:val="-17"/>
          <w:w w:val="95"/>
          <w:sz w:val="32"/>
          <w:szCs w:val="32"/>
          <w:lang w:val="en-US" w:eastAsia="zh-CN"/>
        </w:rPr>
        <w:t>林业局</w:t>
      </w:r>
      <w:r>
        <w:rPr>
          <w:rFonts w:hint="eastAsia" w:ascii="仿宋_GB2312" w:hAnsi="仿宋_GB2312" w:eastAsia="仿宋_GB2312" w:cs="仿宋_GB2312"/>
          <w:i w:val="0"/>
          <w:iCs w:val="0"/>
          <w:caps w:val="0"/>
          <w:color w:val="000000"/>
          <w:spacing w:val="-17"/>
          <w:w w:val="95"/>
          <w:sz w:val="32"/>
          <w:szCs w:val="32"/>
        </w:rPr>
        <w:t>，为县政府工作部门，由县自然 资源和规划局统一领导和管理。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jc w:val="left"/>
        <w:textAlignment w:val="auto"/>
        <w:outlineLvl w:val="1"/>
        <w:rPr>
          <w:rFonts w:hint="eastAsia" w:ascii="黑体" w:hAnsi="黑体" w:eastAsia="黑体" w:cs="黑体"/>
          <w:i w:val="0"/>
          <w:iCs w:val="0"/>
          <w:caps w:val="0"/>
          <w:color w:val="000000"/>
          <w:spacing w:val="-17"/>
          <w:w w:val="95"/>
          <w:sz w:val="32"/>
          <w:szCs w:val="32"/>
          <w:lang w:eastAsia="zh-CN"/>
        </w:rPr>
      </w:pPr>
      <w:r>
        <w:rPr>
          <w:rFonts w:hint="eastAsia" w:ascii="黑体" w:hAnsi="黑体" w:eastAsia="黑体" w:cs="黑体"/>
          <w:i w:val="0"/>
          <w:iCs w:val="0"/>
          <w:caps w:val="0"/>
          <w:color w:val="000000"/>
          <w:spacing w:val="-17"/>
          <w:w w:val="95"/>
          <w:sz w:val="32"/>
          <w:szCs w:val="32"/>
        </w:rPr>
        <w:t>一、主要职责</w:t>
      </w:r>
    </w:p>
    <w:p>
      <w:pPr>
        <w:pStyle w:val="5"/>
        <w:keepNext w:val="0"/>
        <w:keepLines w:val="0"/>
        <w:widowControl w:val="0"/>
        <w:shd w:val="clear" w:color="auto" w:fill="auto"/>
        <w:bidi w:val="0"/>
        <w:spacing w:before="0" w:after="0" w:line="626" w:lineRule="exact"/>
        <w:ind w:left="0" w:right="0" w:firstLine="780"/>
        <w:jc w:val="left"/>
      </w:pPr>
      <w:r>
        <w:rPr>
          <w:color w:val="000000"/>
          <w:spacing w:val="0"/>
          <w:w w:val="100"/>
          <w:position w:val="0"/>
          <w:shd w:val="clear" w:color="auto" w:fill="auto"/>
        </w:rPr>
        <w:t>（一）负责全县林业和草地及其生态保护修复的监督管理。 拟订林业和草地及其生态保护修复的地方性政策、规划，并组织 实施。组织开展全县森林、湿地、草地、荒漠和陆生野生动植物 资源动态监测与评价。</w:t>
      </w:r>
    </w:p>
    <w:p>
      <w:pPr>
        <w:pStyle w:val="5"/>
        <w:keepNext w:val="0"/>
        <w:keepLines w:val="0"/>
        <w:widowControl w:val="0"/>
        <w:shd w:val="clear" w:color="auto" w:fill="auto"/>
        <w:bidi w:val="0"/>
        <w:spacing w:before="0" w:after="0" w:line="621" w:lineRule="exact"/>
        <w:ind w:left="0" w:leftChars="0" w:right="0" w:firstLine="600" w:firstLineChars="200"/>
        <w:jc w:val="both"/>
        <w:rPr>
          <w:rFonts w:hint="eastAsia"/>
          <w:color w:val="000000"/>
          <w:spacing w:val="0"/>
          <w:w w:val="100"/>
          <w:position w:val="0"/>
          <w:shd w:val="clear" w:color="auto" w:fill="auto"/>
          <w:lang w:val="en-US" w:eastAsia="zh-CN"/>
        </w:rPr>
      </w:pPr>
      <w:r>
        <w:rPr>
          <w:color w:val="000000"/>
          <w:spacing w:val="0"/>
          <w:w w:val="100"/>
          <w:position w:val="0"/>
          <w:shd w:val="clear" w:color="auto" w:fill="auto"/>
        </w:rPr>
        <w:t>（二）组织全县林业和草地生态保护修复和造林绿化工作。 组织实施林业和草地重点生态保护修复工程，指导公益林和商品 林的培育，指导、监督全民义务植树、城乡绿化工作。指导植树 造林、封山育林和以植树种草等生物措施防治水土流失工作。指 导林业有害生物防治检疫工作。承担林业应对</w:t>
      </w:r>
      <w:r>
        <w:rPr>
          <w:rFonts w:hint="eastAsia"/>
          <w:color w:val="000000"/>
          <w:spacing w:val="0"/>
          <w:w w:val="100"/>
          <w:position w:val="0"/>
          <w:shd w:val="clear" w:color="auto" w:fill="auto"/>
          <w:lang w:val="en-US" w:eastAsia="zh-CN"/>
        </w:rPr>
        <w:t>气候</w:t>
      </w:r>
      <w:r>
        <w:rPr>
          <w:color w:val="000000"/>
          <w:spacing w:val="0"/>
          <w:w w:val="100"/>
          <w:position w:val="0"/>
          <w:shd w:val="clear" w:color="auto" w:fill="auto"/>
        </w:rPr>
        <w:t>变化的相关</w:t>
      </w:r>
      <w:r>
        <w:rPr>
          <w:rFonts w:hint="eastAsia"/>
          <w:color w:val="000000"/>
          <w:spacing w:val="0"/>
          <w:w w:val="100"/>
          <w:position w:val="0"/>
          <w:shd w:val="clear" w:color="auto" w:fill="auto"/>
          <w:lang w:val="en-US" w:eastAsia="zh-CN"/>
        </w:rPr>
        <w:t>工作。</w:t>
      </w:r>
    </w:p>
    <w:p>
      <w:pPr>
        <w:pStyle w:val="5"/>
        <w:keepNext w:val="0"/>
        <w:keepLines w:val="0"/>
        <w:widowControl w:val="0"/>
        <w:shd w:val="clear" w:color="auto" w:fill="auto"/>
        <w:bidi w:val="0"/>
        <w:spacing w:before="0" w:after="0" w:line="620" w:lineRule="exact"/>
        <w:ind w:left="0" w:right="0" w:firstLine="780"/>
        <w:jc w:val="both"/>
        <w:rPr>
          <w:color w:val="000000"/>
          <w:spacing w:val="0"/>
          <w:w w:val="100"/>
          <w:position w:val="0"/>
          <w:shd w:val="clear" w:color="auto" w:fill="auto"/>
        </w:rPr>
      </w:pPr>
      <w:r>
        <w:rPr>
          <w:color w:val="000000"/>
          <w:spacing w:val="0"/>
          <w:w w:val="100"/>
          <w:position w:val="0"/>
          <w:shd w:val="clear" w:color="auto" w:fill="auto"/>
        </w:rPr>
        <w:t>（三）负责全县森林、湿地、草地资源的监督管理。组织编 制并监督执行全县森林采伐限额。负责林地管理，拟订全县林地 保护利用规划并组织实施。组织开展公益林划定和管理工作，监 督管理国有森林资源。负责草地草畜平衡和草地生态修复治理工 作，监督管理草地的开发利用。负责湿地生态保护修复工作，拟 订全县湿地保护规划，组织实施建立湿地公园等保护管理工作， 监督管理湿地的开发利用。</w:t>
      </w:r>
    </w:p>
    <w:p>
      <w:pPr>
        <w:pStyle w:val="5"/>
        <w:keepNext w:val="0"/>
        <w:keepLines w:val="0"/>
        <w:widowControl w:val="0"/>
        <w:shd w:val="clear" w:color="auto" w:fill="auto"/>
        <w:bidi w:val="0"/>
        <w:spacing w:before="0" w:after="0" w:line="620" w:lineRule="exact"/>
        <w:ind w:left="0" w:right="0" w:firstLine="780"/>
        <w:jc w:val="both"/>
      </w:pPr>
      <w:r>
        <w:rPr>
          <w:color w:val="000000"/>
          <w:spacing w:val="0"/>
          <w:w w:val="100"/>
          <w:position w:val="0"/>
          <w:shd w:val="clear" w:color="auto" w:fill="auto"/>
        </w:rPr>
        <w:t>（四）负责监督管理全县防沙治沙工作，组织开展沙化土地 调查，组织拟订防沙治沙、沙化土地封禁保护区建设规划，监督 管理沙化土地的开发利用。</w:t>
      </w:r>
    </w:p>
    <w:p>
      <w:pPr>
        <w:pStyle w:val="5"/>
        <w:keepNext w:val="0"/>
        <w:keepLines w:val="0"/>
        <w:widowControl w:val="0"/>
        <w:shd w:val="clear" w:color="auto" w:fill="auto"/>
        <w:bidi w:val="0"/>
        <w:spacing w:before="0" w:after="0" w:line="620" w:lineRule="exact"/>
        <w:ind w:left="0" w:right="0" w:firstLine="780"/>
        <w:jc w:val="both"/>
      </w:pPr>
      <w:r>
        <w:rPr>
          <w:color w:val="000000"/>
          <w:spacing w:val="0"/>
          <w:w w:val="100"/>
          <w:position w:val="0"/>
          <w:shd w:val="clear" w:color="auto" w:fill="auto"/>
        </w:rPr>
        <w:t>（五）负责全县陆生野生动植物资源监督管理。组织开展陆 生野生动植物资源调查，指导陆生野生动植物的救护繁育、栖息 地恢复发展、疫源疫病监测，监督管理陆生野生动植物猎捕或采 集、驯养繁殖或培植、经营利用、按分工监督管理野生动植物进 出口。</w:t>
      </w:r>
    </w:p>
    <w:p>
      <w:pPr>
        <w:pStyle w:val="5"/>
        <w:keepNext w:val="0"/>
        <w:keepLines w:val="0"/>
        <w:widowControl w:val="0"/>
        <w:shd w:val="clear" w:color="auto" w:fill="auto"/>
        <w:bidi w:val="0"/>
        <w:spacing w:before="0" w:after="0" w:line="620" w:lineRule="exact"/>
        <w:ind w:left="0" w:right="0" w:firstLine="780"/>
        <w:jc w:val="both"/>
      </w:pPr>
      <w:r>
        <w:rPr>
          <w:color w:val="000000"/>
          <w:spacing w:val="0"/>
          <w:w w:val="100"/>
          <w:position w:val="0"/>
          <w:shd w:val="clear" w:color="auto" w:fill="auto"/>
        </w:rPr>
        <w:t>（六）负责监督管理全县各类自然保护地。拟订各类自然保 护地规划和相关实施方案。提出新建、调整各类自然保护地的审 核建议并按程序报批，组织世界自然遗产的申报，会同有关部门 审核世界自然与文化双重遗产的申报。负责生物多样性保护相关 工作。</w:t>
      </w:r>
    </w:p>
    <w:p>
      <w:pPr>
        <w:pStyle w:val="5"/>
        <w:keepNext w:val="0"/>
        <w:keepLines w:val="0"/>
        <w:widowControl w:val="0"/>
        <w:shd w:val="clear" w:color="auto" w:fill="auto"/>
        <w:bidi w:val="0"/>
        <w:spacing w:before="0" w:after="0" w:line="625" w:lineRule="exact"/>
        <w:ind w:left="0" w:right="0" w:firstLine="780"/>
        <w:jc w:val="both"/>
      </w:pPr>
      <w:r>
        <w:rPr>
          <w:color w:val="000000"/>
          <w:spacing w:val="0"/>
          <w:w w:val="100"/>
          <w:position w:val="0"/>
          <w:shd w:val="clear" w:color="auto" w:fill="auto"/>
        </w:rPr>
        <w:t>（七）负责推进全县林业和草地改革相关工作。拟订全县集 体林权制度等重大改革实施意见并监督实施。拟订农村林业发 展、维护林业经营者合法权益的政策措施，指导农村林地承包经 营工作。负责天然林保护工作。</w:t>
      </w:r>
    </w:p>
    <w:p>
      <w:pPr>
        <w:pStyle w:val="5"/>
        <w:keepNext w:val="0"/>
        <w:keepLines w:val="0"/>
        <w:widowControl w:val="0"/>
        <w:shd w:val="clear" w:color="auto" w:fill="auto"/>
        <w:bidi w:val="0"/>
        <w:spacing w:before="0" w:after="0" w:line="626" w:lineRule="exact"/>
        <w:ind w:left="0" w:right="0" w:firstLine="780"/>
        <w:jc w:val="both"/>
        <w:rPr>
          <w:color w:val="000000"/>
          <w:spacing w:val="0"/>
          <w:w w:val="100"/>
          <w:position w:val="0"/>
          <w:shd w:val="clear" w:color="auto" w:fill="auto"/>
        </w:rPr>
      </w:pPr>
      <w:r>
        <w:rPr>
          <w:color w:val="000000"/>
          <w:spacing w:val="0"/>
          <w:w w:val="100"/>
          <w:position w:val="0"/>
          <w:shd w:val="clear" w:color="auto" w:fill="auto"/>
        </w:rPr>
        <w:t xml:space="preserve">（八）拟订全县林业产业发展规划和产业政策，指导和推动 林业产业高质量发展。依法负责对全县林区林业专用公路的管 理。拟订林业和草地资源优化配置及木材利用政策，开展相关林 业产业地方标准的监督实施，组织指导林产品质量监督。指导生 态扶贫相关工作。 </w:t>
      </w:r>
    </w:p>
    <w:p>
      <w:pPr>
        <w:pStyle w:val="5"/>
        <w:keepNext w:val="0"/>
        <w:keepLines w:val="0"/>
        <w:widowControl w:val="0"/>
        <w:shd w:val="clear" w:color="auto" w:fill="auto"/>
        <w:bidi w:val="0"/>
        <w:spacing w:before="0" w:after="0" w:line="626" w:lineRule="exact"/>
        <w:ind w:right="0"/>
        <w:jc w:val="both"/>
      </w:pPr>
      <w:r>
        <w:rPr>
          <w:color w:val="000000"/>
          <w:spacing w:val="0"/>
          <w:w w:val="100"/>
          <w:position w:val="0"/>
          <w:shd w:val="clear" w:color="auto" w:fill="auto"/>
        </w:rPr>
        <w:t>（九）指导全县国有林场改革、基本建设和发展，组织林木种子、草种种质资源普查，组织建立种质资源库，负责良种选育 推广，管理林木种苗、草种生产经营行为，监管林木种苗、草种 质量。监督管理林业和草地生物种质资源、转基因生物安全、植 物新品种保护。</w:t>
      </w:r>
    </w:p>
    <w:p>
      <w:pPr>
        <w:pStyle w:val="5"/>
        <w:keepNext w:val="0"/>
        <w:keepLines w:val="0"/>
        <w:widowControl w:val="0"/>
        <w:shd w:val="clear" w:color="auto" w:fill="auto"/>
        <w:bidi w:val="0"/>
        <w:spacing w:before="0" w:after="0" w:line="626" w:lineRule="exact"/>
        <w:ind w:left="0" w:right="0" w:firstLine="780"/>
        <w:jc w:val="both"/>
      </w:pPr>
      <w:r>
        <w:rPr>
          <w:color w:val="000000"/>
          <w:spacing w:val="0"/>
          <w:w w:val="100"/>
          <w:position w:val="0"/>
          <w:shd w:val="clear" w:color="auto" w:fill="auto"/>
        </w:rPr>
        <w:t>（十）负责落实综合防灾减灾规划相关要求，组织编制森林 和草地火灾防治规划和防护标准并指导实施，指导林业和草地有 害生物防治、检疫工作。指导开展防火巡护、火源管理、防火设 施建设等工作。组织指导国有林场开展宣传教育、监测预警、督 促检查等防火工作。必要时，可以提请县应急管理局，以县应急 指挥机构名义，部署相关防治工作。</w:t>
      </w:r>
    </w:p>
    <w:p>
      <w:pPr>
        <w:pStyle w:val="5"/>
        <w:keepNext w:val="0"/>
        <w:keepLines w:val="0"/>
        <w:widowControl w:val="0"/>
        <w:shd w:val="clear" w:color="auto" w:fill="auto"/>
        <w:bidi w:val="0"/>
        <w:spacing w:before="0" w:after="0" w:line="644" w:lineRule="exact"/>
        <w:ind w:left="0" w:right="0" w:firstLine="600" w:firstLineChars="200"/>
        <w:jc w:val="both"/>
      </w:pPr>
      <w:r>
        <w:rPr>
          <w:color w:val="000000"/>
          <w:spacing w:val="0"/>
          <w:w w:val="100"/>
          <w:position w:val="0"/>
          <w:shd w:val="clear" w:color="auto" w:fill="auto"/>
        </w:rPr>
        <w:t>（十一）承担林业安全生产监督管理职责，指导、协调林业企事业单位的森林采伐和林产品加工生产经营中的安全监督管 理工作，负责所属企事业单位的安全生产管理。</w:t>
      </w:r>
    </w:p>
    <w:p>
      <w:pPr>
        <w:pStyle w:val="5"/>
        <w:keepNext w:val="0"/>
        <w:keepLines w:val="0"/>
        <w:widowControl w:val="0"/>
        <w:shd w:val="clear" w:color="auto" w:fill="auto"/>
        <w:bidi w:val="0"/>
        <w:spacing w:before="0" w:after="0" w:line="616" w:lineRule="exact"/>
        <w:ind w:left="0" w:right="0" w:firstLine="780"/>
        <w:jc w:val="both"/>
      </w:pPr>
      <w:r>
        <w:rPr>
          <w:color w:val="000000"/>
          <w:spacing w:val="0"/>
          <w:w w:val="100"/>
          <w:position w:val="0"/>
          <w:shd w:val="clear" w:color="auto" w:fill="auto"/>
        </w:rPr>
        <w:t>（十二）负责林业行业生态环境保护和节能减排工作，督促 指导相关单位落实生态环境保护责任制。</w:t>
      </w:r>
    </w:p>
    <w:p>
      <w:pPr>
        <w:pStyle w:val="5"/>
        <w:keepNext w:val="0"/>
        <w:keepLines w:val="0"/>
        <w:widowControl w:val="0"/>
        <w:shd w:val="clear" w:color="auto" w:fill="auto"/>
        <w:bidi w:val="0"/>
        <w:spacing w:before="0" w:after="0" w:line="626" w:lineRule="exact"/>
        <w:ind w:left="0" w:right="0" w:firstLine="780"/>
        <w:jc w:val="both"/>
        <w:rPr>
          <w:rFonts w:hint="eastAsia"/>
          <w:color w:val="000000"/>
          <w:spacing w:val="0"/>
          <w:w w:val="100"/>
          <w:position w:val="0"/>
          <w:shd w:val="clear" w:color="auto" w:fill="auto"/>
          <w:lang w:eastAsia="zh-CN"/>
        </w:rPr>
      </w:pPr>
      <w:r>
        <w:rPr>
          <w:color w:val="000000"/>
          <w:spacing w:val="0"/>
          <w:w w:val="100"/>
          <w:position w:val="0"/>
          <w:shd w:val="clear" w:color="auto" w:fill="auto"/>
        </w:rPr>
        <w:t>（十三）监督管理林业和草地项目资全和国有资产，提出林 业和草地预算内投资，县级财政性资金安排建议，指导全县林业 基本建设工作，组织申报重点林业建设项目，参与拟订林业和草 地经济调节政策，组织实施林业和草地生态补偿工作</w:t>
      </w:r>
      <w:r>
        <w:rPr>
          <w:rFonts w:hint="eastAsia"/>
          <w:color w:val="000000"/>
          <w:spacing w:val="0"/>
          <w:w w:val="100"/>
          <w:position w:val="0"/>
          <w:shd w:val="clear" w:color="auto" w:fill="auto"/>
          <w:lang w:eastAsia="zh-CN"/>
        </w:rPr>
        <w:t>。</w:t>
      </w:r>
    </w:p>
    <w:p>
      <w:pPr>
        <w:pStyle w:val="5"/>
        <w:keepNext w:val="0"/>
        <w:keepLines w:val="0"/>
        <w:widowControl w:val="0"/>
        <w:shd w:val="clear" w:color="auto" w:fill="auto"/>
        <w:tabs>
          <w:tab w:val="left" w:pos="8557"/>
        </w:tabs>
        <w:bidi w:val="0"/>
        <w:spacing w:before="0" w:after="0" w:line="623" w:lineRule="exact"/>
        <w:ind w:left="0" w:leftChars="0" w:right="0" w:firstLine="600" w:firstLineChars="200"/>
        <w:jc w:val="both"/>
      </w:pPr>
      <w:r>
        <w:rPr>
          <w:color w:val="000000"/>
          <w:spacing w:val="0"/>
          <w:w w:val="100"/>
          <w:position w:val="0"/>
          <w:shd w:val="clear" w:color="auto" w:fill="auto"/>
        </w:rPr>
        <w:t>（十四）负责全县林业系统科技、教育工作，指导全县林业 系统人才队伍建设。组织实施林业对外合作事务，承担湿地、防治荒漠化、濒危野生动植物等国际公约在县内履约工作。</w:t>
      </w:r>
    </w:p>
    <w:p>
      <w:pPr>
        <w:pStyle w:val="5"/>
        <w:keepNext w:val="0"/>
        <w:keepLines w:val="0"/>
        <w:widowControl w:val="0"/>
        <w:shd w:val="clear" w:color="auto" w:fill="auto"/>
        <w:bidi w:val="0"/>
        <w:spacing w:before="0" w:after="0" w:line="623" w:lineRule="exact"/>
        <w:ind w:left="0" w:right="0" w:firstLine="780"/>
        <w:jc w:val="both"/>
      </w:pPr>
      <w:r>
        <w:rPr>
          <w:color w:val="000000"/>
          <w:spacing w:val="0"/>
          <w:w w:val="100"/>
          <w:position w:val="0"/>
          <w:shd w:val="clear" w:color="auto" w:fill="auto"/>
        </w:rPr>
        <w:t>（十五）完成县委、县政府交办的其他任务。</w:t>
      </w:r>
    </w:p>
    <w:p>
      <w:pPr>
        <w:pStyle w:val="5"/>
        <w:keepNext w:val="0"/>
        <w:keepLines w:val="0"/>
        <w:widowControl w:val="0"/>
        <w:shd w:val="clear" w:color="auto" w:fill="auto"/>
        <w:bidi w:val="0"/>
        <w:spacing w:before="0" w:after="0" w:line="623" w:lineRule="exact"/>
        <w:ind w:left="0" w:right="0" w:firstLine="780"/>
        <w:jc w:val="both"/>
      </w:pPr>
      <w:r>
        <w:rPr>
          <w:color w:val="000000"/>
          <w:spacing w:val="0"/>
          <w:w w:val="100"/>
          <w:position w:val="0"/>
          <w:shd w:val="clear" w:color="auto" w:fill="auto"/>
        </w:rPr>
        <w:t>（十六）职能转变。县林业局要切实推动林业生态文明体制 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县各类自然保护地的清理规范和归并整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黑体" w:hAnsi="黑体" w:eastAsia="黑体" w:cs="黑体"/>
          <w:i w:val="0"/>
          <w:iCs w:val="0"/>
          <w:caps w:val="0"/>
          <w:color w:val="000000"/>
          <w:spacing w:val="-17"/>
          <w:w w:val="95"/>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jc w:val="left"/>
        <w:textAlignment w:val="auto"/>
        <w:outlineLvl w:val="1"/>
        <w:rPr>
          <w:rFonts w:hint="eastAsia" w:ascii="黑体" w:hAnsi="黑体" w:eastAsia="黑体" w:cs="黑体"/>
          <w:i w:val="0"/>
          <w:iCs w:val="0"/>
          <w:caps w:val="0"/>
          <w:color w:val="C00000"/>
          <w:spacing w:val="-17"/>
          <w:w w:val="95"/>
          <w:sz w:val="32"/>
          <w:szCs w:val="32"/>
        </w:rPr>
      </w:pPr>
      <w:r>
        <w:rPr>
          <w:rFonts w:hint="eastAsia" w:ascii="黑体" w:hAnsi="黑体" w:eastAsia="黑体" w:cs="黑体"/>
          <w:i w:val="0"/>
          <w:iCs w:val="0"/>
          <w:caps w:val="0"/>
          <w:color w:val="000000"/>
          <w:spacing w:val="-17"/>
          <w:w w:val="95"/>
          <w:sz w:val="32"/>
          <w:szCs w:val="32"/>
        </w:rPr>
        <w:t>二、内设机构</w:t>
      </w:r>
    </w:p>
    <w:p>
      <w:pPr>
        <w:pStyle w:val="5"/>
        <w:keepNext w:val="0"/>
        <w:keepLines w:val="0"/>
        <w:widowControl w:val="0"/>
        <w:shd w:val="clear" w:color="auto" w:fill="auto"/>
        <w:bidi w:val="0"/>
        <w:spacing w:before="0" w:after="0" w:line="624" w:lineRule="exact"/>
        <w:ind w:left="0" w:right="0" w:firstLine="780"/>
        <w:jc w:val="both"/>
        <w:rPr>
          <w:color w:val="000000"/>
          <w:spacing w:val="0"/>
          <w:w w:val="100"/>
          <w:position w:val="0"/>
          <w:shd w:val="clear" w:color="auto" w:fill="auto"/>
        </w:rPr>
      </w:pPr>
      <w:r>
        <w:rPr>
          <w:color w:val="000000"/>
          <w:spacing w:val="0"/>
          <w:w w:val="100"/>
          <w:position w:val="0"/>
          <w:shd w:val="clear" w:color="auto" w:fill="auto"/>
        </w:rPr>
        <w:t>（一）党政办公室。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00" w:firstLineChars="20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负责机关日常运转工作。承担党建、宣 传、信息安全、保密、督查、信访、综治维稳、普法、党务政务 公开工作。承担机关和所属单位的干部人事、人才、机构编制、工资工作。负责节能减排工作。承担县人大和县政协委员提案的办理工作。拟订林业人才培训和教育发展规划，指导林业队伍建设。负责在职人员的继续教育培训工作。负责局机关离退休人员 的管理和服务工作。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540" w:firstLineChars="200"/>
        <w:jc w:val="left"/>
        <w:textAlignment w:val="auto"/>
        <w:rPr>
          <w:rFonts w:hint="eastAsia" w:ascii="仿宋_GB2312" w:hAnsi="仿宋_GB2312" w:eastAsia="仿宋_GB2312" w:cs="仿宋_GB2312"/>
          <w:i w:val="0"/>
          <w:iCs w:val="0"/>
          <w:caps w:val="0"/>
          <w:color w:val="000000"/>
          <w:spacing w:val="-17"/>
          <w:w w:val="95"/>
          <w:sz w:val="32"/>
          <w:szCs w:val="32"/>
          <w:lang w:val="en-US" w:eastAsia="zh-CN"/>
        </w:rPr>
      </w:pPr>
      <w:r>
        <w:rPr>
          <w:rFonts w:hint="eastAsia" w:ascii="仿宋_GB2312" w:hAnsi="仿宋_GB2312" w:eastAsia="仿宋_GB2312" w:cs="仿宋_GB2312"/>
          <w:i w:val="0"/>
          <w:iCs w:val="0"/>
          <w:caps w:val="0"/>
          <w:color w:val="000000"/>
          <w:spacing w:val="-17"/>
          <w:w w:val="95"/>
          <w:sz w:val="32"/>
          <w:szCs w:val="32"/>
        </w:rPr>
        <w:t>负责人：</w:t>
      </w:r>
      <w:r>
        <w:rPr>
          <w:rFonts w:hint="eastAsia" w:ascii="仿宋_GB2312" w:hAnsi="仿宋_GB2312" w:eastAsia="仿宋_GB2312" w:cs="仿宋_GB2312"/>
          <w:i w:val="0"/>
          <w:iCs w:val="0"/>
          <w:caps w:val="0"/>
          <w:color w:val="000000"/>
          <w:spacing w:val="-17"/>
          <w:w w:val="95"/>
          <w:sz w:val="32"/>
          <w:szCs w:val="32"/>
          <w:lang w:val="en-US" w:eastAsia="zh-CN"/>
        </w:rPr>
        <w:t>洪顺华</w:t>
      </w:r>
    </w:p>
    <w:p>
      <w:pPr>
        <w:pStyle w:val="5"/>
        <w:keepNext w:val="0"/>
        <w:keepLines w:val="0"/>
        <w:widowControl w:val="0"/>
        <w:shd w:val="clear" w:color="auto" w:fill="auto"/>
        <w:bidi w:val="0"/>
        <w:spacing w:before="0" w:after="0" w:line="624" w:lineRule="exact"/>
        <w:ind w:left="0" w:leftChars="0" w:right="0" w:firstLine="540" w:firstLineChars="200"/>
        <w:jc w:val="both"/>
      </w:pPr>
      <w:r>
        <w:rPr>
          <w:rFonts w:hint="eastAsia" w:ascii="仿宋_GB2312" w:hAnsi="仿宋_GB2312" w:eastAsia="仿宋_GB2312" w:cs="仿宋_GB2312"/>
          <w:i w:val="0"/>
          <w:iCs w:val="0"/>
          <w:caps w:val="0"/>
          <w:color w:val="000000"/>
          <w:spacing w:val="-17"/>
          <w:w w:val="95"/>
          <w:sz w:val="32"/>
          <w:szCs w:val="32"/>
          <w:lang w:val="en-US" w:eastAsia="zh-CN"/>
        </w:rPr>
        <w:t>联系电话：</w:t>
      </w:r>
      <w:r>
        <w:rPr>
          <w:rFonts w:hint="eastAsia" w:ascii="仿宋_GB2312" w:hAnsi="仿宋_GB2312" w:eastAsia="仿宋_GB2312" w:cs="仿宋_GB2312"/>
          <w:i w:val="0"/>
          <w:iCs w:val="0"/>
          <w:caps w:val="0"/>
          <w:color w:val="000000"/>
          <w:spacing w:val="-17"/>
          <w:w w:val="95"/>
          <w:sz w:val="32"/>
          <w:szCs w:val="32"/>
          <w:lang w:eastAsia="zh-CN"/>
        </w:rPr>
        <w:t>0798</w:t>
      </w:r>
      <w:r>
        <w:rPr>
          <w:rFonts w:hint="default" w:ascii="仿宋_GB2312" w:hAnsi="仿宋_GB2312" w:eastAsia="仿宋_GB2312" w:cs="仿宋_GB2312"/>
          <w:i w:val="0"/>
          <w:iCs w:val="0"/>
          <w:caps w:val="0"/>
          <w:color w:val="000000"/>
          <w:spacing w:val="-17"/>
          <w:w w:val="95"/>
          <w:sz w:val="32"/>
          <w:szCs w:val="32"/>
        </w:rPr>
        <w:t>-</w:t>
      </w:r>
      <w:r>
        <w:rPr>
          <w:rFonts w:hint="eastAsia" w:ascii="仿宋_GB2312" w:hAnsi="仿宋_GB2312" w:eastAsia="仿宋_GB2312" w:cs="仿宋_GB2312"/>
          <w:i w:val="0"/>
          <w:iCs w:val="0"/>
          <w:caps w:val="0"/>
          <w:color w:val="000000"/>
          <w:spacing w:val="-17"/>
          <w:w w:val="95"/>
          <w:sz w:val="32"/>
          <w:szCs w:val="32"/>
          <w:lang w:val="en-US" w:eastAsia="zh-CN"/>
        </w:rPr>
        <w:t>2626691</w:t>
      </w:r>
    </w:p>
    <w:p>
      <w:pPr>
        <w:pStyle w:val="5"/>
        <w:keepNext w:val="0"/>
        <w:keepLines w:val="0"/>
        <w:widowControl w:val="0"/>
        <w:numPr>
          <w:ilvl w:val="0"/>
          <w:numId w:val="1"/>
        </w:numPr>
        <w:shd w:val="clear" w:color="auto" w:fill="auto"/>
        <w:bidi w:val="0"/>
        <w:spacing w:before="0" w:after="0" w:line="624" w:lineRule="exact"/>
        <w:ind w:left="0" w:right="0" w:firstLine="780"/>
        <w:jc w:val="both"/>
        <w:rPr>
          <w:color w:val="000000"/>
          <w:spacing w:val="0"/>
          <w:w w:val="100"/>
          <w:position w:val="0"/>
          <w:shd w:val="clear" w:color="auto" w:fill="auto"/>
        </w:rPr>
      </w:pPr>
      <w:r>
        <w:rPr>
          <w:color w:val="000000"/>
          <w:spacing w:val="0"/>
          <w:w w:val="100"/>
          <w:position w:val="0"/>
          <w:shd w:val="clear" w:color="auto" w:fill="auto"/>
        </w:rPr>
        <w:t>造林绿化股（县绿化委员会办公室）。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00" w:firstLineChars="20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起草全县国土绿化有关政策，指导植树造林、封山育林和以植树种草等生物措施防治水土流失工作。综合管理重点生态保护修复工程。指导全 县林下经济发展。承担林业应对</w:t>
      </w:r>
      <w:r>
        <w:rPr>
          <w:rFonts w:hint="eastAsia"/>
          <w:color w:val="000000"/>
          <w:spacing w:val="0"/>
          <w:w w:val="100"/>
          <w:position w:val="0"/>
          <w:sz w:val="30"/>
          <w:szCs w:val="30"/>
          <w:shd w:val="clear" w:color="auto" w:fill="auto"/>
          <w:lang w:val="en-US" w:eastAsia="zh-CN"/>
        </w:rPr>
        <w:t>气候</w:t>
      </w:r>
      <w:r>
        <w:rPr>
          <w:color w:val="000000"/>
          <w:spacing w:val="0"/>
          <w:w w:val="100"/>
          <w:position w:val="0"/>
          <w:sz w:val="30"/>
          <w:szCs w:val="30"/>
          <w:shd w:val="clear" w:color="auto" w:fill="auto"/>
        </w:rPr>
        <w:t>变化相关工作。承担林木种子、草种管理工作，组织种质资源普查、收集、评价、利用和种质资源库建设。组织良种选育、审定、示范、推广。指导良种基地、保障性苗圃建设。监督管理林木种苗、草种质量和生产经营行为。指导森林苗圃、乡村风景林的建设。指导县国有林场改革、基本建设和发展。组织开展林业和草地科学研究、成果转化和技 术推广工作。负责草地草畜平衡和草地生态修复治理工作，监督 管理草地的开发利用。拟订防沙治沙、沙化土地封禁保护区建设 规划并监督实施。组织实施防沙治沙重点生态工程。承担县绿化 委员会日常工作。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540" w:firstLineChars="200"/>
        <w:jc w:val="left"/>
        <w:textAlignment w:val="auto"/>
        <w:rPr>
          <w:rFonts w:hint="default" w:ascii="仿宋_GB2312" w:hAnsi="仿宋_GB2312" w:eastAsia="仿宋_GB2312" w:cs="仿宋_GB2312"/>
          <w:i w:val="0"/>
          <w:iCs w:val="0"/>
          <w:caps w:val="0"/>
          <w:color w:val="000000"/>
          <w:spacing w:val="-17"/>
          <w:w w:val="95"/>
          <w:sz w:val="32"/>
          <w:szCs w:val="32"/>
          <w:lang w:val="en-US" w:eastAsia="zh-CN"/>
        </w:rPr>
      </w:pPr>
      <w:r>
        <w:rPr>
          <w:rFonts w:hint="eastAsia" w:ascii="仿宋_GB2312" w:hAnsi="仿宋_GB2312" w:eastAsia="仿宋_GB2312" w:cs="仿宋_GB2312"/>
          <w:i w:val="0"/>
          <w:iCs w:val="0"/>
          <w:caps w:val="0"/>
          <w:color w:val="000000"/>
          <w:spacing w:val="-17"/>
          <w:w w:val="95"/>
          <w:sz w:val="32"/>
          <w:szCs w:val="32"/>
        </w:rPr>
        <w:t>负责人：</w:t>
      </w:r>
      <w:r>
        <w:rPr>
          <w:rFonts w:hint="eastAsia" w:ascii="仿宋_GB2312" w:hAnsi="仿宋_GB2312" w:eastAsia="仿宋_GB2312" w:cs="仿宋_GB2312"/>
          <w:i w:val="0"/>
          <w:iCs w:val="0"/>
          <w:caps w:val="0"/>
          <w:color w:val="000000"/>
          <w:spacing w:val="-17"/>
          <w:w w:val="95"/>
          <w:sz w:val="32"/>
          <w:szCs w:val="32"/>
          <w:lang w:val="en-US" w:eastAsia="zh-CN"/>
        </w:rPr>
        <w:t>孙桷芳</w:t>
      </w:r>
    </w:p>
    <w:p>
      <w:pPr>
        <w:pStyle w:val="5"/>
        <w:keepNext w:val="0"/>
        <w:keepLines w:val="0"/>
        <w:widowControl w:val="0"/>
        <w:shd w:val="clear" w:color="auto" w:fill="auto"/>
        <w:bidi w:val="0"/>
        <w:spacing w:before="0" w:after="0" w:line="624" w:lineRule="exact"/>
        <w:ind w:left="0" w:leftChars="0" w:right="0" w:firstLine="540" w:firstLineChars="200"/>
        <w:jc w:val="both"/>
      </w:pPr>
      <w:r>
        <w:rPr>
          <w:rFonts w:hint="eastAsia" w:ascii="仿宋_GB2312" w:hAnsi="仿宋_GB2312" w:eastAsia="仿宋_GB2312" w:cs="仿宋_GB2312"/>
          <w:i w:val="0"/>
          <w:iCs w:val="0"/>
          <w:caps w:val="0"/>
          <w:color w:val="000000"/>
          <w:spacing w:val="-17"/>
          <w:w w:val="95"/>
          <w:sz w:val="32"/>
          <w:szCs w:val="32"/>
          <w:lang w:val="en-US" w:eastAsia="zh-CN"/>
        </w:rPr>
        <w:t>联系电话：</w:t>
      </w:r>
      <w:r>
        <w:rPr>
          <w:rFonts w:hint="eastAsia" w:ascii="仿宋_GB2312" w:hAnsi="仿宋_GB2312" w:eastAsia="仿宋_GB2312" w:cs="仿宋_GB2312"/>
          <w:i w:val="0"/>
          <w:iCs w:val="0"/>
          <w:caps w:val="0"/>
          <w:color w:val="000000"/>
          <w:spacing w:val="-17"/>
          <w:w w:val="95"/>
          <w:sz w:val="32"/>
          <w:szCs w:val="32"/>
          <w:lang w:eastAsia="zh-CN"/>
        </w:rPr>
        <w:t>0798</w:t>
      </w:r>
      <w:r>
        <w:rPr>
          <w:rFonts w:hint="default" w:ascii="仿宋_GB2312" w:hAnsi="仿宋_GB2312" w:eastAsia="仿宋_GB2312" w:cs="仿宋_GB2312"/>
          <w:i w:val="0"/>
          <w:iCs w:val="0"/>
          <w:caps w:val="0"/>
          <w:color w:val="000000"/>
          <w:spacing w:val="-17"/>
          <w:w w:val="95"/>
          <w:sz w:val="32"/>
          <w:szCs w:val="32"/>
        </w:rPr>
        <w:t>-</w:t>
      </w:r>
      <w:r>
        <w:rPr>
          <w:rFonts w:hint="eastAsia" w:ascii="仿宋_GB2312" w:hAnsi="仿宋_GB2312" w:eastAsia="仿宋_GB2312" w:cs="仿宋_GB2312"/>
          <w:i w:val="0"/>
          <w:iCs w:val="0"/>
          <w:caps w:val="0"/>
          <w:color w:val="000000"/>
          <w:spacing w:val="-17"/>
          <w:w w:val="95"/>
          <w:sz w:val="32"/>
          <w:szCs w:val="32"/>
          <w:lang w:val="en-US" w:eastAsia="zh-CN"/>
        </w:rPr>
        <w:t>2622023</w:t>
      </w:r>
    </w:p>
    <w:p>
      <w:pPr>
        <w:pStyle w:val="5"/>
        <w:keepNext w:val="0"/>
        <w:keepLines w:val="0"/>
        <w:widowControl w:val="0"/>
        <w:numPr>
          <w:ilvl w:val="0"/>
          <w:numId w:val="1"/>
        </w:numPr>
        <w:shd w:val="clear" w:color="auto" w:fill="auto"/>
        <w:bidi w:val="0"/>
        <w:spacing w:before="0" w:after="0" w:line="623" w:lineRule="exact"/>
        <w:ind w:left="0" w:leftChars="0" w:right="0" w:firstLine="780" w:firstLineChars="0"/>
        <w:jc w:val="both"/>
        <w:rPr>
          <w:color w:val="000000"/>
          <w:spacing w:val="0"/>
          <w:w w:val="100"/>
          <w:position w:val="0"/>
          <w:shd w:val="clear" w:color="auto" w:fill="auto"/>
        </w:rPr>
      </w:pPr>
      <w:r>
        <w:rPr>
          <w:color w:val="000000"/>
          <w:spacing w:val="0"/>
          <w:w w:val="100"/>
          <w:position w:val="0"/>
          <w:shd w:val="clear" w:color="auto" w:fill="auto"/>
        </w:rPr>
        <w:t>政策法规和森林资源管理股（县林长制办公室、政务服务股）。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00" w:firstLineChars="200"/>
        <w:jc w:val="left"/>
        <w:textAlignment w:val="auto"/>
        <w:rPr>
          <w:color w:val="000000"/>
          <w:spacing w:val="0"/>
          <w:w w:val="100"/>
          <w:position w:val="0"/>
          <w:shd w:val="clear" w:color="auto" w:fill="auto"/>
        </w:rPr>
      </w:pPr>
      <w:r>
        <w:rPr>
          <w:color w:val="000000"/>
          <w:spacing w:val="0"/>
          <w:w w:val="100"/>
          <w:position w:val="0"/>
          <w:sz w:val="30"/>
          <w:szCs w:val="30"/>
          <w:shd w:val="clear" w:color="auto" w:fill="auto"/>
        </w:rPr>
        <w:t>提出全县林业和草地生态建设的政策建议。拟订森林 资源保护发展的政策措施。编制全县森林采伐限额，指导监督林 木凭证采伐、运输。承担县林长办公室日常工作。指导基层林业 站的建设和管理。承担林地相关管理工作，组织编制全县林地保 护利用规划。指导编制森林经营规划和森林经营方案并监督实 施。监督管理国有森林资源。承担集体林权制度改革等相关工作。 指导林地林木承包经营、流转管理。指导全县林业专业合作经济 组织建设。指导、协调全县林业行政执法和监督工作。承担林业 行政应诉、行政复议和听证的有关工作。负责林业行政审批等相 关工作。拟订全县林业产业建设、林业资源优化配置和木材利用 政策。组织拟订全县林业产业年度计划并监督实施。组织指导林 产品质量监督。负责全县林业行业安全生产的监督管理。指导、 协调林业企事业单位的森林采伐和林产品加工生产经营中的安 全监督管理工作，组织指导所属企事业单位的安全生产管理</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承担</w:t>
      </w:r>
      <w:r>
        <w:rPr>
          <w:color w:val="000000"/>
          <w:spacing w:val="0"/>
          <w:w w:val="100"/>
          <w:position w:val="0"/>
          <w:sz w:val="30"/>
          <w:szCs w:val="30"/>
          <w:shd w:val="clear" w:color="auto" w:fill="auto"/>
        </w:rPr>
        <w:t>森林、湿地</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草地、荒漠和陆生野生动植物资源动态监测与评价工作。承担全县古树名木保护工作。负责全县陆生野生动植物 资源监督管理。组织开展陆生野生动植物资源调查和资源状况评 估。指导陆生野生动植物的救护繁育、栖息地恢复发展、疫源疫 病监测，监督管理陆生野生动植物猎捕或采集、驯养繁殖或培植、 经营利用，按分工监督管理野生动植物进出口。监督管理自然保 护区、风景名胜区、森林公园、自然遗产、地质公园等各类自然 保护地，提出新建、调整各类自然保护地的建议并按程序报批， 组织世界自然遗产的申报。会同有关部门审核世界自然与文化双 重遗产的申报。承担湿地、濒危野生动植物等国际公约在县域内 履约工作。负责生物多样性保护相关工作。承担林业和草地灾害 综合防治相关工作。组织编制森林和草地火灾防治规划和防护方 案并指导实施，指导开展防火宣传教育、防火巡护、火源管理、 防火设施建设等工作。编制林业和草地有害生物防治规划并指导 实施。指导林业和草地有害生物防治、检疫和预测预报。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atLeast"/>
        <w:ind w:firstLine="540" w:firstLineChars="200"/>
        <w:jc w:val="left"/>
        <w:textAlignment w:val="auto"/>
        <w:rPr>
          <w:rFonts w:hint="eastAsia" w:ascii="仿宋_GB2312" w:hAnsi="仿宋_GB2312" w:eastAsia="仿宋_GB2312" w:cs="仿宋_GB2312"/>
          <w:i w:val="0"/>
          <w:iCs w:val="0"/>
          <w:caps w:val="0"/>
          <w:color w:val="000000"/>
          <w:spacing w:val="-17"/>
          <w:w w:val="95"/>
          <w:kern w:val="2"/>
          <w:sz w:val="32"/>
          <w:szCs w:val="32"/>
          <w:u w:val="none"/>
          <w:lang w:val="en-US" w:eastAsia="zh-CN" w:bidi="zh-CN"/>
        </w:rPr>
      </w:pPr>
      <w:r>
        <w:rPr>
          <w:rFonts w:hint="eastAsia" w:ascii="仿宋_GB2312" w:hAnsi="仿宋_GB2312" w:eastAsia="仿宋_GB2312" w:cs="仿宋_GB2312"/>
          <w:i w:val="0"/>
          <w:iCs w:val="0"/>
          <w:caps w:val="0"/>
          <w:color w:val="000000"/>
          <w:spacing w:val="-17"/>
          <w:w w:val="95"/>
          <w:kern w:val="2"/>
          <w:sz w:val="32"/>
          <w:szCs w:val="32"/>
          <w:u w:val="none"/>
          <w:lang w:val="zh-CN" w:eastAsia="zh-CN" w:bidi="zh-CN"/>
        </w:rPr>
        <w:t>负责人：</w:t>
      </w:r>
      <w:r>
        <w:rPr>
          <w:rFonts w:hint="eastAsia" w:ascii="仿宋_GB2312" w:hAnsi="仿宋_GB2312" w:eastAsia="仿宋_GB2312" w:cs="仿宋_GB2312"/>
          <w:i w:val="0"/>
          <w:iCs w:val="0"/>
          <w:caps w:val="0"/>
          <w:color w:val="000000"/>
          <w:spacing w:val="-17"/>
          <w:w w:val="95"/>
          <w:kern w:val="2"/>
          <w:sz w:val="32"/>
          <w:szCs w:val="32"/>
          <w:u w:val="none"/>
          <w:lang w:val="en-US" w:eastAsia="zh-CN" w:bidi="zh-CN"/>
        </w:rPr>
        <w:t>郑峰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atLeast"/>
        <w:ind w:firstLine="540" w:firstLineChars="200"/>
        <w:jc w:val="left"/>
        <w:textAlignment w:val="auto"/>
      </w:pPr>
      <w:r>
        <w:rPr>
          <w:rFonts w:hint="eastAsia" w:ascii="仿宋_GB2312" w:hAnsi="仿宋_GB2312" w:eastAsia="仿宋_GB2312" w:cs="仿宋_GB2312"/>
          <w:i w:val="0"/>
          <w:iCs w:val="0"/>
          <w:caps w:val="0"/>
          <w:color w:val="000000"/>
          <w:spacing w:val="-17"/>
          <w:w w:val="95"/>
          <w:kern w:val="2"/>
          <w:sz w:val="32"/>
          <w:szCs w:val="32"/>
          <w:u w:val="none"/>
          <w:lang w:val="en-US" w:eastAsia="zh-CN" w:bidi="zh-CN"/>
        </w:rPr>
        <w:t>联系电话：</w:t>
      </w:r>
      <w:r>
        <w:rPr>
          <w:rFonts w:hint="eastAsia" w:ascii="仿宋_GB2312" w:hAnsi="仿宋_GB2312" w:eastAsia="仿宋_GB2312" w:cs="仿宋_GB2312"/>
          <w:i w:val="0"/>
          <w:iCs w:val="0"/>
          <w:caps w:val="0"/>
          <w:color w:val="000000"/>
          <w:spacing w:val="-17"/>
          <w:w w:val="95"/>
          <w:kern w:val="2"/>
          <w:sz w:val="32"/>
          <w:szCs w:val="32"/>
          <w:u w:val="none"/>
          <w:lang w:val="zh-CN" w:eastAsia="zh-CN" w:bidi="zh-CN"/>
        </w:rPr>
        <w:t>0798</w:t>
      </w:r>
      <w:r>
        <w:rPr>
          <w:rFonts w:hint="default" w:ascii="仿宋_GB2312" w:hAnsi="仿宋_GB2312" w:eastAsia="仿宋_GB2312" w:cs="仿宋_GB2312"/>
          <w:i w:val="0"/>
          <w:iCs w:val="0"/>
          <w:caps w:val="0"/>
          <w:color w:val="000000"/>
          <w:spacing w:val="-17"/>
          <w:w w:val="95"/>
          <w:kern w:val="2"/>
          <w:sz w:val="32"/>
          <w:szCs w:val="32"/>
          <w:u w:val="none"/>
          <w:lang w:val="zh-CN" w:eastAsia="zh-CN" w:bidi="zh-CN"/>
        </w:rPr>
        <w:t>-</w:t>
      </w:r>
      <w:r>
        <w:rPr>
          <w:rFonts w:hint="eastAsia" w:ascii="仿宋_GB2312" w:hAnsi="仿宋_GB2312" w:eastAsia="仿宋_GB2312" w:cs="仿宋_GB2312"/>
          <w:i w:val="0"/>
          <w:iCs w:val="0"/>
          <w:caps w:val="0"/>
          <w:color w:val="000000"/>
          <w:spacing w:val="-17"/>
          <w:w w:val="95"/>
          <w:kern w:val="2"/>
          <w:sz w:val="32"/>
          <w:szCs w:val="32"/>
          <w:u w:val="none"/>
          <w:lang w:val="en-US" w:eastAsia="zh-CN" w:bidi="zh-CN"/>
        </w:rPr>
        <w:t>2622016</w:t>
      </w:r>
    </w:p>
    <w:p>
      <w:pPr>
        <w:pStyle w:val="5"/>
        <w:keepNext w:val="0"/>
        <w:keepLines w:val="0"/>
        <w:widowControl w:val="0"/>
        <w:numPr>
          <w:ilvl w:val="0"/>
          <w:numId w:val="1"/>
        </w:numPr>
        <w:shd w:val="clear" w:color="auto" w:fill="auto"/>
        <w:bidi w:val="0"/>
        <w:spacing w:before="0" w:after="0" w:line="621" w:lineRule="exact"/>
        <w:ind w:left="0" w:leftChars="0" w:right="0" w:firstLine="780" w:firstLineChars="0"/>
        <w:jc w:val="both"/>
        <w:rPr>
          <w:color w:val="000000"/>
          <w:spacing w:val="0"/>
          <w:w w:val="100"/>
          <w:position w:val="0"/>
          <w:shd w:val="clear" w:color="auto" w:fill="auto"/>
        </w:rPr>
      </w:pPr>
      <w:r>
        <w:rPr>
          <w:color w:val="000000"/>
          <w:spacing w:val="0"/>
          <w:w w:val="100"/>
          <w:position w:val="0"/>
          <w:shd w:val="clear" w:color="auto" w:fill="auto"/>
        </w:rPr>
        <w:t>计划财务股。</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20" w:lineRule="exact"/>
        <w:ind w:left="0" w:leftChars="0" w:right="0" w:rightChars="0" w:firstLine="600" w:firstLineChars="200"/>
        <w:jc w:val="both"/>
        <w:textAlignment w:val="auto"/>
      </w:pPr>
      <w:r>
        <w:rPr>
          <w:color w:val="000000"/>
          <w:spacing w:val="0"/>
          <w:w w:val="100"/>
          <w:position w:val="0"/>
          <w:shd w:val="clear" w:color="auto" w:fill="auto"/>
        </w:rPr>
        <w:t>拟订林业和草地的发展规划并监督实施。 承担全县林业投资项目审查报批工作。监督管理林业和草地项目 投资、部门预算、专项转移支付资</w:t>
      </w:r>
      <w:r>
        <w:rPr>
          <w:rFonts w:hint="eastAsia"/>
          <w:color w:val="000000"/>
          <w:spacing w:val="0"/>
          <w:w w:val="100"/>
          <w:position w:val="0"/>
          <w:shd w:val="clear" w:color="auto" w:fill="auto"/>
          <w:lang w:val="en-US" w:eastAsia="zh-CN"/>
        </w:rPr>
        <w:t>金</w:t>
      </w:r>
      <w:bookmarkStart w:id="0" w:name="_GoBack"/>
      <w:bookmarkEnd w:id="0"/>
      <w:r>
        <w:rPr>
          <w:color w:val="000000"/>
          <w:spacing w:val="0"/>
          <w:w w:val="100"/>
          <w:position w:val="0"/>
          <w:shd w:val="clear" w:color="auto" w:fill="auto"/>
        </w:rPr>
        <w:t>及相关项目实施。组织生态 扶贫和相关生态补偿制度的实施。负责机关和所属单位计划财务 监督管理和内部审计工作，编制、组织实施部门预算和预算绩效 管理。监督管理林业和草地国有资产和信息统计。指导全县林业</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280" w:line="620" w:lineRule="exact"/>
        <w:ind w:left="0" w:right="0" w:firstLine="0"/>
        <w:jc w:val="left"/>
        <w:textAlignment w:val="auto"/>
        <w:rPr>
          <w:color w:val="000000"/>
          <w:spacing w:val="0"/>
          <w:w w:val="100"/>
          <w:position w:val="0"/>
          <w:shd w:val="clear" w:color="auto" w:fill="auto"/>
        </w:rPr>
      </w:pPr>
      <w:r>
        <w:rPr>
          <w:color w:val="000000"/>
          <w:spacing w:val="0"/>
          <w:w w:val="100"/>
          <w:position w:val="0"/>
          <w:shd w:val="clear" w:color="auto" w:fill="auto"/>
        </w:rPr>
        <w:t>基本建设工作，组织申报重点林业建设项目。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atLeast"/>
        <w:ind w:firstLine="540" w:firstLineChars="200"/>
        <w:jc w:val="left"/>
        <w:textAlignment w:val="auto"/>
        <w:rPr>
          <w:rFonts w:hint="eastAsia" w:ascii="仿宋_GB2312" w:hAnsi="仿宋_GB2312" w:eastAsia="仿宋_GB2312" w:cs="仿宋_GB2312"/>
          <w:i w:val="0"/>
          <w:iCs w:val="0"/>
          <w:caps w:val="0"/>
          <w:color w:val="000000"/>
          <w:spacing w:val="-17"/>
          <w:w w:val="95"/>
          <w:kern w:val="2"/>
          <w:sz w:val="32"/>
          <w:szCs w:val="32"/>
          <w:u w:val="none"/>
          <w:lang w:val="en-US" w:eastAsia="zh-CN" w:bidi="zh-CN"/>
        </w:rPr>
      </w:pPr>
      <w:r>
        <w:rPr>
          <w:rFonts w:hint="eastAsia" w:ascii="仿宋_GB2312" w:hAnsi="仿宋_GB2312" w:eastAsia="仿宋_GB2312" w:cs="仿宋_GB2312"/>
          <w:i w:val="0"/>
          <w:iCs w:val="0"/>
          <w:caps w:val="0"/>
          <w:color w:val="000000"/>
          <w:spacing w:val="-17"/>
          <w:w w:val="95"/>
          <w:kern w:val="2"/>
          <w:sz w:val="32"/>
          <w:szCs w:val="32"/>
          <w:u w:val="none"/>
          <w:lang w:val="zh-CN" w:eastAsia="zh-CN" w:bidi="zh-CN"/>
        </w:rPr>
        <w:t>负责人：</w:t>
      </w:r>
      <w:r>
        <w:rPr>
          <w:rFonts w:hint="eastAsia" w:ascii="仿宋_GB2312" w:hAnsi="仿宋_GB2312" w:eastAsia="仿宋_GB2312" w:cs="仿宋_GB2312"/>
          <w:i w:val="0"/>
          <w:iCs w:val="0"/>
          <w:caps w:val="0"/>
          <w:color w:val="000000"/>
          <w:spacing w:val="-17"/>
          <w:w w:val="95"/>
          <w:kern w:val="2"/>
          <w:sz w:val="32"/>
          <w:szCs w:val="32"/>
          <w:u w:val="none"/>
          <w:lang w:val="en-US" w:eastAsia="zh-CN" w:bidi="zh-CN"/>
        </w:rPr>
        <w:t>王媛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atLeast"/>
        <w:ind w:firstLine="540" w:firstLineChars="200"/>
        <w:jc w:val="left"/>
        <w:textAlignment w:val="auto"/>
        <w:rPr>
          <w:color w:val="000000"/>
          <w:spacing w:val="0"/>
          <w:w w:val="100"/>
          <w:position w:val="0"/>
          <w:shd w:val="clear" w:color="auto" w:fill="auto"/>
        </w:rPr>
      </w:pPr>
      <w:r>
        <w:rPr>
          <w:rFonts w:hint="eastAsia" w:ascii="仿宋_GB2312" w:hAnsi="仿宋_GB2312" w:eastAsia="仿宋_GB2312" w:cs="仿宋_GB2312"/>
          <w:i w:val="0"/>
          <w:iCs w:val="0"/>
          <w:caps w:val="0"/>
          <w:color w:val="000000"/>
          <w:spacing w:val="-17"/>
          <w:w w:val="95"/>
          <w:kern w:val="2"/>
          <w:sz w:val="32"/>
          <w:szCs w:val="32"/>
          <w:u w:val="none"/>
          <w:lang w:val="en-US" w:eastAsia="zh-CN" w:bidi="zh-CN"/>
        </w:rPr>
        <w:t>联系电话：</w:t>
      </w:r>
      <w:r>
        <w:rPr>
          <w:rFonts w:hint="eastAsia" w:ascii="仿宋_GB2312" w:hAnsi="仿宋_GB2312" w:eastAsia="仿宋_GB2312" w:cs="仿宋_GB2312"/>
          <w:i w:val="0"/>
          <w:iCs w:val="0"/>
          <w:caps w:val="0"/>
          <w:color w:val="000000"/>
          <w:spacing w:val="-17"/>
          <w:w w:val="95"/>
          <w:kern w:val="2"/>
          <w:sz w:val="32"/>
          <w:szCs w:val="32"/>
          <w:u w:val="none"/>
          <w:lang w:val="zh-CN" w:eastAsia="zh-CN" w:bidi="zh-CN"/>
        </w:rPr>
        <w:t>0798</w:t>
      </w:r>
      <w:r>
        <w:rPr>
          <w:rFonts w:hint="default" w:ascii="仿宋_GB2312" w:hAnsi="仿宋_GB2312" w:eastAsia="仿宋_GB2312" w:cs="仿宋_GB2312"/>
          <w:i w:val="0"/>
          <w:iCs w:val="0"/>
          <w:caps w:val="0"/>
          <w:color w:val="000000"/>
          <w:spacing w:val="-17"/>
          <w:w w:val="95"/>
          <w:kern w:val="2"/>
          <w:sz w:val="32"/>
          <w:szCs w:val="32"/>
          <w:u w:val="none"/>
          <w:lang w:val="zh-CN" w:eastAsia="zh-CN" w:bidi="zh-CN"/>
        </w:rPr>
        <w:t>-</w:t>
      </w:r>
      <w:r>
        <w:rPr>
          <w:rFonts w:hint="eastAsia" w:ascii="仿宋_GB2312" w:hAnsi="仿宋_GB2312" w:eastAsia="仿宋_GB2312" w:cs="仿宋_GB2312"/>
          <w:i w:val="0"/>
          <w:iCs w:val="0"/>
          <w:caps w:val="0"/>
          <w:color w:val="000000"/>
          <w:spacing w:val="-17"/>
          <w:w w:val="95"/>
          <w:kern w:val="2"/>
          <w:sz w:val="32"/>
          <w:szCs w:val="32"/>
          <w:u w:val="none"/>
          <w:lang w:val="en-US" w:eastAsia="zh-CN" w:bidi="zh-CN"/>
        </w:rPr>
        <w:t>262201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黑体" w:hAnsi="黑体" w:eastAsia="黑体" w:cs="黑体"/>
          <w:i w:val="0"/>
          <w:iCs w:val="0"/>
          <w:caps w:val="0"/>
          <w:color w:val="000000"/>
          <w:spacing w:val="-17"/>
          <w:w w:val="95"/>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jc w:val="left"/>
        <w:textAlignment w:val="auto"/>
        <w:outlineLvl w:val="1"/>
        <w:rPr>
          <w:rFonts w:hint="eastAsia" w:ascii="黑体" w:hAnsi="黑体" w:eastAsia="黑体" w:cs="黑体"/>
          <w:i w:val="0"/>
          <w:iCs w:val="0"/>
          <w:caps w:val="0"/>
          <w:color w:val="C00000"/>
          <w:spacing w:val="-17"/>
          <w:w w:val="95"/>
          <w:sz w:val="32"/>
          <w:szCs w:val="32"/>
          <w:lang w:eastAsia="zh-CN"/>
        </w:rPr>
      </w:pPr>
      <w:r>
        <w:rPr>
          <w:rFonts w:hint="eastAsia" w:ascii="黑体" w:hAnsi="黑体" w:eastAsia="黑体" w:cs="黑体"/>
          <w:i w:val="0"/>
          <w:iCs w:val="0"/>
          <w:caps w:val="0"/>
          <w:color w:val="000000"/>
          <w:spacing w:val="-17"/>
          <w:w w:val="95"/>
          <w:sz w:val="32"/>
          <w:szCs w:val="32"/>
        </w:rPr>
        <w:t>三、领导分工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00" w:firstLineChars="200"/>
        <w:jc w:val="left"/>
        <w:textAlignment w:val="auto"/>
        <w:outlineLvl w:val="1"/>
        <w:rPr>
          <w:rFonts w:hint="eastAsia" w:ascii="宋体" w:hAnsi="宋体" w:eastAsia="宋体" w:cs="宋体"/>
          <w:i w:val="0"/>
          <w:iCs w:val="0"/>
          <w:caps w:val="0"/>
          <w:color w:val="000000"/>
          <w:spacing w:val="0"/>
          <w:sz w:val="30"/>
          <w:szCs w:val="30"/>
          <w:lang w:eastAsia="zh-CN"/>
        </w:rPr>
      </w:pPr>
      <w:r>
        <w:rPr>
          <w:rFonts w:hint="eastAsia" w:ascii="宋体" w:hAnsi="宋体" w:eastAsia="宋体" w:cs="宋体"/>
          <w:i w:val="0"/>
          <w:iCs w:val="0"/>
          <w:caps w:val="0"/>
          <w:color w:val="000000"/>
          <w:spacing w:val="0"/>
          <w:sz w:val="30"/>
          <w:szCs w:val="30"/>
        </w:rPr>
        <w:t>党组书记、局长聂敏：全面主持党组工作，主管武装，全面主持林业局行政工作；</w:t>
      </w:r>
      <w:r>
        <w:rPr>
          <w:rFonts w:hint="eastAsia" w:ascii="宋体" w:hAnsi="宋体" w:eastAsia="宋体" w:cs="宋体"/>
          <w:i w:val="0"/>
          <w:iCs w:val="0"/>
          <w:caps w:val="0"/>
          <w:color w:val="000000"/>
          <w:spacing w:val="0"/>
          <w:sz w:val="30"/>
          <w:szCs w:val="30"/>
        </w:rPr>
        <w:br w:type="textWrapping"/>
      </w:r>
      <w:r>
        <w:rPr>
          <w:rFonts w:hint="eastAsia" w:ascii="宋体" w:hAnsi="宋体" w:eastAsia="宋体" w:cs="宋体"/>
          <w:i w:val="0"/>
          <w:iCs w:val="0"/>
          <w:caps w:val="0"/>
          <w:color w:val="000000"/>
          <w:spacing w:val="0"/>
          <w:sz w:val="30"/>
          <w:szCs w:val="30"/>
          <w:lang w:val="en-US" w:eastAsia="zh-CN"/>
        </w:rPr>
        <w:t xml:space="preserve">    </w:t>
      </w:r>
      <w:r>
        <w:rPr>
          <w:rFonts w:hint="eastAsia" w:ascii="宋体" w:hAnsi="宋体" w:eastAsia="宋体" w:cs="宋体"/>
          <w:i w:val="0"/>
          <w:iCs w:val="0"/>
          <w:caps w:val="0"/>
          <w:color w:val="000000"/>
          <w:spacing w:val="0"/>
          <w:sz w:val="30"/>
          <w:szCs w:val="30"/>
        </w:rPr>
        <w:t>党组副书记、森林公安局局长徐野：全面主持森林公安局工作；</w:t>
      </w:r>
      <w:r>
        <w:rPr>
          <w:rFonts w:hint="eastAsia" w:ascii="宋体" w:hAnsi="宋体" w:eastAsia="宋体" w:cs="宋体"/>
          <w:i w:val="0"/>
          <w:iCs w:val="0"/>
          <w:caps w:val="0"/>
          <w:color w:val="000000"/>
          <w:spacing w:val="0"/>
          <w:sz w:val="30"/>
          <w:szCs w:val="30"/>
        </w:rPr>
        <w:br w:type="textWrapping"/>
      </w:r>
      <w:r>
        <w:rPr>
          <w:rFonts w:hint="eastAsia" w:ascii="宋体" w:hAnsi="宋体" w:eastAsia="宋体" w:cs="宋体"/>
          <w:i w:val="0"/>
          <w:iCs w:val="0"/>
          <w:caps w:val="0"/>
          <w:color w:val="000000"/>
          <w:spacing w:val="0"/>
          <w:sz w:val="30"/>
          <w:szCs w:val="30"/>
        </w:rPr>
        <w:t>党组副书记、副局长张长焰：分管群团、预防职务犯罪、计划生育、包村扶贫、林权制度改革、林业产业化及林权管理服务中心、林业产业发展管理局、林业有害生物防治检疫站工作，协调县纪检监察工作；</w:t>
      </w:r>
      <w:r>
        <w:rPr>
          <w:rFonts w:hint="eastAsia" w:ascii="宋体" w:hAnsi="宋体" w:eastAsia="宋体" w:cs="宋体"/>
          <w:i w:val="0"/>
          <w:iCs w:val="0"/>
          <w:caps w:val="0"/>
          <w:color w:val="000000"/>
          <w:spacing w:val="0"/>
          <w:sz w:val="30"/>
          <w:szCs w:val="30"/>
        </w:rPr>
        <w:br w:type="textWrapping"/>
      </w:r>
      <w:r>
        <w:rPr>
          <w:rFonts w:hint="eastAsia" w:ascii="宋体" w:hAnsi="宋体" w:eastAsia="宋体" w:cs="宋体"/>
          <w:i w:val="0"/>
          <w:iCs w:val="0"/>
          <w:caps w:val="0"/>
          <w:color w:val="000000"/>
          <w:spacing w:val="0"/>
          <w:sz w:val="30"/>
          <w:szCs w:val="30"/>
          <w:lang w:val="en-US" w:eastAsia="zh-CN"/>
        </w:rPr>
        <w:t xml:space="preserve">     </w:t>
      </w:r>
      <w:r>
        <w:rPr>
          <w:rFonts w:hint="eastAsia" w:ascii="宋体" w:hAnsi="宋体" w:eastAsia="宋体" w:cs="宋体"/>
          <w:i w:val="0"/>
          <w:iCs w:val="0"/>
          <w:caps w:val="0"/>
          <w:color w:val="000000"/>
          <w:spacing w:val="0"/>
          <w:sz w:val="30"/>
          <w:szCs w:val="30"/>
        </w:rPr>
        <w:t>党组成员、总工程师汪国良：分管造林绿化、经济林建设、林业科技及营林股、绿化办工作，协调县银坞林场、森发公司工作；</w:t>
      </w:r>
      <w:r>
        <w:rPr>
          <w:rFonts w:hint="eastAsia" w:ascii="宋体" w:hAnsi="宋体" w:eastAsia="宋体" w:cs="宋体"/>
          <w:i w:val="0"/>
          <w:iCs w:val="0"/>
          <w:caps w:val="0"/>
          <w:color w:val="000000"/>
          <w:spacing w:val="0"/>
          <w:sz w:val="30"/>
          <w:szCs w:val="30"/>
        </w:rPr>
        <w:br w:type="textWrapping"/>
      </w:r>
      <w:r>
        <w:rPr>
          <w:rFonts w:hint="eastAsia" w:ascii="宋体" w:hAnsi="宋体" w:eastAsia="宋体" w:cs="宋体"/>
          <w:i w:val="0"/>
          <w:iCs w:val="0"/>
          <w:caps w:val="0"/>
          <w:color w:val="000000"/>
          <w:spacing w:val="0"/>
          <w:sz w:val="30"/>
          <w:szCs w:val="30"/>
        </w:rPr>
        <w:t>党组成员、银坞林场场长徐四旺：全面主持银坞林场工作；</w:t>
      </w:r>
      <w:r>
        <w:rPr>
          <w:rFonts w:hint="eastAsia" w:ascii="宋体" w:hAnsi="宋体" w:eastAsia="宋体" w:cs="宋体"/>
          <w:i w:val="0"/>
          <w:iCs w:val="0"/>
          <w:caps w:val="0"/>
          <w:color w:val="000000"/>
          <w:spacing w:val="0"/>
          <w:sz w:val="30"/>
          <w:szCs w:val="30"/>
        </w:rPr>
        <w:br w:type="textWrapping"/>
      </w:r>
      <w:r>
        <w:rPr>
          <w:rFonts w:hint="eastAsia" w:ascii="宋体" w:hAnsi="宋体" w:eastAsia="宋体" w:cs="宋体"/>
          <w:i w:val="0"/>
          <w:iCs w:val="0"/>
          <w:caps w:val="0"/>
          <w:color w:val="000000"/>
          <w:spacing w:val="0"/>
          <w:sz w:val="30"/>
          <w:szCs w:val="30"/>
          <w:lang w:val="en-US" w:eastAsia="zh-CN"/>
        </w:rPr>
        <w:t xml:space="preserve">    </w:t>
      </w:r>
      <w:r>
        <w:rPr>
          <w:rFonts w:hint="eastAsia" w:ascii="宋体" w:hAnsi="宋体" w:eastAsia="宋体" w:cs="宋体"/>
          <w:i w:val="0"/>
          <w:iCs w:val="0"/>
          <w:caps w:val="0"/>
          <w:color w:val="000000"/>
          <w:spacing w:val="0"/>
          <w:sz w:val="30"/>
          <w:szCs w:val="30"/>
        </w:rPr>
        <w:t>党组成员、副局长、武装部长张树敏：主持武装部工作，分管组织人事、社会治安综合治理、安全生产、森林防火、林政资源保护管理及林政股、森林资源监测中心、森林防火办公室、林业综合执法大队、行政中心林业窗口等工作，协调县森林公安局、县木竹检查总站工作；</w:t>
      </w:r>
      <w:r>
        <w:rPr>
          <w:rFonts w:hint="eastAsia" w:ascii="宋体" w:hAnsi="宋体" w:eastAsia="宋体" w:cs="宋体"/>
          <w:i w:val="0"/>
          <w:iCs w:val="0"/>
          <w:caps w:val="0"/>
          <w:color w:val="000000"/>
          <w:spacing w:val="0"/>
          <w:sz w:val="30"/>
          <w:szCs w:val="30"/>
        </w:rPr>
        <w:br w:type="textWrapping"/>
      </w:r>
      <w:r>
        <w:rPr>
          <w:rFonts w:hint="eastAsia" w:ascii="宋体" w:hAnsi="宋体" w:eastAsia="宋体" w:cs="宋体"/>
          <w:i w:val="0"/>
          <w:iCs w:val="0"/>
          <w:caps w:val="0"/>
          <w:color w:val="000000"/>
          <w:spacing w:val="0"/>
          <w:sz w:val="30"/>
          <w:szCs w:val="30"/>
          <w:lang w:val="en-US" w:eastAsia="zh-CN"/>
        </w:rPr>
        <w:t xml:space="preserve">    </w:t>
      </w:r>
      <w:r>
        <w:rPr>
          <w:rFonts w:hint="eastAsia" w:ascii="宋体" w:hAnsi="宋体" w:eastAsia="宋体" w:cs="宋体"/>
          <w:i w:val="0"/>
          <w:iCs w:val="0"/>
          <w:caps w:val="0"/>
          <w:color w:val="000000"/>
          <w:spacing w:val="0"/>
          <w:sz w:val="30"/>
          <w:szCs w:val="30"/>
        </w:rPr>
        <w:t>党组成员、副局长汪录全：分管宣传、精神文明、招商引资及野生动植物保护管理局、林地办、林业工作站（公益林办）工作；</w:t>
      </w:r>
      <w:r>
        <w:rPr>
          <w:rFonts w:hint="eastAsia" w:ascii="宋体" w:hAnsi="宋体" w:eastAsia="宋体" w:cs="宋体"/>
          <w:i w:val="0"/>
          <w:iCs w:val="0"/>
          <w:caps w:val="0"/>
          <w:color w:val="000000"/>
          <w:spacing w:val="0"/>
          <w:sz w:val="30"/>
          <w:szCs w:val="30"/>
        </w:rPr>
        <w:br w:type="textWrapping"/>
      </w:r>
      <w:r>
        <w:rPr>
          <w:rFonts w:hint="eastAsia" w:ascii="宋体" w:hAnsi="宋体" w:eastAsia="宋体" w:cs="宋体"/>
          <w:i w:val="0"/>
          <w:iCs w:val="0"/>
          <w:caps w:val="0"/>
          <w:color w:val="000000"/>
          <w:spacing w:val="0"/>
          <w:sz w:val="30"/>
          <w:szCs w:val="30"/>
          <w:lang w:val="en-US" w:eastAsia="zh-CN"/>
        </w:rPr>
        <w:t xml:space="preserve">    </w:t>
      </w:r>
      <w:r>
        <w:rPr>
          <w:rFonts w:hint="eastAsia" w:ascii="宋体" w:hAnsi="宋体" w:eastAsia="宋体" w:cs="宋体"/>
          <w:i w:val="0"/>
          <w:iCs w:val="0"/>
          <w:caps w:val="0"/>
          <w:color w:val="000000"/>
          <w:spacing w:val="0"/>
          <w:sz w:val="30"/>
          <w:szCs w:val="30"/>
        </w:rPr>
        <w:t>正科级干部付志坚：分管法制建设、信访、林业项目投资管理、统计及党政办公室、计财股、法制办工作</w:t>
      </w:r>
      <w:r>
        <w:rPr>
          <w:rFonts w:hint="eastAsia" w:ascii="宋体" w:hAnsi="宋体" w:eastAsia="宋体" w:cs="宋体"/>
          <w:i w:val="0"/>
          <w:iCs w:val="0"/>
          <w:caps w:val="0"/>
          <w:color w:val="000000"/>
          <w:spacing w:val="0"/>
          <w:sz w:val="30"/>
          <w:szCs w:val="30"/>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left"/>
        <w:textAlignment w:val="auto"/>
        <w:outlineLvl w:val="1"/>
        <w:rPr>
          <w:rFonts w:hint="eastAsia" w:ascii="黑体" w:hAnsi="黑体" w:eastAsia="黑体" w:cs="黑体"/>
          <w:i w:val="0"/>
          <w:iCs w:val="0"/>
          <w:caps w:val="0"/>
          <w:color w:val="000000"/>
          <w:spacing w:val="-17"/>
          <w:w w:val="95"/>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jc w:val="left"/>
        <w:textAlignment w:val="auto"/>
        <w:outlineLvl w:val="1"/>
        <w:rPr>
          <w:rFonts w:hint="eastAsia" w:ascii="黑体" w:hAnsi="黑体" w:eastAsia="黑体" w:cs="黑体"/>
          <w:i w:val="0"/>
          <w:iCs w:val="0"/>
          <w:caps w:val="0"/>
          <w:color w:val="000000"/>
          <w:spacing w:val="-17"/>
          <w:w w:val="95"/>
          <w:sz w:val="32"/>
          <w:szCs w:val="32"/>
        </w:rPr>
      </w:pPr>
      <w:r>
        <w:rPr>
          <w:rFonts w:hint="eastAsia" w:ascii="黑体" w:hAnsi="黑体" w:eastAsia="黑体" w:cs="黑体"/>
          <w:i w:val="0"/>
          <w:iCs w:val="0"/>
          <w:caps w:val="0"/>
          <w:color w:val="000000"/>
          <w:spacing w:val="-17"/>
          <w:w w:val="95"/>
          <w:sz w:val="32"/>
          <w:szCs w:val="32"/>
        </w:rPr>
        <w:t>四、办公地址、办公时间联系方式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jc w:val="left"/>
        <w:textAlignment w:val="auto"/>
        <w:rPr>
          <w:rFonts w:hint="eastAsia" w:ascii="黑体" w:hAnsi="黑体" w:eastAsia="黑体" w:cs="黑体"/>
          <w:i w:val="0"/>
          <w:iCs w:val="0"/>
          <w:caps w:val="0"/>
          <w:color w:val="000000"/>
          <w:spacing w:val="-17"/>
          <w:w w:val="95"/>
          <w:sz w:val="32"/>
          <w:szCs w:val="32"/>
        </w:rPr>
      </w:pPr>
      <w:r>
        <w:rPr>
          <w:rFonts w:hint="eastAsia" w:ascii="黑体" w:hAnsi="黑体" w:eastAsia="黑体" w:cs="黑体"/>
          <w:i w:val="0"/>
          <w:iCs w:val="0"/>
          <w:caps w:val="0"/>
          <w:color w:val="000000"/>
          <w:spacing w:val="-17"/>
          <w:w w:val="95"/>
          <w:sz w:val="32"/>
          <w:szCs w:val="32"/>
        </w:rPr>
        <w:t>办公地址：</w:t>
      </w:r>
      <w:r>
        <w:rPr>
          <w:rFonts w:hint="eastAsia" w:ascii="仿宋_GB2312" w:hAnsi="仿宋_GB2312" w:eastAsia="仿宋_GB2312" w:cs="仿宋_GB2312"/>
          <w:i w:val="0"/>
          <w:iCs w:val="0"/>
          <w:caps w:val="0"/>
          <w:color w:val="000000"/>
          <w:spacing w:val="-17"/>
          <w:w w:val="95"/>
          <w:sz w:val="32"/>
          <w:szCs w:val="32"/>
          <w:highlight w:val="none"/>
          <w:lang w:val="en-US" w:eastAsia="zh-CN"/>
        </w:rPr>
        <w:t>浮梁县朝阳中大道21号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textAlignment w:val="auto"/>
        <w:rPr>
          <w:rFonts w:hint="eastAsia" w:ascii="黑体" w:hAnsi="黑体" w:eastAsia="黑体" w:cs="黑体"/>
          <w:i w:val="0"/>
          <w:iCs w:val="0"/>
          <w:caps w:val="0"/>
          <w:color w:val="000000"/>
          <w:spacing w:val="-17"/>
          <w:w w:val="95"/>
          <w:sz w:val="32"/>
          <w:szCs w:val="32"/>
        </w:rPr>
      </w:pPr>
      <w:r>
        <w:rPr>
          <w:rFonts w:hint="eastAsia" w:ascii="黑体" w:hAnsi="黑体" w:eastAsia="黑体" w:cs="黑体"/>
          <w:i w:val="0"/>
          <w:iCs w:val="0"/>
          <w:caps w:val="0"/>
          <w:color w:val="000000"/>
          <w:spacing w:val="-17"/>
          <w:w w:val="95"/>
          <w:sz w:val="32"/>
          <w:szCs w:val="32"/>
        </w:rPr>
        <w:t>办公时间</w:t>
      </w:r>
      <w:r>
        <w:rPr>
          <w:rFonts w:hint="eastAsia" w:ascii="仿宋_GB2312" w:hAnsi="仿宋_GB2312" w:eastAsia="仿宋_GB2312" w:cs="仿宋_GB2312"/>
          <w:i w:val="0"/>
          <w:iCs w:val="0"/>
          <w:caps w:val="0"/>
          <w:color w:val="000000"/>
          <w:spacing w:val="-17"/>
          <w:w w:val="95"/>
          <w:sz w:val="32"/>
          <w:szCs w:val="32"/>
        </w:rPr>
        <w:t>（节假日除外）：</w:t>
      </w:r>
      <w:r>
        <w:rPr>
          <w:rFonts w:hint="eastAsia" w:ascii="仿宋_GB2312" w:hAnsi="仿宋_GB2312" w:eastAsia="仿宋_GB2312" w:cs="仿宋_GB2312"/>
          <w:i w:val="0"/>
          <w:iCs w:val="0"/>
          <w:caps w:val="0"/>
          <w:color w:val="000000"/>
          <w:spacing w:val="-17"/>
          <w:w w:val="95"/>
          <w:sz w:val="32"/>
          <w:szCs w:val="32"/>
          <w:highlight w:val="none"/>
        </w:rPr>
        <w:t>上午9:00-12:00</w:t>
      </w:r>
      <w:r>
        <w:rPr>
          <w:rFonts w:hint="eastAsia" w:ascii="仿宋_GB2312" w:hAnsi="仿宋_GB2312" w:eastAsia="仿宋_GB2312" w:cs="仿宋_GB2312"/>
          <w:i w:val="0"/>
          <w:iCs w:val="0"/>
          <w:caps w:val="0"/>
          <w:color w:val="000000"/>
          <w:spacing w:val="-17"/>
          <w:w w:val="95"/>
          <w:sz w:val="32"/>
          <w:szCs w:val="32"/>
          <w:highlight w:val="none"/>
          <w:lang w:eastAsia="zh-CN"/>
        </w:rPr>
        <w:t>；</w:t>
      </w:r>
      <w:r>
        <w:rPr>
          <w:rFonts w:hint="eastAsia" w:ascii="仿宋_GB2312" w:hAnsi="仿宋_GB2312" w:eastAsia="仿宋_GB2312" w:cs="仿宋_GB2312"/>
          <w:i w:val="0"/>
          <w:iCs w:val="0"/>
          <w:caps w:val="0"/>
          <w:color w:val="000000"/>
          <w:spacing w:val="-17"/>
          <w:w w:val="95"/>
          <w:sz w:val="32"/>
          <w:szCs w:val="32"/>
          <w:highlight w:val="none"/>
        </w:rPr>
        <w:t>下午</w:t>
      </w:r>
      <w:r>
        <w:rPr>
          <w:rFonts w:hint="eastAsia" w:ascii="仿宋_GB2312" w:hAnsi="仿宋_GB2312" w:eastAsia="仿宋_GB2312" w:cs="仿宋_GB2312"/>
          <w:i w:val="0"/>
          <w:iCs w:val="0"/>
          <w:caps w:val="0"/>
          <w:color w:val="000000"/>
          <w:spacing w:val="-17"/>
          <w:w w:val="95"/>
          <w:sz w:val="32"/>
          <w:szCs w:val="32"/>
          <w:highlight w:val="none"/>
          <w:lang w:val="en-US" w:eastAsia="zh-CN"/>
        </w:rPr>
        <w:t>13</w:t>
      </w:r>
      <w:r>
        <w:rPr>
          <w:rFonts w:hint="eastAsia" w:ascii="仿宋_GB2312" w:hAnsi="仿宋_GB2312" w:eastAsia="仿宋_GB2312" w:cs="仿宋_GB2312"/>
          <w:i w:val="0"/>
          <w:iCs w:val="0"/>
          <w:caps w:val="0"/>
          <w:color w:val="000000"/>
          <w:spacing w:val="-17"/>
          <w:w w:val="95"/>
          <w:sz w:val="32"/>
          <w:szCs w:val="32"/>
          <w:highlight w:val="none"/>
        </w:rPr>
        <w:t>:30-</w:t>
      </w:r>
      <w:r>
        <w:rPr>
          <w:rFonts w:hint="eastAsia" w:ascii="仿宋_GB2312" w:hAnsi="仿宋_GB2312" w:eastAsia="仿宋_GB2312" w:cs="仿宋_GB2312"/>
          <w:i w:val="0"/>
          <w:iCs w:val="0"/>
          <w:caps w:val="0"/>
          <w:color w:val="000000"/>
          <w:spacing w:val="-17"/>
          <w:w w:val="95"/>
          <w:sz w:val="32"/>
          <w:szCs w:val="32"/>
          <w:highlight w:val="none"/>
          <w:lang w:val="en-US" w:eastAsia="zh-CN"/>
        </w:rPr>
        <w:t>17</w:t>
      </w:r>
      <w:r>
        <w:rPr>
          <w:rFonts w:hint="eastAsia" w:ascii="仿宋_GB2312" w:hAnsi="仿宋_GB2312" w:eastAsia="仿宋_GB2312" w:cs="仿宋_GB2312"/>
          <w:i w:val="0"/>
          <w:iCs w:val="0"/>
          <w:caps w:val="0"/>
          <w:color w:val="000000"/>
          <w:spacing w:val="-17"/>
          <w:w w:val="95"/>
          <w:sz w:val="32"/>
          <w:szCs w:val="32"/>
          <w:highlight w:val="none"/>
        </w:rPr>
        <w:t>:00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540" w:firstLineChars="200"/>
        <w:jc w:val="left"/>
        <w:textAlignment w:val="auto"/>
        <w:rPr>
          <w:rFonts w:hint="eastAsia" w:ascii="仿宋_GB2312" w:hAnsi="仿宋_GB2312" w:eastAsia="仿宋_GB2312" w:cs="仿宋_GB2312"/>
          <w:spacing w:val="-17"/>
          <w:w w:val="95"/>
          <w:sz w:val="32"/>
          <w:szCs w:val="32"/>
        </w:rPr>
      </w:pPr>
      <w:r>
        <w:rPr>
          <w:rFonts w:hint="eastAsia" w:ascii="黑体" w:hAnsi="黑体" w:eastAsia="黑体" w:cs="黑体"/>
          <w:i w:val="0"/>
          <w:iCs w:val="0"/>
          <w:caps w:val="0"/>
          <w:color w:val="000000"/>
          <w:spacing w:val="-17"/>
          <w:w w:val="95"/>
          <w:sz w:val="32"/>
          <w:szCs w:val="32"/>
        </w:rPr>
        <w:t>联系电话：</w:t>
      </w:r>
      <w:r>
        <w:rPr>
          <w:rFonts w:hint="eastAsia" w:ascii="仿宋_GB2312" w:hAnsi="仿宋_GB2312" w:eastAsia="仿宋_GB2312" w:cs="仿宋_GB2312"/>
          <w:i w:val="0"/>
          <w:iCs w:val="0"/>
          <w:caps w:val="0"/>
          <w:color w:val="000000"/>
          <w:spacing w:val="-17"/>
          <w:w w:val="95"/>
          <w:sz w:val="32"/>
          <w:szCs w:val="32"/>
        </w:rPr>
        <w:t>079</w:t>
      </w:r>
      <w:r>
        <w:rPr>
          <w:rFonts w:hint="eastAsia" w:ascii="仿宋_GB2312" w:hAnsi="仿宋_GB2312" w:eastAsia="仿宋_GB2312" w:cs="仿宋_GB2312"/>
          <w:i w:val="0"/>
          <w:iCs w:val="0"/>
          <w:caps w:val="0"/>
          <w:color w:val="000000"/>
          <w:spacing w:val="-17"/>
          <w:w w:val="95"/>
          <w:sz w:val="32"/>
          <w:szCs w:val="32"/>
          <w:lang w:val="en-US" w:eastAsia="zh-CN"/>
        </w:rPr>
        <w:t>8</w:t>
      </w:r>
      <w:r>
        <w:rPr>
          <w:rFonts w:hint="eastAsia" w:ascii="仿宋_GB2312" w:hAnsi="仿宋_GB2312" w:eastAsia="仿宋_GB2312" w:cs="仿宋_GB2312"/>
          <w:i w:val="0"/>
          <w:iCs w:val="0"/>
          <w:caps w:val="0"/>
          <w:color w:val="000000"/>
          <w:spacing w:val="-17"/>
          <w:w w:val="95"/>
          <w:sz w:val="32"/>
          <w:szCs w:val="32"/>
        </w:rPr>
        <w:t>-</w:t>
      </w:r>
      <w:r>
        <w:rPr>
          <w:rFonts w:hint="eastAsia" w:ascii="仿宋_GB2312" w:hAnsi="仿宋_GB2312" w:eastAsia="仿宋_GB2312" w:cs="仿宋_GB2312"/>
          <w:i w:val="0"/>
          <w:iCs w:val="0"/>
          <w:caps w:val="0"/>
          <w:color w:val="000000"/>
          <w:spacing w:val="-17"/>
          <w:w w:val="95"/>
          <w:sz w:val="32"/>
          <w:szCs w:val="32"/>
          <w:lang w:val="en-US" w:eastAsia="zh-CN"/>
        </w:rPr>
        <w:t>2626524</w:t>
      </w:r>
    </w:p>
    <w:sectPr>
      <w:footerReference r:id="rId3"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868045</wp:posOffset>
              </wp:positionH>
              <wp:positionV relativeFrom="page">
                <wp:posOffset>9589770</wp:posOffset>
              </wp:positionV>
              <wp:extent cx="361315" cy="98425"/>
              <wp:effectExtent l="0" t="0" r="0" b="0"/>
              <wp:wrapNone/>
              <wp:docPr id="7" name="Shape 7"/>
              <wp:cNvGraphicFramePr/>
              <a:graphic xmlns:a="http://schemas.openxmlformats.org/drawingml/2006/main">
                <a:graphicData uri="http://schemas.microsoft.com/office/word/2010/wordprocessingShape">
                  <wps:wsp>
                    <wps:cNvSpPr txBox="1"/>
                    <wps:spPr>
                      <a:xfrm>
                        <a:off x="0" y="0"/>
                        <a:ext cx="361315" cy="98425"/>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rPr>
                              <w:sz w:val="22"/>
                              <w:szCs w:val="22"/>
                            </w:rPr>
                          </w:pPr>
                          <w:r>
                            <w:rPr>
                              <w:rFonts w:ascii="Book Antiqua" w:hAnsi="Book Antiqua" w:eastAsia="Book Antiqua" w:cs="Book Antiqua"/>
                              <w:color w:val="000000"/>
                              <w:spacing w:val="0"/>
                              <w:w w:val="70"/>
                              <w:position w:val="0"/>
                              <w:sz w:val="22"/>
                              <w:szCs w:val="22"/>
                              <w:shd w:val="clear" w:color="auto" w:fill="auto"/>
                              <w:lang w:val="en-US" w:eastAsia="en-US" w:bidi="en-US"/>
                            </w:rPr>
                            <w:t>—</w:t>
                          </w:r>
                          <w:r>
                            <w:fldChar w:fldCharType="begin"/>
                          </w:r>
                          <w:r>
                            <w:instrText xml:space="preserve"> PAGE \* MERGEFORMAT </w:instrText>
                          </w:r>
                          <w:r>
                            <w:fldChar w:fldCharType="separate"/>
                          </w:r>
                          <w:r>
                            <w:rPr>
                              <w:rFonts w:ascii="Book Antiqua" w:hAnsi="Book Antiqua" w:eastAsia="Book Antiqua" w:cs="Book Antiqua"/>
                              <w:color w:val="000000"/>
                              <w:spacing w:val="0"/>
                              <w:w w:val="70"/>
                              <w:position w:val="0"/>
                              <w:sz w:val="22"/>
                              <w:szCs w:val="22"/>
                              <w:shd w:val="clear" w:color="auto" w:fill="auto"/>
                            </w:rPr>
                            <w:t>#</w:t>
                          </w:r>
                          <w:r>
                            <w:rPr>
                              <w:rFonts w:ascii="Book Antiqua" w:hAnsi="Book Antiqua" w:eastAsia="Book Antiqua" w:cs="Book Antiqua"/>
                              <w:color w:val="000000"/>
                              <w:spacing w:val="0"/>
                              <w:w w:val="70"/>
                              <w:position w:val="0"/>
                              <w:sz w:val="22"/>
                              <w:szCs w:val="22"/>
                              <w:shd w:val="clear" w:color="auto" w:fill="auto"/>
                            </w:rPr>
                            <w:fldChar w:fldCharType="end"/>
                          </w:r>
                          <w:r>
                            <w:rPr>
                              <w:rFonts w:ascii="Book Antiqua" w:hAnsi="Book Antiqua" w:eastAsia="Book Antiqua" w:cs="Book Antiqua"/>
                              <w:color w:val="000000"/>
                              <w:spacing w:val="0"/>
                              <w:w w:val="70"/>
                              <w:position w:val="0"/>
                              <w:sz w:val="22"/>
                              <w:szCs w:val="22"/>
                              <w:shd w:val="clear" w:color="auto" w:fill="auto"/>
                            </w:rPr>
                            <w:t xml:space="preserve"> —</w:t>
                          </w:r>
                        </w:p>
                      </w:txbxContent>
                    </wps:txbx>
                    <wps:bodyPr wrap="none" lIns="0" tIns="0" rIns="0" bIns="0">
                      <a:spAutoFit/>
                    </wps:bodyPr>
                  </wps:wsp>
                </a:graphicData>
              </a:graphic>
            </wp:anchor>
          </w:drawing>
        </mc:Choice>
        <mc:Fallback>
          <w:pict>
            <v:shape id="Shape 7" o:spid="_x0000_s1026" o:spt="202" type="#_x0000_t202" style="position:absolute;left:0pt;margin-left:68.35pt;margin-top:755.1pt;height:7.75pt;width:28.45pt;mso-position-horizontal-relative:page;mso-position-vertical-relative:page;mso-wrap-style:none;z-index:-251657216;mso-width-relative:page;mso-height-relative:page;" filled="f" stroked="f" coordsize="21600,21600" o:gfxdata="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QCpL2AAA&#10;AA0BAAAPAAAAAAAAAAEAIAAAACIAAABkcnMvZG93bnJldi54bWxQSwECFAAUAAAACACHTuJA1TEu&#10;C6wBAABuAwAADgAAAAAAAAABACAAAAAnAQAAZHJzL2Uyb0RvYy54bWxQSwUGAAAAAAYABgBZAQAA&#10;RQU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rPr>
                        <w:sz w:val="22"/>
                        <w:szCs w:val="22"/>
                      </w:rPr>
                    </w:pPr>
                    <w:r>
                      <w:rPr>
                        <w:rFonts w:ascii="Book Antiqua" w:hAnsi="Book Antiqua" w:eastAsia="Book Antiqua" w:cs="Book Antiqua"/>
                        <w:color w:val="000000"/>
                        <w:spacing w:val="0"/>
                        <w:w w:val="70"/>
                        <w:position w:val="0"/>
                        <w:sz w:val="22"/>
                        <w:szCs w:val="22"/>
                        <w:shd w:val="clear" w:color="auto" w:fill="auto"/>
                        <w:lang w:val="en-US" w:eastAsia="en-US" w:bidi="en-US"/>
                      </w:rPr>
                      <w:t>—</w:t>
                    </w:r>
                    <w:r>
                      <w:fldChar w:fldCharType="begin"/>
                    </w:r>
                    <w:r>
                      <w:instrText xml:space="preserve"> PAGE \* MERGEFORMAT </w:instrText>
                    </w:r>
                    <w:r>
                      <w:fldChar w:fldCharType="separate"/>
                    </w:r>
                    <w:r>
                      <w:rPr>
                        <w:rFonts w:ascii="Book Antiqua" w:hAnsi="Book Antiqua" w:eastAsia="Book Antiqua" w:cs="Book Antiqua"/>
                        <w:color w:val="000000"/>
                        <w:spacing w:val="0"/>
                        <w:w w:val="70"/>
                        <w:position w:val="0"/>
                        <w:sz w:val="22"/>
                        <w:szCs w:val="22"/>
                        <w:shd w:val="clear" w:color="auto" w:fill="auto"/>
                      </w:rPr>
                      <w:t>#</w:t>
                    </w:r>
                    <w:r>
                      <w:rPr>
                        <w:rFonts w:ascii="Book Antiqua" w:hAnsi="Book Antiqua" w:eastAsia="Book Antiqua" w:cs="Book Antiqua"/>
                        <w:color w:val="000000"/>
                        <w:spacing w:val="0"/>
                        <w:w w:val="70"/>
                        <w:position w:val="0"/>
                        <w:sz w:val="22"/>
                        <w:szCs w:val="22"/>
                        <w:shd w:val="clear" w:color="auto" w:fill="auto"/>
                      </w:rPr>
                      <w:fldChar w:fldCharType="end"/>
                    </w:r>
                    <w:r>
                      <w:rPr>
                        <w:rFonts w:ascii="Book Antiqua" w:hAnsi="Book Antiqua" w:eastAsia="Book Antiqua" w:cs="Book Antiqua"/>
                        <w:color w:val="000000"/>
                        <w:spacing w:val="0"/>
                        <w:w w:val="70"/>
                        <w:position w:val="0"/>
                        <w:sz w:val="22"/>
                        <w:szCs w:val="22"/>
                        <w:shd w:val="clear" w:color="auto" w:fill="auto"/>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AD0B7"/>
    <w:multiLevelType w:val="singleLevel"/>
    <w:tmpl w:val="DD2AD0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NmIyNmM5NDY0ZDRiN2UwMzFlNjVmNGQxNmY2ZTAifQ=="/>
  </w:docVars>
  <w:rsids>
    <w:rsidRoot w:val="015C2D02"/>
    <w:rsid w:val="015C2D02"/>
    <w:rsid w:val="0A584F7D"/>
    <w:rsid w:val="0B693DED"/>
    <w:rsid w:val="0BD36EE8"/>
    <w:rsid w:val="0C543FE7"/>
    <w:rsid w:val="13F77C5B"/>
    <w:rsid w:val="1B4E201C"/>
    <w:rsid w:val="1C066D62"/>
    <w:rsid w:val="225658F5"/>
    <w:rsid w:val="26115D9B"/>
    <w:rsid w:val="2636212E"/>
    <w:rsid w:val="276961B5"/>
    <w:rsid w:val="2FF3415C"/>
    <w:rsid w:val="35785E43"/>
    <w:rsid w:val="38FF2A92"/>
    <w:rsid w:val="3A0C402E"/>
    <w:rsid w:val="3C6A5710"/>
    <w:rsid w:val="4CA672F3"/>
    <w:rsid w:val="52296AE6"/>
    <w:rsid w:val="569D5DEE"/>
    <w:rsid w:val="57B41A3E"/>
    <w:rsid w:val="589A7CDC"/>
    <w:rsid w:val="5CC07148"/>
    <w:rsid w:val="5D9225B4"/>
    <w:rsid w:val="5E77157A"/>
    <w:rsid w:val="5E7A4380"/>
    <w:rsid w:val="6DCB272C"/>
    <w:rsid w:val="6F4D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文本1"/>
    <w:basedOn w:val="1"/>
    <w:uiPriority w:val="0"/>
    <w:pPr>
      <w:widowControl w:val="0"/>
      <w:shd w:val="clear" w:color="auto" w:fill="auto"/>
      <w:spacing w:line="437" w:lineRule="auto"/>
      <w:ind w:firstLine="400"/>
    </w:pPr>
    <w:rPr>
      <w:rFonts w:ascii="宋体" w:hAnsi="宋体" w:eastAsia="宋体" w:cs="宋体"/>
      <w:sz w:val="30"/>
      <w:szCs w:val="30"/>
      <w:u w:val="none"/>
      <w:lang w:val="zh-CN" w:eastAsia="zh-CN" w:bidi="zh-CN"/>
    </w:rPr>
  </w:style>
  <w:style w:type="paragraph" w:customStyle="1" w:styleId="6">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3883</Words>
  <Characters>3957</Characters>
  <Lines>0</Lines>
  <Paragraphs>0</Paragraphs>
  <TotalTime>8</TotalTime>
  <ScaleCrop>false</ScaleCrop>
  <LinksUpToDate>false</LinksUpToDate>
  <CharactersWithSpaces>4064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2021-05-06T09:10:00Z</dcterms:created>
  <dc:creator>徐萍/JIUJIANG</dc:creator>
  <cp:lastModifiedBy>C聚离j距离p</cp:lastModifiedBy>
  <dcterms:modified xsi:type="dcterms:W3CDTF">2024-04-01T01:57:33Z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4F6EC8292D6F4FD3B904F2EC40D8A9C7</vt:lpwstr>
  </property>
</Properties>
</file>