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4C685">
      <w:pPr>
        <w:spacing w:line="600" w:lineRule="exact"/>
        <w:rPr>
          <w:rFonts w:hint="eastAsia" w:eastAsia="仿宋_GB2312"/>
          <w:color w:val="000000" w:themeColor="text1"/>
          <w:spacing w:val="0"/>
          <w:w w:val="100"/>
          <w:sz w:val="24"/>
          <w:lang w:val="en-US" w:eastAsia="zh-CN"/>
          <w14:textFill>
            <w14:solidFill>
              <w14:schemeClr w14:val="tx1"/>
            </w14:solidFill>
          </w14:textFill>
        </w:rPr>
      </w:pPr>
      <w:r>
        <w:rPr>
          <w:rFonts w:hint="eastAsia" w:eastAsia="仿宋_GB2312"/>
          <w:color w:val="000000" w:themeColor="text1"/>
          <w:spacing w:val="0"/>
          <w:w w:val="100"/>
          <w:sz w:val="24"/>
          <w:lang w:val="en-US" w:eastAsia="zh-CN"/>
          <w14:textFill>
            <w14:solidFill>
              <w14:schemeClr w14:val="tx1"/>
            </w14:solidFill>
          </w14:textFill>
        </w:rPr>
        <w:t xml:space="preserve"> </w:t>
      </w:r>
    </w:p>
    <w:p w14:paraId="02F26853">
      <w:pPr>
        <w:spacing w:line="560" w:lineRule="exact"/>
        <w:rPr>
          <w:rFonts w:eastAsia="仿宋_GB2312"/>
          <w:color w:val="000000" w:themeColor="text1"/>
          <w:spacing w:val="0"/>
          <w:w w:val="100"/>
          <w:sz w:val="24"/>
          <w14:textFill>
            <w14:solidFill>
              <w14:schemeClr w14:val="tx1"/>
            </w14:solidFill>
          </w14:textFill>
        </w:rPr>
      </w:pPr>
    </w:p>
    <w:p w14:paraId="42716734">
      <w:pPr>
        <w:spacing w:line="560" w:lineRule="exact"/>
        <w:rPr>
          <w:rFonts w:eastAsia="仿宋_GB2312"/>
          <w:color w:val="000000" w:themeColor="text1"/>
          <w:spacing w:val="0"/>
          <w:w w:val="100"/>
          <w:sz w:val="24"/>
          <w14:textFill>
            <w14:solidFill>
              <w14:schemeClr w14:val="tx1"/>
            </w14:solidFill>
          </w14:textFill>
        </w:rPr>
      </w:pPr>
    </w:p>
    <w:p w14:paraId="209E3FF7">
      <w:pPr>
        <w:pStyle w:val="7"/>
        <w:rPr>
          <w:color w:val="000000" w:themeColor="text1"/>
          <w:spacing w:val="0"/>
          <w:w w:val="100"/>
          <w14:textFill>
            <w14:solidFill>
              <w14:schemeClr w14:val="tx1"/>
            </w14:solidFill>
          </w14:textFill>
        </w:rPr>
      </w:pPr>
    </w:p>
    <w:p w14:paraId="07772B8E">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仿宋_GB2312"/>
          <w:color w:val="000000" w:themeColor="text1"/>
          <w:spacing w:val="0"/>
          <w:w w:val="100"/>
          <w:sz w:val="24"/>
          <w14:textFill>
            <w14:solidFill>
              <w14:schemeClr w14:val="tx1"/>
            </w14:solidFill>
          </w14:textFill>
        </w:rPr>
      </w:pPr>
    </w:p>
    <w:p w14:paraId="1C3FE62F">
      <w:pPr>
        <w:pStyle w:val="8"/>
        <w:keepNext w:val="0"/>
        <w:keepLines w:val="0"/>
        <w:pageBreakBefore w:val="0"/>
        <w:widowControl w:val="0"/>
        <w:kinsoku/>
        <w:wordWrap/>
        <w:overflowPunct/>
        <w:topLinePunct w:val="0"/>
        <w:autoSpaceDE/>
        <w:autoSpaceDN/>
        <w:bidi w:val="0"/>
        <w:adjustRightInd/>
        <w:snapToGrid/>
        <w:spacing w:line="480" w:lineRule="exact"/>
        <w:textAlignment w:val="auto"/>
        <w:rPr>
          <w:color w:val="000000" w:themeColor="text1"/>
          <w:spacing w:val="0"/>
          <w:w w:val="100"/>
          <w14:textFill>
            <w14:solidFill>
              <w14:schemeClr w14:val="tx1"/>
            </w14:solidFill>
          </w14:textFill>
        </w:rPr>
      </w:pPr>
    </w:p>
    <w:p w14:paraId="5BA269C2">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仿宋_GB2312"/>
          <w:color w:val="000000" w:themeColor="text1"/>
          <w:spacing w:val="0"/>
          <w:w w:val="100"/>
          <w:sz w:val="24"/>
          <w14:textFill>
            <w14:solidFill>
              <w14:schemeClr w14:val="tx1"/>
            </w14:solidFill>
          </w14:textFill>
        </w:rPr>
      </w:pPr>
    </w:p>
    <w:p w14:paraId="2AB3E801">
      <w:pPr>
        <w:spacing w:line="600" w:lineRule="exact"/>
        <w:jc w:val="center"/>
        <w:rPr>
          <w:rFonts w:hint="eastAsia" w:ascii="仿宋" w:hAnsi="仿宋" w:eastAsia="仿宋"/>
          <w:color w:val="000000" w:themeColor="text1"/>
          <w:spacing w:val="0"/>
          <w:w w:val="100"/>
          <w:sz w:val="32"/>
          <w:szCs w:val="32"/>
          <w14:textFill>
            <w14:solidFill>
              <w14:schemeClr w14:val="tx1"/>
            </w14:solidFill>
          </w14:textFill>
        </w:rPr>
      </w:pPr>
      <w:r>
        <w:rPr>
          <w:rFonts w:hint="eastAsia" w:ascii="仿宋" w:hAnsi="仿宋" w:eastAsia="仿宋"/>
          <w:color w:val="000000" w:themeColor="text1"/>
          <w:spacing w:val="0"/>
          <w:w w:val="100"/>
          <w:sz w:val="32"/>
          <w:szCs w:val="32"/>
          <w14:textFill>
            <w14:solidFill>
              <w14:schemeClr w14:val="tx1"/>
            </w14:solidFill>
          </w14:textFill>
        </w:rPr>
        <w:t>浮府办发〔20</w:t>
      </w:r>
      <w:r>
        <w:rPr>
          <w:rFonts w:hint="eastAsia" w:ascii="仿宋" w:hAnsi="仿宋" w:eastAsia="仿宋"/>
          <w:color w:val="000000" w:themeColor="text1"/>
          <w:spacing w:val="0"/>
          <w:w w:val="100"/>
          <w:sz w:val="32"/>
          <w:szCs w:val="32"/>
          <w:lang w:val="en-US" w:eastAsia="zh-CN"/>
          <w14:textFill>
            <w14:solidFill>
              <w14:schemeClr w14:val="tx1"/>
            </w14:solidFill>
          </w14:textFill>
        </w:rPr>
        <w:t>25</w:t>
      </w:r>
      <w:r>
        <w:rPr>
          <w:rFonts w:hint="eastAsia" w:ascii="仿宋" w:hAnsi="仿宋" w:eastAsia="仿宋"/>
          <w:color w:val="000000" w:themeColor="text1"/>
          <w:spacing w:val="0"/>
          <w:w w:val="100"/>
          <w:sz w:val="32"/>
          <w:szCs w:val="32"/>
          <w14:textFill>
            <w14:solidFill>
              <w14:schemeClr w14:val="tx1"/>
            </w14:solidFill>
          </w14:textFill>
        </w:rPr>
        <w:t>〕</w:t>
      </w:r>
      <w:r>
        <w:rPr>
          <w:rFonts w:hint="eastAsia" w:ascii="仿宋" w:hAnsi="仿宋" w:eastAsia="仿宋"/>
          <w:color w:val="000000" w:themeColor="text1"/>
          <w:spacing w:val="0"/>
          <w:w w:val="100"/>
          <w:sz w:val="32"/>
          <w:szCs w:val="32"/>
          <w:lang w:val="en-US" w:eastAsia="zh-CN"/>
          <w14:textFill>
            <w14:solidFill>
              <w14:schemeClr w14:val="tx1"/>
            </w14:solidFill>
          </w14:textFill>
        </w:rPr>
        <w:t>2</w:t>
      </w:r>
      <w:r>
        <w:rPr>
          <w:rFonts w:hint="eastAsia" w:ascii="仿宋" w:hAnsi="仿宋" w:eastAsia="仿宋"/>
          <w:color w:val="000000" w:themeColor="text1"/>
          <w:spacing w:val="0"/>
          <w:w w:val="100"/>
          <w:sz w:val="32"/>
          <w:szCs w:val="32"/>
          <w14:textFill>
            <w14:solidFill>
              <w14:schemeClr w14:val="tx1"/>
            </w14:solidFill>
          </w14:textFill>
        </w:rPr>
        <w:t>号</w:t>
      </w:r>
    </w:p>
    <w:p w14:paraId="4C83C8C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大标宋简体" w:hAnsi="方正大标宋简体" w:eastAsia="方正大标宋简体" w:cs="方正大标宋简体"/>
          <w:color w:val="000000" w:themeColor="text1"/>
          <w:spacing w:val="0"/>
          <w:w w:val="100"/>
          <w:sz w:val="44"/>
          <w:szCs w:val="44"/>
          <w14:textFill>
            <w14:solidFill>
              <w14:schemeClr w14:val="tx1"/>
            </w14:solidFill>
          </w14:textFill>
        </w:rPr>
      </w:pPr>
    </w:p>
    <w:p w14:paraId="423AF4F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大标宋简体" w:hAnsi="方正大标宋简体" w:eastAsia="方正大标宋简体" w:cs="方正大标宋简体"/>
          <w:color w:val="000000" w:themeColor="text1"/>
          <w:spacing w:val="0"/>
          <w:w w:val="100"/>
          <w:sz w:val="44"/>
          <w:szCs w:val="44"/>
          <w14:textFill>
            <w14:solidFill>
              <w14:schemeClr w14:val="tx1"/>
            </w14:solidFill>
          </w14:textFill>
        </w:rPr>
      </w:pPr>
    </w:p>
    <w:p w14:paraId="1CD37F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pacing w:val="0"/>
          <w:w w:val="10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0"/>
          <w:w w:val="100"/>
          <w:sz w:val="44"/>
          <w:szCs w:val="44"/>
          <w:lang w:val="en-US" w:eastAsia="zh-CN"/>
          <w14:textFill>
            <w14:solidFill>
              <w14:schemeClr w14:val="tx1"/>
            </w14:solidFill>
          </w14:textFill>
        </w:rPr>
        <w:t>浮梁县人民政府办公室</w:t>
      </w:r>
    </w:p>
    <w:p w14:paraId="1AA72B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关于印发《浮梁县</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关于培育发展未来</w:t>
      </w:r>
    </w:p>
    <w:p w14:paraId="16C5BD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产业的实施意</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见》的通知</w:t>
      </w:r>
    </w:p>
    <w:p w14:paraId="6EE9BBA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2E11CE4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各乡（镇）人民政府，县政府各有关部门，县直各有关单位：</w:t>
      </w:r>
    </w:p>
    <w:p w14:paraId="23A102EB">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《浮梁县关于培育发展未来产业的实施意见》已经县政府第52次常务会议审议通过，现印发给你们，请认真贯彻执行。</w:t>
      </w:r>
    </w:p>
    <w:p w14:paraId="064F04D9">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p>
    <w:p w14:paraId="300DDA5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000000" w:themeColor="text1"/>
          <w:spacing w:val="0"/>
          <w:w w:val="100"/>
          <w:sz w:val="32"/>
          <w:szCs w:val="32"/>
          <w14:textFill>
            <w14:solidFill>
              <w14:schemeClr w14:val="tx1"/>
            </w14:solidFill>
          </w14:textFill>
        </w:rPr>
      </w:pPr>
    </w:p>
    <w:p w14:paraId="607D9C9C">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outlineLvl w:val="9"/>
        <w:rPr>
          <w:rFonts w:hint="eastAsia" w:ascii="方正仿宋_GBK" w:hAnsi="方正仿宋_GBK" w:eastAsia="方正仿宋_GBK" w:cs="方正仿宋_GBK"/>
          <w:color w:val="000000" w:themeColor="text1"/>
          <w:spacing w:val="0"/>
          <w:w w:val="100"/>
          <w:sz w:val="32"/>
          <w:szCs w:val="32"/>
          <w14:textFill>
            <w14:solidFill>
              <w14:schemeClr w14:val="tx1"/>
            </w14:solidFill>
          </w14:textFill>
        </w:rPr>
      </w:pPr>
    </w:p>
    <w:p w14:paraId="6018282B">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outlineLvl w:val="9"/>
        <w:rPr>
          <w:rFonts w:hint="eastAsia" w:ascii="方正仿宋_GBK" w:hAnsi="方正仿宋_GBK" w:eastAsia="方正仿宋_GBK" w:cs="方正仿宋_GBK"/>
          <w:color w:val="000000" w:themeColor="text1"/>
          <w:spacing w:val="0"/>
          <w:w w:val="100"/>
          <w:sz w:val="32"/>
          <w:szCs w:val="32"/>
          <w14:textFill>
            <w14:solidFill>
              <w14:schemeClr w14:val="tx1"/>
            </w14:solidFill>
          </w14:textFill>
        </w:rPr>
      </w:pPr>
      <w:r>
        <w:rPr>
          <w:rFonts w:hint="eastAsia" w:ascii="方正仿宋_GBK" w:hAnsi="方正仿宋_GBK" w:eastAsia="方正仿宋_GBK" w:cs="方正仿宋_GBK"/>
          <w:color w:val="000000" w:themeColor="text1"/>
          <w:spacing w:val="0"/>
          <w:w w:val="100"/>
          <w:sz w:val="32"/>
          <w:szCs w:val="32"/>
          <w14:textFill>
            <w14:solidFill>
              <w14:schemeClr w14:val="tx1"/>
            </w14:solidFill>
          </w14:textFill>
        </w:rPr>
        <w:t>20</w:t>
      </w:r>
      <w:r>
        <w:rPr>
          <w:rFonts w:hint="eastAsia" w:ascii="方正仿宋_GBK" w:hAnsi="方正仿宋_GBK" w:eastAsia="方正仿宋_GBK" w:cs="方正仿宋_GBK"/>
          <w:color w:val="000000" w:themeColor="text1"/>
          <w:spacing w:val="0"/>
          <w:w w:val="100"/>
          <w:sz w:val="32"/>
          <w:szCs w:val="32"/>
          <w:lang w:val="en-US" w:eastAsia="zh-CN"/>
          <w14:textFill>
            <w14:solidFill>
              <w14:schemeClr w14:val="tx1"/>
            </w14:solidFill>
          </w14:textFill>
        </w:rPr>
        <w:t>25</w:t>
      </w:r>
      <w:r>
        <w:rPr>
          <w:rFonts w:hint="eastAsia" w:ascii="方正仿宋_GBK" w:hAnsi="方正仿宋_GBK" w:eastAsia="方正仿宋_GBK" w:cs="方正仿宋_GBK"/>
          <w:color w:val="000000" w:themeColor="text1"/>
          <w:spacing w:val="0"/>
          <w:w w:val="100"/>
          <w:sz w:val="32"/>
          <w:szCs w:val="32"/>
          <w14:textFill>
            <w14:solidFill>
              <w14:schemeClr w14:val="tx1"/>
            </w14:solidFill>
          </w14:textFill>
        </w:rPr>
        <w:t>年</w:t>
      </w:r>
      <w:r>
        <w:rPr>
          <w:rFonts w:hint="eastAsia" w:ascii="方正仿宋_GBK" w:hAnsi="方正仿宋_GBK" w:eastAsia="方正仿宋_GBK" w:cs="方正仿宋_GBK"/>
          <w:color w:val="000000" w:themeColor="text1"/>
          <w:spacing w:val="0"/>
          <w:w w:val="100"/>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pacing w:val="0"/>
          <w:w w:val="100"/>
          <w:sz w:val="32"/>
          <w:szCs w:val="32"/>
          <w14:textFill>
            <w14:solidFill>
              <w14:schemeClr w14:val="tx1"/>
            </w14:solidFill>
          </w14:textFill>
        </w:rPr>
        <w:t>月</w:t>
      </w:r>
      <w:r>
        <w:rPr>
          <w:rFonts w:hint="eastAsia" w:ascii="方正仿宋_GBK" w:hAnsi="方正仿宋_GBK" w:eastAsia="方正仿宋_GBK" w:cs="方正仿宋_GBK"/>
          <w:color w:val="000000" w:themeColor="text1"/>
          <w:spacing w:val="0"/>
          <w:w w:val="100"/>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pacing w:val="0"/>
          <w:w w:val="100"/>
          <w:sz w:val="32"/>
          <w:szCs w:val="32"/>
          <w14:textFill>
            <w14:solidFill>
              <w14:schemeClr w14:val="tx1"/>
            </w14:solidFill>
          </w14:textFill>
        </w:rPr>
        <w:t>日</w:t>
      </w:r>
    </w:p>
    <w:p w14:paraId="7351AD1A">
      <w:pPr>
        <w:keepNext w:val="0"/>
        <w:keepLines w:val="0"/>
        <w:pageBreakBefore w:val="0"/>
        <w:widowControl/>
        <w:kinsoku/>
        <w:wordWrap/>
        <w:overflowPunct/>
        <w:topLinePunct w:val="0"/>
        <w:autoSpaceDE/>
        <w:autoSpaceDN/>
        <w:bidi w:val="0"/>
        <w:adjustRightInd/>
        <w:snapToGrid/>
        <w:spacing w:line="600" w:lineRule="exact"/>
        <w:ind w:right="0" w:firstLine="640" w:firstLineChars="200"/>
        <w:jc w:val="both"/>
        <w:textAlignment w:val="auto"/>
        <w:outlineLvl w:val="9"/>
        <w:rPr>
          <w:rFonts w:hint="eastAsia" w:ascii="方正仿宋_GBK" w:hAnsi="方正仿宋_GBK" w:eastAsia="方正仿宋_GBK" w:cs="方正仿宋_GBK"/>
          <w:color w:val="000000" w:themeColor="text1"/>
          <w:spacing w:val="0"/>
          <w:w w:val="100"/>
          <w:kern w:val="0"/>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0"/>
          <w:w w:val="100"/>
          <w:kern w:val="0"/>
          <w:sz w:val="32"/>
          <w:szCs w:val="32"/>
          <w:lang w:val="en-US" w:eastAsia="zh-CN"/>
          <w14:textFill>
            <w14:solidFill>
              <w14:schemeClr w14:val="tx1"/>
            </w14:solidFill>
          </w14:textFill>
        </w:rPr>
        <w:t>（此件主动公开）</w:t>
      </w:r>
    </w:p>
    <w:p w14:paraId="36158375">
      <w:pPr>
        <w:rPr>
          <w:rFonts w:hint="eastAsia" w:ascii="宋体" w:hAnsi="宋体" w:eastAsia="宋体" w:cs="宋体"/>
          <w:b/>
          <w:bCs/>
          <w:color w:val="000000" w:themeColor="text1"/>
          <w:spacing w:val="0"/>
          <w:w w:val="100"/>
          <w:sz w:val="36"/>
          <w:szCs w:val="36"/>
          <w:lang w:eastAsia="zh-CN"/>
          <w14:textFill>
            <w14:solidFill>
              <w14:schemeClr w14:val="tx1"/>
            </w14:solidFill>
          </w14:textFill>
        </w:rPr>
      </w:pPr>
      <w:r>
        <w:rPr>
          <w:rFonts w:hint="eastAsia" w:ascii="宋体" w:hAnsi="宋体" w:eastAsia="宋体" w:cs="宋体"/>
          <w:b/>
          <w:bCs/>
          <w:color w:val="000000" w:themeColor="text1"/>
          <w:spacing w:val="0"/>
          <w:w w:val="100"/>
          <w:sz w:val="36"/>
          <w:szCs w:val="36"/>
          <w:lang w:eastAsia="zh-CN"/>
          <w14:textFill>
            <w14:solidFill>
              <w14:schemeClr w14:val="tx1"/>
            </w14:solidFill>
          </w14:textFill>
        </w:rPr>
        <w:br w:type="page"/>
      </w:r>
    </w:p>
    <w:p w14:paraId="1ABAF0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浮梁县</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关于培育发展未来产业的实施意</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见</w:t>
      </w:r>
    </w:p>
    <w:p w14:paraId="39050FA0">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2A520BA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未来产业是由前沿技术驱动，当前处于孕育萌发阶段或产业化初期的前瞻性新兴产业。为加快推动未来产业发展，积极培育增长新动能，加速实现县域跨越式高质量发展，根据《工业和信息化部等七部门关于推动未来产业创新发展的实施意见》（工信部联科〔2024〕12号）《江西省未来产业培育发展行动方案（2024-2026）》（赣办发〔2024〕31号）等文件，结合浮梁实际，特提出如下实施意见。</w:t>
      </w:r>
    </w:p>
    <w:p w14:paraId="6DA22E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kern w:val="2"/>
          <w:sz w:val="32"/>
          <w:szCs w:val="32"/>
          <w:lang w:val="en-US" w:eastAsia="zh-CN" w:bidi="ar-SA"/>
          <w14:textFill>
            <w14:solidFill>
              <w14:schemeClr w14:val="tx1"/>
            </w14:solidFill>
          </w14:textFill>
        </w:rPr>
        <w:t>一、</w:t>
      </w: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工作目标</w:t>
      </w:r>
    </w:p>
    <w:p w14:paraId="7FAD4D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坚持以习近平新时代中国特色社会主义思想为指导，深入贯彻党的二十届三中全会精神和习近平总书记关于布局培育未来产业的重要指示精神，坚持“现有产业未来化” 和“未来技术产业化”思路，以深化实施《景德镇市浮梁县制造业重点产业链现代化建设行动方案（2024-2026年）》为牵引，着力构建技术产品化、产品产业化、产业规模化的全链条未来产业生态，加快形成新质生产力，力争到2026年, 培育2个未来产业成为浮梁经济发展的新支柱。</w:t>
      </w:r>
    </w:p>
    <w:p w14:paraId="7A0BAAA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二、发展方向</w:t>
      </w:r>
    </w:p>
    <w:p w14:paraId="51EBAC7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（一）重点发展2个具有基础优势的未来产业</w:t>
      </w:r>
    </w:p>
    <w:p w14:paraId="73AB54D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1.高端无机非金属材料</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加强无机非金属材料前沿技术研发，重点发展高端陶瓷粉体材料、陶瓷膜材料和钙基材料，延伸招引陶瓷基板、半导体芯片封装等应用场景，积极拓展在石油化工、核电、海洋工程、大型舰船、航空航天、钢铁建材、食品医药、新能源、军工等重特大项目领域中的应用。</w:t>
      </w:r>
    </w:p>
    <w:p w14:paraId="077B71A0">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2.智能装备制造。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以景德镇明兴航空锻压有限公司、江西牧森自动化设备有限公司和江西友创智能制造公司为龙头，发挥我县金属制品制造领域产能优势作用，大力推动电子信息、机械制造、电气自动化等智能化、高端化、绿色化装备制造的发展。</w:t>
      </w:r>
    </w:p>
    <w:p w14:paraId="6CA7083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（二）关注布局2个具有广阔前景的未来产业</w:t>
      </w:r>
    </w:p>
    <w:p w14:paraId="376D7B1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围绕低空经济、未来健康等2个具有广阔前景的未来产业，结合浮梁产业基础和资源条件，紧盯相关领域前沿需求、成果转化、新兴技术、应用场景等关键点，积极进行前瞻性探索及布局。低空经济积极关注发展低空文旅、科普研学、应急救援、物流运输等应用场景；未来健康充分利用好浮梁茶产业和生态资源优势，积极关注茶领域生物技术的发展，延伸茶产业链，全面推进“瓷茶康养文旅”融合发展。</w:t>
      </w:r>
    </w:p>
    <w:p w14:paraId="38D53DD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三、重点举措</w:t>
      </w:r>
    </w:p>
    <w:p w14:paraId="523DE76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（一）夯实未来产业创新能力。</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主动对接周边高水平科研院校以及未来产业研究院，积极建立创新合作联系，畅通浮梁未来产业创新策源供给。加快推动科创平台增量提质，扩大服务半径，加快推动外部高水平科创平台在浮梁建立本地技术供给服务平台。全面提升企业主体创新能力，鼓励企业加大研发投入、建设研发机构、开展产学研用合作。支持创新主体申报省级以上未来产业领域科技重大专项、重点研发计划，加快形成一批核心技术成果。</w:t>
      </w:r>
    </w:p>
    <w:p w14:paraId="6FF645F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（二）招引未来产业关键资源。</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建立一把手招商机制，聚焦重点领域，全力以赴招引技术带头人、标杆企业、服务机构等牵引性力量，谋划落地合适的项目资源，打造浮梁培育未来产业的核心载体。全面推进接轨长三角、南昌都市圈等区域合作，密切关注长三角、珠三角等地未来产业技术研发进展和产业化配套需求，积极承接产业化项目、配套项目。加强与赣东北、浙北、皖南地区产业联动，整合周边资源推进相关产业集聚。强化工文旅融合发展，聚焦有条件的重点领域，加速关键资源对接落地。</w:t>
      </w:r>
    </w:p>
    <w:p w14:paraId="2398FFC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（三）加速创新成果转化应用。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加快推进浮梁科技大市场、科技孵化器等成果转化平台建设，完善“众创空间—孵化器—加速器—产业园”未来技术孵化链条。进一步深化与高等院校、科研院所合作，加快推动氧化铝粉体材料成果转化向高端材料、新兴技术等领域拓展，氧化锆粉体材料转化向医疗材料、高端切削等领域拓展。聚焦新材料、先进装备等领域，加快整合县内外检测资源，强化中试服务和测试服务供给。聚焦低空经济、未来健康等领域，鼓励结合浮梁特色优势，瞄准商业化应用前景，积极探索典型应用场景建设，争创国家、省、市试点示范。加强推动数字技术赋能共同富裕，提供共享展厅、直播间等服务，积极发展地理标志产品。</w:t>
      </w:r>
    </w:p>
    <w:p w14:paraId="0641260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（四）打造优质企业硬核队伍。</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大力支持骨干企业发展壮大，争创国家制造业单项冠军企业和专精特新“</w:t>
      </w:r>
      <w:bookmarkStart w:id="0" w:name="_GoBack"/>
      <w:bookmarkEnd w:id="0"/>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小巨人”企业，支持有条件的企业上市，努力培育和引进独角兽企业，全力增强龙头企业生态主导能力。抓好未来产业重大项目建设投产保障，确保优质企业真正落地、扎根浮梁、逐步做大。滚动发展、梯度培育“科技型中小企业、高新技术企业、专精特新“小巨人”企业、科技领军企业”，加快引进高成长性创新型企业。强化针对初创企业培育的扶持政策设计，支持县内外科研院所技术团队到浮梁创业落地。支持有实力的传统企业布局未来产业赛道，主动发掘和培育更多未来产业企业主体。</w:t>
      </w:r>
    </w:p>
    <w:p w14:paraId="1BF7717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（五）建设高能空间集聚平台。</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大力推进浮梁产业园产业主平台建设，重点抓好规划布局、土地供应和配套功能建设，项目引建坚持高端化、协同化、绿色化导向。大力推进“腾笼换鸟”“三改一拆”、低丘缓坡用地开发和矿产地综合开发利用，加快推进低效工业用地连片整治和盘活利用，全力拓展土地空间。加强全县土地利用远期规划，考虑面向未来产业发展预留用地。</w:t>
      </w:r>
    </w:p>
    <w:p w14:paraId="21BDC1F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（六）强化四链协同生态支撑。</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依托国家和省重大人才工程（计划），统筹实施各类重点人才工程，大力引进未来产业科技领军人才和高水平创新团队。面向未来产业发展需要，适时引培一批高素质专业技术人才和“数字工匠”。用好省、市各类基金，积极谋划设立浮梁县未来产业投资基金，支持未来产业重点项目建设和关键资源导入。强化重大科技攻关、前沿技术创新等重点项目信贷保障，引导天使投资、风险投资等社会资本投向未来产业领域。</w:t>
      </w:r>
    </w:p>
    <w:p w14:paraId="4709A12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四、组织实施</w:t>
      </w:r>
    </w:p>
    <w:p w14:paraId="3A787E0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（一）建立统筹机制。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建立健全县级层面未来产业推进工作机制，依托浮梁县新型工业化强县建设推进工作专班，全面统筹浮梁县未来产业培育工作，协调解决产业发展和工作推进中的重大问题。</w:t>
      </w:r>
    </w:p>
    <w:p w14:paraId="5B7B4A0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（二）加大政策支持。</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发挥省、市、县各类专项资金引导作用，推动项目、资金、人才等各类资源要素向未来产业汇聚，研究出台未来产业重点领域支持政策。整合有关部门、行业专家、智库单位等力量加强前瞻研究，强化工作指引。</w:t>
      </w:r>
    </w:p>
    <w:p w14:paraId="49C347B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（三）营造良好环境。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建立健全与创新相适应的长周期考核和监管机制，营造包容审慎的发展环境。加强场景建设，加大试点应用、创新示范案例总结和经验推广的力度，加强宣传引导。创新区域政务合作机制，加强信息共享与技术交流，以数字赋能推动协同治理。</w:t>
      </w:r>
    </w:p>
    <w:p w14:paraId="789C14F0">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p>
    <w:p w14:paraId="02B898CF">
      <w:pPr>
        <w:pStyle w:val="2"/>
        <w:keepNext w:val="0"/>
        <w:keepLines w:val="0"/>
        <w:pageBreakBefore w:val="0"/>
        <w:widowControl w:val="0"/>
        <w:kinsoku/>
        <w:wordWrap/>
        <w:overflowPunct/>
        <w:topLinePunct w:val="0"/>
        <w:autoSpaceDE/>
        <w:autoSpaceDN/>
        <w:bidi w:val="0"/>
        <w:adjustRightInd/>
        <w:snapToGrid/>
        <w:spacing w:after="0" w:line="560" w:lineRule="exact"/>
        <w:ind w:left="1598" w:leftChars="304" w:hanging="960" w:hangingChars="3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附件：浮梁县关于培育发展未来产业的实施意见责任清单</w:t>
      </w:r>
    </w:p>
    <w:p w14:paraId="46C9340E">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default"/>
          <w:color w:val="000000" w:themeColor="text1"/>
          <w:lang w:val="en-US" w:eastAsia="zh-CN"/>
          <w14:textFill>
            <w14:solidFill>
              <w14:schemeClr w14:val="tx1"/>
            </w14:solidFill>
          </w14:textFill>
        </w:rPr>
      </w:pPr>
    </w:p>
    <w:p w14:paraId="468B62B1">
      <w:pPr>
        <w:keepNext w:val="0"/>
        <w:keepLines w:val="0"/>
        <w:pageBreakBefore w:val="0"/>
        <w:widowControl w:val="0"/>
        <w:kinsoku/>
        <w:wordWrap/>
        <w:overflowPunct/>
        <w:topLinePunct w:val="0"/>
        <w:autoSpaceDE/>
        <w:autoSpaceDN/>
        <w:bidi w:val="0"/>
        <w:adjustRightInd/>
        <w:snapToGrid w:val="0"/>
        <w:spacing w:line="560" w:lineRule="atLeast"/>
        <w:jc w:val="both"/>
        <w:textAlignment w:val="auto"/>
        <w:outlineLvl w:val="9"/>
        <w:rPr>
          <w:rFonts w:hint="eastAsia" w:ascii="黑体" w:hAnsi="黑体" w:eastAsia="黑体" w:cs="黑体"/>
          <w:color w:val="000000" w:themeColor="text1"/>
          <w:sz w:val="32"/>
          <w:szCs w:val="32"/>
          <w14:textFill>
            <w14:solidFill>
              <w14:schemeClr w14:val="tx1"/>
            </w14:solidFill>
          </w14:textFill>
        </w:rPr>
        <w:sectPr>
          <w:headerReference r:id="rId3" w:type="default"/>
          <w:footerReference r:id="rId4" w:type="default"/>
          <w:pgSz w:w="11911" w:h="16838"/>
          <w:pgMar w:top="2098" w:right="1587" w:bottom="1984" w:left="1587" w:header="850" w:footer="1701" w:gutter="0"/>
          <w:pgBorders>
            <w:top w:val="none" w:sz="0" w:space="0"/>
            <w:left w:val="none" w:sz="0" w:space="0"/>
            <w:bottom w:val="none" w:sz="0" w:space="0"/>
            <w:right w:val="none" w:sz="0" w:space="0"/>
          </w:pgBorders>
          <w:pgNumType w:fmt="decimal"/>
          <w:cols w:space="0" w:num="1"/>
          <w:rtlGutter w:val="0"/>
          <w:docGrid w:linePitch="323" w:charSpace="0"/>
        </w:sectPr>
      </w:pPr>
    </w:p>
    <w:p w14:paraId="1C707BB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方正黑体_GBK" w:hAnsi="方正黑体_GBK" w:eastAsia="方正黑体_GBK" w:cs="方正黑体_GBK"/>
          <w:color w:val="000000" w:themeColor="text1"/>
          <w:kern w:val="2"/>
          <w:sz w:val="32"/>
          <w:szCs w:val="32"/>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kern w:val="2"/>
          <w:sz w:val="32"/>
          <w:szCs w:val="32"/>
          <w:lang w:val="en-US" w:eastAsia="zh-CN" w:bidi="ar-SA"/>
          <w14:textFill>
            <w14:solidFill>
              <w14:schemeClr w14:val="tx1"/>
            </w14:solidFill>
          </w14:textFill>
        </w:rPr>
        <w:t>附件</w:t>
      </w:r>
    </w:p>
    <w:p w14:paraId="79E4C80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kern w:val="2"/>
          <w:sz w:val="44"/>
          <w:szCs w:val="24"/>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24"/>
          <w:lang w:val="en-US" w:eastAsia="zh-CN" w:bidi="ar-SA"/>
          <w14:textFill>
            <w14:solidFill>
              <w14:schemeClr w14:val="tx1"/>
            </w14:solidFill>
          </w14:textFill>
        </w:rPr>
        <w:t>浮梁县关于培育发展未来产业的实施意见责任清单</w:t>
      </w:r>
    </w:p>
    <w:tbl>
      <w:tblPr>
        <w:tblStyle w:val="19"/>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7747"/>
        <w:gridCol w:w="2967"/>
        <w:gridCol w:w="2008"/>
      </w:tblGrid>
      <w:tr w14:paraId="346D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07" w:type="pct"/>
            <w:noWrap w:val="0"/>
            <w:vAlign w:val="top"/>
          </w:tcPr>
          <w:p w14:paraId="44A3BA44">
            <w:pPr>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方正黑体_GBK" w:hAnsi="方正黑体_GBK" w:eastAsia="方正黑体_GBK" w:cs="方正黑体_GBK"/>
                <w:color w:val="000000" w:themeColor="text1"/>
                <w:sz w:val="28"/>
                <w:szCs w:val="28"/>
                <w:lang w:val="en-US" w:eastAsia="zh-CN"/>
                <w14:textFill>
                  <w14:solidFill>
                    <w14:schemeClr w14:val="tx1"/>
                  </w14:solidFill>
                </w14:textFill>
              </w:rPr>
            </w:pPr>
            <w:r>
              <w:rPr>
                <w:rFonts w:hint="eastAsia" w:ascii="方正黑体_GBK" w:hAnsi="方正黑体_GBK" w:eastAsia="方正黑体_GBK" w:cs="方正黑体_GBK"/>
                <w:color w:val="000000" w:themeColor="text1"/>
                <w:sz w:val="28"/>
                <w:szCs w:val="28"/>
                <w:lang w:val="en-US" w:eastAsia="zh-CN"/>
                <w14:textFill>
                  <w14:solidFill>
                    <w14:schemeClr w14:val="tx1"/>
                  </w14:solidFill>
                </w14:textFill>
              </w:rPr>
              <w:t>序号</w:t>
            </w:r>
          </w:p>
        </w:tc>
        <w:tc>
          <w:tcPr>
            <w:tcW w:w="2858" w:type="pct"/>
            <w:noWrap w:val="0"/>
            <w:vAlign w:val="top"/>
          </w:tcPr>
          <w:p w14:paraId="2138A6D7">
            <w:pPr>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方正黑体_GBK" w:hAnsi="方正黑体_GBK" w:eastAsia="方正黑体_GBK" w:cs="方正黑体_GBK"/>
                <w:color w:val="000000" w:themeColor="text1"/>
                <w:sz w:val="28"/>
                <w:szCs w:val="28"/>
                <w:lang w:val="en-US" w:eastAsia="zh-CN"/>
                <w14:textFill>
                  <w14:solidFill>
                    <w14:schemeClr w14:val="tx1"/>
                  </w14:solidFill>
                </w14:textFill>
              </w:rPr>
            </w:pPr>
            <w:r>
              <w:rPr>
                <w:rFonts w:hint="eastAsia" w:ascii="方正黑体_GBK" w:hAnsi="方正黑体_GBK" w:eastAsia="方正黑体_GBK" w:cs="方正黑体_GBK"/>
                <w:color w:val="000000" w:themeColor="text1"/>
                <w:sz w:val="28"/>
                <w:szCs w:val="28"/>
                <w:lang w:val="en-US" w:eastAsia="zh-CN"/>
                <w14:textFill>
                  <w14:solidFill>
                    <w14:schemeClr w14:val="tx1"/>
                  </w14:solidFill>
                </w14:textFill>
              </w:rPr>
              <w:t>具体工作任务和要求</w:t>
            </w:r>
          </w:p>
        </w:tc>
        <w:tc>
          <w:tcPr>
            <w:tcW w:w="1094" w:type="pct"/>
            <w:noWrap w:val="0"/>
            <w:vAlign w:val="top"/>
          </w:tcPr>
          <w:p w14:paraId="547FDAAA">
            <w:pPr>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方正黑体_GBK" w:hAnsi="方正黑体_GBK" w:eastAsia="方正黑体_GBK" w:cs="方正黑体_GBK"/>
                <w:color w:val="000000" w:themeColor="text1"/>
                <w:sz w:val="28"/>
                <w:szCs w:val="28"/>
                <w:lang w:val="en-US" w:eastAsia="zh-CN"/>
                <w14:textFill>
                  <w14:solidFill>
                    <w14:schemeClr w14:val="tx1"/>
                  </w14:solidFill>
                </w14:textFill>
              </w:rPr>
            </w:pPr>
            <w:r>
              <w:rPr>
                <w:rFonts w:hint="eastAsia" w:ascii="方正黑体_GBK" w:hAnsi="方正黑体_GBK" w:eastAsia="方正黑体_GBK" w:cs="方正黑体_GBK"/>
                <w:color w:val="000000" w:themeColor="text1"/>
                <w:sz w:val="28"/>
                <w:szCs w:val="28"/>
                <w:lang w:val="en-US" w:eastAsia="zh-CN"/>
                <w14:textFill>
                  <w14:solidFill>
                    <w14:schemeClr w14:val="tx1"/>
                  </w14:solidFill>
                </w14:textFill>
              </w:rPr>
              <w:t>责任单位</w:t>
            </w:r>
          </w:p>
        </w:tc>
        <w:tc>
          <w:tcPr>
            <w:tcW w:w="740" w:type="pct"/>
            <w:noWrap w:val="0"/>
            <w:vAlign w:val="top"/>
          </w:tcPr>
          <w:p w14:paraId="13A515BC">
            <w:pPr>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方正黑体_GBK" w:hAnsi="方正黑体_GBK" w:eastAsia="方正黑体_GBK" w:cs="方正黑体_GBK"/>
                <w:color w:val="000000" w:themeColor="text1"/>
                <w:sz w:val="28"/>
                <w:szCs w:val="28"/>
                <w:lang w:val="en-US" w:eastAsia="zh-CN"/>
                <w14:textFill>
                  <w14:solidFill>
                    <w14:schemeClr w14:val="tx1"/>
                  </w14:solidFill>
                </w14:textFill>
              </w:rPr>
            </w:pPr>
            <w:r>
              <w:rPr>
                <w:rFonts w:hint="eastAsia" w:ascii="方正黑体_GBK" w:hAnsi="方正黑体_GBK" w:eastAsia="方正黑体_GBK" w:cs="方正黑体_GBK"/>
                <w:color w:val="000000" w:themeColor="text1"/>
                <w:sz w:val="28"/>
                <w:szCs w:val="28"/>
                <w:lang w:val="en-US" w:eastAsia="zh-CN"/>
                <w14:textFill>
                  <w14:solidFill>
                    <w14:schemeClr w14:val="tx1"/>
                  </w14:solidFill>
                </w14:textFill>
              </w:rPr>
              <w:t>工作进展</w:t>
            </w:r>
          </w:p>
        </w:tc>
      </w:tr>
      <w:tr w14:paraId="3EC5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4"/>
            <w:noWrap w:val="0"/>
            <w:vAlign w:val="center"/>
          </w:tcPr>
          <w:p w14:paraId="08E14D8E">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黑体_GBK" w:hAnsi="方正黑体_GBK" w:eastAsia="方正黑体_GBK" w:cs="方正黑体_GBK"/>
                <w:color w:val="000000" w:themeColor="text1"/>
                <w:sz w:val="28"/>
                <w:szCs w:val="28"/>
                <w:vertAlign w:val="baseli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8"/>
                <w:szCs w:val="28"/>
                <w:vertAlign w:val="baseline"/>
                <w:lang w:val="en-US" w:eastAsia="zh-CN"/>
                <w14:textFill>
                  <w14:solidFill>
                    <w14:schemeClr w14:val="tx1"/>
                  </w14:solidFill>
                </w14:textFill>
              </w:rPr>
              <w:t>一、夯实未来产业创新能力</w:t>
            </w:r>
          </w:p>
        </w:tc>
      </w:tr>
      <w:tr w14:paraId="141B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exact"/>
          <w:jc w:val="center"/>
        </w:trPr>
        <w:tc>
          <w:tcPr>
            <w:tcW w:w="307" w:type="pct"/>
            <w:noWrap w:val="0"/>
            <w:vAlign w:val="center"/>
          </w:tcPr>
          <w:p w14:paraId="5612D27A">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1</w:t>
            </w:r>
          </w:p>
        </w:tc>
        <w:tc>
          <w:tcPr>
            <w:tcW w:w="2858" w:type="pct"/>
            <w:noWrap w:val="0"/>
            <w:vAlign w:val="center"/>
          </w:tcPr>
          <w:p w14:paraId="59FE85BE">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both"/>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主动对接周边高水平科研院校以及未来产业研究院，积极建立创新合作联系，畅通浮梁未来产业创新策源供给。加快推动科创平台增量提质，扩大服务半径，加快推动外部高水平科创平台在浮梁建立本地技术供给服务平台。</w:t>
            </w:r>
          </w:p>
        </w:tc>
        <w:tc>
          <w:tcPr>
            <w:tcW w:w="1094" w:type="pct"/>
            <w:noWrap w:val="0"/>
            <w:vAlign w:val="center"/>
          </w:tcPr>
          <w:p w14:paraId="35152D54">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县工信局（科技局）</w:t>
            </w:r>
          </w:p>
          <w:p w14:paraId="6BAE9319">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县发改委</w:t>
            </w:r>
          </w:p>
          <w:p w14:paraId="29B46C9B">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县教体局</w:t>
            </w:r>
          </w:p>
          <w:p w14:paraId="3A0F6053">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浮梁产业园管委会</w:t>
            </w:r>
          </w:p>
        </w:tc>
        <w:tc>
          <w:tcPr>
            <w:tcW w:w="740" w:type="pct"/>
            <w:noWrap w:val="0"/>
            <w:vAlign w:val="center"/>
          </w:tcPr>
          <w:p w14:paraId="14E50C75">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p>
        </w:tc>
      </w:tr>
      <w:tr w14:paraId="4656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exact"/>
          <w:jc w:val="center"/>
        </w:trPr>
        <w:tc>
          <w:tcPr>
            <w:tcW w:w="307" w:type="pct"/>
            <w:noWrap w:val="0"/>
            <w:vAlign w:val="center"/>
          </w:tcPr>
          <w:p w14:paraId="79B3081A">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2</w:t>
            </w:r>
          </w:p>
        </w:tc>
        <w:tc>
          <w:tcPr>
            <w:tcW w:w="2858" w:type="pct"/>
            <w:noWrap w:val="0"/>
            <w:vAlign w:val="center"/>
          </w:tcPr>
          <w:p w14:paraId="367F84C8">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both"/>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全面提升企业主体创新能力，鼓励企业加大研发投入、建设研发机构、开展产学研用合作。支持创新主体申报省级以上未来产业领域科技重大专项、重点研发计划，加快形成一批核心技术成果。</w:t>
            </w:r>
          </w:p>
        </w:tc>
        <w:tc>
          <w:tcPr>
            <w:tcW w:w="1094" w:type="pct"/>
            <w:noWrap w:val="0"/>
            <w:vAlign w:val="center"/>
          </w:tcPr>
          <w:p w14:paraId="252F6573">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县工信局（科技局）</w:t>
            </w:r>
          </w:p>
          <w:p w14:paraId="10C343DE">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县发改委</w:t>
            </w:r>
          </w:p>
          <w:p w14:paraId="208DC88C">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浮梁产业园管委会</w:t>
            </w:r>
          </w:p>
        </w:tc>
        <w:tc>
          <w:tcPr>
            <w:tcW w:w="740" w:type="pct"/>
            <w:noWrap w:val="0"/>
            <w:vAlign w:val="center"/>
          </w:tcPr>
          <w:p w14:paraId="1026CCB4">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p>
        </w:tc>
      </w:tr>
      <w:tr w14:paraId="0D29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4"/>
            <w:noWrap w:val="0"/>
            <w:vAlign w:val="center"/>
          </w:tcPr>
          <w:p w14:paraId="2AD54A30">
            <w:pPr>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方正黑体_GBK" w:hAnsi="方正黑体_GBK" w:eastAsia="方正黑体_GBK" w:cs="方正黑体_GBK"/>
                <w:color w:val="000000" w:themeColor="text1"/>
                <w:sz w:val="28"/>
                <w:szCs w:val="28"/>
                <w:vertAlign w:val="baseli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8"/>
                <w:szCs w:val="28"/>
                <w:vertAlign w:val="baseline"/>
                <w:lang w:val="en-US" w:eastAsia="zh-CN"/>
                <w14:textFill>
                  <w14:solidFill>
                    <w14:schemeClr w14:val="tx1"/>
                  </w14:solidFill>
                </w14:textFill>
              </w:rPr>
              <w:t>二、招引未来产业关键资源</w:t>
            </w:r>
          </w:p>
        </w:tc>
      </w:tr>
      <w:tr w14:paraId="0D5F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exact"/>
          <w:jc w:val="center"/>
        </w:trPr>
        <w:tc>
          <w:tcPr>
            <w:tcW w:w="307" w:type="pct"/>
            <w:noWrap w:val="0"/>
            <w:vAlign w:val="center"/>
          </w:tcPr>
          <w:p w14:paraId="7CF9323D">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3</w:t>
            </w:r>
          </w:p>
        </w:tc>
        <w:tc>
          <w:tcPr>
            <w:tcW w:w="2858" w:type="pct"/>
            <w:noWrap w:val="0"/>
            <w:vAlign w:val="center"/>
          </w:tcPr>
          <w:p w14:paraId="56C1FC21">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both"/>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建立一把手招商机制，探索建立市县联动支持机制，聚焦重点领域，全力以赴招引技术带头人、标杆企业、服务机构等牵引性力量，谋划落地合适的项目资源，打造浮梁培育未来产业的核心载体。</w:t>
            </w:r>
          </w:p>
        </w:tc>
        <w:tc>
          <w:tcPr>
            <w:tcW w:w="1094" w:type="pct"/>
            <w:noWrap w:val="0"/>
            <w:vAlign w:val="center"/>
          </w:tcPr>
          <w:p w14:paraId="599B19B9">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县商务局</w:t>
            </w:r>
          </w:p>
          <w:p w14:paraId="6735418E">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浮梁产业园管委会</w:t>
            </w:r>
          </w:p>
          <w:p w14:paraId="4F7444FF">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各乡（镇）</w:t>
            </w:r>
          </w:p>
        </w:tc>
        <w:tc>
          <w:tcPr>
            <w:tcW w:w="740" w:type="pct"/>
            <w:noWrap w:val="0"/>
            <w:vAlign w:val="center"/>
          </w:tcPr>
          <w:p w14:paraId="5141D3DE">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p>
        </w:tc>
      </w:tr>
      <w:tr w14:paraId="23CA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exact"/>
          <w:jc w:val="center"/>
        </w:trPr>
        <w:tc>
          <w:tcPr>
            <w:tcW w:w="307" w:type="pct"/>
            <w:noWrap w:val="0"/>
            <w:vAlign w:val="center"/>
          </w:tcPr>
          <w:p w14:paraId="6A910C03">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4</w:t>
            </w:r>
          </w:p>
        </w:tc>
        <w:tc>
          <w:tcPr>
            <w:tcW w:w="2858" w:type="pct"/>
            <w:noWrap w:val="0"/>
            <w:vAlign w:val="center"/>
          </w:tcPr>
          <w:p w14:paraId="78833536">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both"/>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全面推进接轨长三角、南昌都市圈等区域合作，密切关注长三角、珠三角等地未来产业技术研发进展和产业化配套需求，积极承接产业化项目、配套项目。加强与赣东北、浙北、皖南地区产业联动，整合周边资源推进相关产业集聚。强化工文旅融合发展，聚焦有条件的重点领域，加速关键资源对接落地。</w:t>
            </w:r>
          </w:p>
        </w:tc>
        <w:tc>
          <w:tcPr>
            <w:tcW w:w="1094" w:type="pct"/>
            <w:noWrap w:val="0"/>
            <w:vAlign w:val="center"/>
          </w:tcPr>
          <w:p w14:paraId="6EE2415E">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县工信局（科技局）</w:t>
            </w:r>
          </w:p>
          <w:p w14:paraId="26E44754">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县商务局</w:t>
            </w:r>
          </w:p>
          <w:p w14:paraId="11C9C2AB">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县文旅局</w:t>
            </w:r>
          </w:p>
          <w:p w14:paraId="14CEC8A8">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浮梁投控集团公司</w:t>
            </w:r>
          </w:p>
          <w:p w14:paraId="49C389B7">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各乡（镇）</w:t>
            </w:r>
          </w:p>
        </w:tc>
        <w:tc>
          <w:tcPr>
            <w:tcW w:w="740" w:type="pct"/>
            <w:noWrap w:val="0"/>
            <w:vAlign w:val="center"/>
          </w:tcPr>
          <w:p w14:paraId="104C1F2F">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p>
        </w:tc>
      </w:tr>
      <w:tr w14:paraId="07E5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4"/>
            <w:noWrap w:val="0"/>
            <w:vAlign w:val="center"/>
          </w:tcPr>
          <w:p w14:paraId="223BE2CC">
            <w:pPr>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方正黑体_GBK" w:hAnsi="方正黑体_GBK" w:eastAsia="方正黑体_GBK" w:cs="方正黑体_GBK"/>
                <w:color w:val="000000" w:themeColor="text1"/>
                <w:sz w:val="28"/>
                <w:szCs w:val="28"/>
                <w:vertAlign w:val="baseli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8"/>
                <w:szCs w:val="28"/>
                <w:vertAlign w:val="baseline"/>
                <w:lang w:val="en-US" w:eastAsia="zh-CN"/>
                <w14:textFill>
                  <w14:solidFill>
                    <w14:schemeClr w14:val="tx1"/>
                  </w14:solidFill>
                </w14:textFill>
              </w:rPr>
              <w:t>三、加速创新成果转化应用</w:t>
            </w:r>
          </w:p>
        </w:tc>
      </w:tr>
      <w:tr w14:paraId="6303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exact"/>
          <w:jc w:val="center"/>
        </w:trPr>
        <w:tc>
          <w:tcPr>
            <w:tcW w:w="307" w:type="pct"/>
            <w:noWrap w:val="0"/>
            <w:vAlign w:val="center"/>
          </w:tcPr>
          <w:p w14:paraId="7EA70388">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5</w:t>
            </w:r>
          </w:p>
        </w:tc>
        <w:tc>
          <w:tcPr>
            <w:tcW w:w="2858" w:type="pct"/>
            <w:noWrap w:val="0"/>
            <w:vAlign w:val="center"/>
          </w:tcPr>
          <w:p w14:paraId="080D2822">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both"/>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加快推进浮梁科技大市场、科技孵化器等成果转化平台建设，完善“众创空间—孵化器—加速器—产业园”未来技术孵化链条。</w:t>
            </w:r>
          </w:p>
        </w:tc>
        <w:tc>
          <w:tcPr>
            <w:tcW w:w="1094" w:type="pct"/>
            <w:noWrap w:val="0"/>
            <w:vAlign w:val="center"/>
          </w:tcPr>
          <w:p w14:paraId="3FBB587C">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浮梁产业园管委会</w:t>
            </w:r>
          </w:p>
          <w:p w14:paraId="763DB7BC">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县工信局（科技局）</w:t>
            </w:r>
          </w:p>
        </w:tc>
        <w:tc>
          <w:tcPr>
            <w:tcW w:w="740" w:type="pct"/>
            <w:noWrap w:val="0"/>
            <w:vAlign w:val="center"/>
          </w:tcPr>
          <w:p w14:paraId="4C090F7D">
            <w:pPr>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p>
        </w:tc>
      </w:tr>
      <w:tr w14:paraId="05FF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exact"/>
          <w:jc w:val="center"/>
        </w:trPr>
        <w:tc>
          <w:tcPr>
            <w:tcW w:w="307" w:type="pct"/>
            <w:noWrap w:val="0"/>
            <w:vAlign w:val="center"/>
          </w:tcPr>
          <w:p w14:paraId="4D1E9C7D">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6</w:t>
            </w:r>
          </w:p>
        </w:tc>
        <w:tc>
          <w:tcPr>
            <w:tcW w:w="2858" w:type="pct"/>
            <w:noWrap w:val="0"/>
            <w:vAlign w:val="center"/>
          </w:tcPr>
          <w:p w14:paraId="0051BA35">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both"/>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进一步深化与高等院校、科研院所合作，加快推动氧化铝粉体材料成果转化向高端材料、新兴技术等领域拓展，氧化锆粉体材料转化向医疗材料、高端切削等领域拓展。聚焦新材料、先进装备等领域，加快整合县内外检测资源，强化中试服务和测试服务供给。</w:t>
            </w:r>
          </w:p>
        </w:tc>
        <w:tc>
          <w:tcPr>
            <w:tcW w:w="1094" w:type="pct"/>
            <w:noWrap w:val="0"/>
            <w:vAlign w:val="center"/>
          </w:tcPr>
          <w:p w14:paraId="64C28333">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县教体局</w:t>
            </w:r>
          </w:p>
          <w:p w14:paraId="75DAF7B8">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县工信局（科技局）</w:t>
            </w:r>
          </w:p>
        </w:tc>
        <w:tc>
          <w:tcPr>
            <w:tcW w:w="740" w:type="pct"/>
            <w:noWrap w:val="0"/>
            <w:vAlign w:val="center"/>
          </w:tcPr>
          <w:p w14:paraId="62454B63">
            <w:pPr>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p>
        </w:tc>
      </w:tr>
      <w:tr w14:paraId="418F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exact"/>
          <w:jc w:val="center"/>
        </w:trPr>
        <w:tc>
          <w:tcPr>
            <w:tcW w:w="307" w:type="pct"/>
            <w:noWrap w:val="0"/>
            <w:vAlign w:val="center"/>
          </w:tcPr>
          <w:p w14:paraId="71B371DC">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7</w:t>
            </w:r>
          </w:p>
        </w:tc>
        <w:tc>
          <w:tcPr>
            <w:tcW w:w="2858" w:type="pct"/>
            <w:noWrap w:val="0"/>
            <w:vAlign w:val="center"/>
          </w:tcPr>
          <w:p w14:paraId="0B12EECC">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both"/>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聚焦低空经济、未来健康等领域，鼓励结合浮梁特色优势，瞄准商业化应用前景，积极探索典型应用场景建设，争创国家、省、市试点示范。加强推动数字技术赋能共同富裕，提供共享展厅、直播间等服务，积极发展地理标志产品。</w:t>
            </w:r>
          </w:p>
        </w:tc>
        <w:tc>
          <w:tcPr>
            <w:tcW w:w="1094" w:type="pct"/>
            <w:noWrap w:val="0"/>
            <w:vAlign w:val="center"/>
          </w:tcPr>
          <w:p w14:paraId="664C33E0">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县发改委</w:t>
            </w:r>
          </w:p>
          <w:p w14:paraId="59EAB968">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县农业农村局</w:t>
            </w:r>
          </w:p>
          <w:p w14:paraId="2C62F2E3">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县商务局</w:t>
            </w:r>
          </w:p>
          <w:p w14:paraId="2D216CAB">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县文旅局</w:t>
            </w:r>
          </w:p>
          <w:p w14:paraId="587E833A">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县市场监督管理局</w:t>
            </w:r>
          </w:p>
          <w:p w14:paraId="2316189C">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县自然资源和规划局</w:t>
            </w:r>
          </w:p>
          <w:p w14:paraId="4EE8BE1D">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县交通运输局</w:t>
            </w:r>
          </w:p>
          <w:p w14:paraId="4EA68161">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县卫健委</w:t>
            </w:r>
          </w:p>
        </w:tc>
        <w:tc>
          <w:tcPr>
            <w:tcW w:w="740" w:type="pct"/>
            <w:noWrap w:val="0"/>
            <w:vAlign w:val="center"/>
          </w:tcPr>
          <w:p w14:paraId="0AB012F5">
            <w:pPr>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p>
        </w:tc>
      </w:tr>
      <w:tr w14:paraId="380B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4"/>
            <w:noWrap w:val="0"/>
            <w:vAlign w:val="center"/>
          </w:tcPr>
          <w:p w14:paraId="457F2A2F">
            <w:pPr>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方正黑体_GBK" w:hAnsi="方正黑体_GBK" w:eastAsia="方正黑体_GBK" w:cs="方正黑体_GBK"/>
                <w:color w:val="000000" w:themeColor="text1"/>
                <w:sz w:val="28"/>
                <w:szCs w:val="28"/>
                <w:vertAlign w:val="baseli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8"/>
                <w:szCs w:val="28"/>
                <w:vertAlign w:val="baseline"/>
                <w:lang w:val="en-US" w:eastAsia="zh-CN"/>
                <w14:textFill>
                  <w14:solidFill>
                    <w14:schemeClr w14:val="tx1"/>
                  </w14:solidFill>
                </w14:textFill>
              </w:rPr>
              <w:t>四、打造优质企业硬核队伍</w:t>
            </w:r>
          </w:p>
        </w:tc>
      </w:tr>
      <w:tr w14:paraId="5B64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exact"/>
          <w:jc w:val="center"/>
        </w:trPr>
        <w:tc>
          <w:tcPr>
            <w:tcW w:w="307" w:type="pct"/>
            <w:noWrap w:val="0"/>
            <w:vAlign w:val="center"/>
          </w:tcPr>
          <w:p w14:paraId="15B9338E">
            <w:pPr>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8</w:t>
            </w:r>
          </w:p>
        </w:tc>
        <w:tc>
          <w:tcPr>
            <w:tcW w:w="2858" w:type="pct"/>
            <w:noWrap w:val="0"/>
            <w:vAlign w:val="center"/>
          </w:tcPr>
          <w:p w14:paraId="60694074">
            <w:pPr>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both"/>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大力支持骨干企业发展壮大，争创国家制造业单项冠军企业和专精特新“小巨人”企业，支持有条件的企业上市，努力培育和引进独角兽企业，全力增强龙头企业生态主导能力。</w:t>
            </w:r>
          </w:p>
        </w:tc>
        <w:tc>
          <w:tcPr>
            <w:tcW w:w="1094" w:type="pct"/>
            <w:noWrap w:val="0"/>
            <w:vAlign w:val="center"/>
          </w:tcPr>
          <w:p w14:paraId="602C9830">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县工信局（科技局）</w:t>
            </w:r>
          </w:p>
          <w:p w14:paraId="6F35F282">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县政府办</w:t>
            </w:r>
          </w:p>
          <w:p w14:paraId="107786CD">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浮梁产业园管委会</w:t>
            </w:r>
          </w:p>
        </w:tc>
        <w:tc>
          <w:tcPr>
            <w:tcW w:w="740" w:type="pct"/>
            <w:noWrap w:val="0"/>
            <w:vAlign w:val="center"/>
          </w:tcPr>
          <w:p w14:paraId="18B4C37B">
            <w:pPr>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p>
        </w:tc>
      </w:tr>
      <w:tr w14:paraId="07DC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exact"/>
          <w:jc w:val="center"/>
        </w:trPr>
        <w:tc>
          <w:tcPr>
            <w:tcW w:w="307" w:type="pct"/>
            <w:noWrap w:val="0"/>
            <w:vAlign w:val="center"/>
          </w:tcPr>
          <w:p w14:paraId="1DB2C93D">
            <w:pPr>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9</w:t>
            </w:r>
          </w:p>
        </w:tc>
        <w:tc>
          <w:tcPr>
            <w:tcW w:w="2858" w:type="pct"/>
            <w:noWrap w:val="0"/>
            <w:vAlign w:val="center"/>
          </w:tcPr>
          <w:p w14:paraId="251E2EDB">
            <w:pPr>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both"/>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抓好未来产业重大项目建设投产保障，确保优质企业真正落地、扎根浮梁、逐步做大。滚动发展、梯度培育“科技型中小企业、高新技术企业、专精特新“小巨人”企业、科技领军企业”，加快引进高成长性创新型企业。</w:t>
            </w:r>
          </w:p>
        </w:tc>
        <w:tc>
          <w:tcPr>
            <w:tcW w:w="1094" w:type="pct"/>
            <w:noWrap w:val="0"/>
            <w:vAlign w:val="center"/>
          </w:tcPr>
          <w:p w14:paraId="6106E006">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县工信局（科技局）</w:t>
            </w:r>
          </w:p>
          <w:p w14:paraId="67D4A774">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县发改委</w:t>
            </w:r>
          </w:p>
          <w:p w14:paraId="747E4B7A">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浮梁产业园管委会</w:t>
            </w:r>
          </w:p>
        </w:tc>
        <w:tc>
          <w:tcPr>
            <w:tcW w:w="740" w:type="pct"/>
            <w:noWrap w:val="0"/>
            <w:vAlign w:val="center"/>
          </w:tcPr>
          <w:p w14:paraId="5779DF4C">
            <w:pPr>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p>
        </w:tc>
      </w:tr>
      <w:tr w14:paraId="0E38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exact"/>
          <w:jc w:val="center"/>
        </w:trPr>
        <w:tc>
          <w:tcPr>
            <w:tcW w:w="307" w:type="pct"/>
            <w:noWrap w:val="0"/>
            <w:vAlign w:val="center"/>
          </w:tcPr>
          <w:p w14:paraId="457F41F2">
            <w:pPr>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10</w:t>
            </w:r>
          </w:p>
        </w:tc>
        <w:tc>
          <w:tcPr>
            <w:tcW w:w="2858" w:type="pct"/>
            <w:noWrap w:val="0"/>
            <w:vAlign w:val="center"/>
          </w:tcPr>
          <w:p w14:paraId="08072DB9">
            <w:pPr>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both"/>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强化针对初创企业培育的扶持政策设计，支持县内外科研院所技术团队到浮梁创业落地。支持有实力的传统企业布局未来产业赛道，主动发掘和培育更多未来产业企业主体。</w:t>
            </w:r>
          </w:p>
        </w:tc>
        <w:tc>
          <w:tcPr>
            <w:tcW w:w="1094" w:type="pct"/>
            <w:noWrap w:val="0"/>
            <w:vAlign w:val="center"/>
          </w:tcPr>
          <w:p w14:paraId="3D43A18B">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县人才发展中心</w:t>
            </w:r>
          </w:p>
          <w:p w14:paraId="7AE7D24A">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县人社局</w:t>
            </w:r>
          </w:p>
          <w:p w14:paraId="721D0BBF">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县工信局（科技局）</w:t>
            </w:r>
          </w:p>
        </w:tc>
        <w:tc>
          <w:tcPr>
            <w:tcW w:w="740" w:type="pct"/>
            <w:noWrap w:val="0"/>
            <w:vAlign w:val="center"/>
          </w:tcPr>
          <w:p w14:paraId="03720D6D">
            <w:pPr>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p>
        </w:tc>
      </w:tr>
      <w:tr w14:paraId="11A5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4"/>
            <w:noWrap w:val="0"/>
            <w:vAlign w:val="center"/>
          </w:tcPr>
          <w:p w14:paraId="4E105C59">
            <w:pPr>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方正黑体_GBK" w:hAnsi="方正黑体_GBK" w:eastAsia="方正黑体_GBK" w:cs="方正黑体_GBK"/>
                <w:color w:val="000000" w:themeColor="text1"/>
                <w:sz w:val="28"/>
                <w:szCs w:val="28"/>
                <w:vertAlign w:val="baseli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8"/>
                <w:szCs w:val="28"/>
                <w:vertAlign w:val="baseline"/>
                <w:lang w:val="en-US" w:eastAsia="zh-CN"/>
                <w14:textFill>
                  <w14:solidFill>
                    <w14:schemeClr w14:val="tx1"/>
                  </w14:solidFill>
                </w14:textFill>
              </w:rPr>
              <w:t>五、建设高能空间集聚平台</w:t>
            </w:r>
          </w:p>
        </w:tc>
      </w:tr>
      <w:tr w14:paraId="73EB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exact"/>
          <w:jc w:val="center"/>
        </w:trPr>
        <w:tc>
          <w:tcPr>
            <w:tcW w:w="307" w:type="pct"/>
            <w:noWrap w:val="0"/>
            <w:vAlign w:val="center"/>
          </w:tcPr>
          <w:p w14:paraId="6D27F703">
            <w:pPr>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11</w:t>
            </w:r>
          </w:p>
        </w:tc>
        <w:tc>
          <w:tcPr>
            <w:tcW w:w="2858" w:type="pct"/>
            <w:noWrap w:val="0"/>
            <w:vAlign w:val="center"/>
          </w:tcPr>
          <w:p w14:paraId="2015D708">
            <w:pPr>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both"/>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大力推进浮梁产业园产业主平台建设，重点抓好规划布局、土地供应和配套功能建设，项目引建坚持高端化、协同化、绿色化导向。大力推进“腾笼换鸟”“三改一拆”、低丘缓坡用地开发和矿产地综合开发利用，加快推进低效工业用地连片整治和盘活利用，全力拓展土地空间。加强全县土地利用远期规划，考虑面向未来产业发展预留用地。</w:t>
            </w:r>
          </w:p>
        </w:tc>
        <w:tc>
          <w:tcPr>
            <w:tcW w:w="1094" w:type="pct"/>
            <w:noWrap w:val="0"/>
            <w:vAlign w:val="center"/>
          </w:tcPr>
          <w:p w14:paraId="2B1FC1CD">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浮梁产业园管委会</w:t>
            </w:r>
          </w:p>
          <w:p w14:paraId="5FABF876">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县工信局（科技局）</w:t>
            </w:r>
          </w:p>
          <w:p w14:paraId="488F7F11">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县自然资源和规划局</w:t>
            </w:r>
          </w:p>
        </w:tc>
        <w:tc>
          <w:tcPr>
            <w:tcW w:w="740" w:type="pct"/>
            <w:noWrap w:val="0"/>
            <w:vAlign w:val="center"/>
          </w:tcPr>
          <w:p w14:paraId="31C0E4AA">
            <w:pPr>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p>
        </w:tc>
      </w:tr>
      <w:tr w14:paraId="2494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4"/>
            <w:noWrap w:val="0"/>
            <w:vAlign w:val="center"/>
          </w:tcPr>
          <w:p w14:paraId="4AD21021">
            <w:pPr>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8"/>
                <w:szCs w:val="28"/>
                <w:vertAlign w:val="baseline"/>
                <w:lang w:val="en-US" w:eastAsia="zh-CN"/>
                <w14:textFill>
                  <w14:solidFill>
                    <w14:schemeClr w14:val="tx1"/>
                  </w14:solidFill>
                </w14:textFill>
              </w:rPr>
              <w:t>六、强化四链协同生态支撑</w:t>
            </w:r>
          </w:p>
        </w:tc>
      </w:tr>
      <w:tr w14:paraId="7EE0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exact"/>
          <w:jc w:val="center"/>
        </w:trPr>
        <w:tc>
          <w:tcPr>
            <w:tcW w:w="307" w:type="pct"/>
            <w:noWrap w:val="0"/>
            <w:vAlign w:val="center"/>
          </w:tcPr>
          <w:p w14:paraId="6AB92A3B">
            <w:pPr>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12</w:t>
            </w:r>
          </w:p>
        </w:tc>
        <w:tc>
          <w:tcPr>
            <w:tcW w:w="2858" w:type="pct"/>
            <w:noWrap w:val="0"/>
            <w:vAlign w:val="center"/>
          </w:tcPr>
          <w:p w14:paraId="78339ACF">
            <w:pPr>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both"/>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依托国家和省重大人才工程（计划），统筹实施各类重点人才工程，大力引进未来产业科技领军人才和高水平创新团队。面向未来产业发展需要，适时引培一批高素质专业技术人才和“数字工匠”。</w:t>
            </w:r>
          </w:p>
        </w:tc>
        <w:tc>
          <w:tcPr>
            <w:tcW w:w="1094" w:type="pct"/>
            <w:noWrap w:val="0"/>
            <w:vAlign w:val="center"/>
          </w:tcPr>
          <w:p w14:paraId="51F431F4">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县人才发展中心</w:t>
            </w:r>
          </w:p>
          <w:p w14:paraId="2FA1807A">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县人社局</w:t>
            </w:r>
          </w:p>
          <w:p w14:paraId="7A152C1D">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县工信局（科技局）</w:t>
            </w:r>
          </w:p>
        </w:tc>
        <w:tc>
          <w:tcPr>
            <w:tcW w:w="740" w:type="pct"/>
            <w:noWrap w:val="0"/>
            <w:vAlign w:val="center"/>
          </w:tcPr>
          <w:p w14:paraId="502B4AD5">
            <w:pPr>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p>
        </w:tc>
      </w:tr>
      <w:tr w14:paraId="3C3B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exact"/>
          <w:jc w:val="center"/>
        </w:trPr>
        <w:tc>
          <w:tcPr>
            <w:tcW w:w="307" w:type="pct"/>
            <w:noWrap w:val="0"/>
            <w:vAlign w:val="center"/>
          </w:tcPr>
          <w:p w14:paraId="5DF4A788">
            <w:pPr>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13</w:t>
            </w:r>
          </w:p>
        </w:tc>
        <w:tc>
          <w:tcPr>
            <w:tcW w:w="2858" w:type="pct"/>
            <w:noWrap w:val="0"/>
            <w:vAlign w:val="center"/>
          </w:tcPr>
          <w:p w14:paraId="1A11EE9D">
            <w:pPr>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both"/>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用好省、市各类基金，积极谋划设立浮梁县未来产业投资基金，支持未来产业重点项目建设和关键资源导入。强化重大科技攻关、前沿技术创新等重点项目信贷保障，引导天使投资、风险投资等社会资本投向未来产业领域。</w:t>
            </w:r>
          </w:p>
        </w:tc>
        <w:tc>
          <w:tcPr>
            <w:tcW w:w="1094" w:type="pct"/>
            <w:noWrap w:val="0"/>
            <w:vAlign w:val="center"/>
          </w:tcPr>
          <w:p w14:paraId="67762E14">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县财政局</w:t>
            </w:r>
          </w:p>
          <w:p w14:paraId="14A5E756">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县政府办</w:t>
            </w:r>
          </w:p>
          <w:p w14:paraId="0A93642D">
            <w:pPr>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浮梁投控集团公司</w:t>
            </w:r>
          </w:p>
        </w:tc>
        <w:tc>
          <w:tcPr>
            <w:tcW w:w="740" w:type="pct"/>
            <w:noWrap w:val="0"/>
            <w:vAlign w:val="center"/>
          </w:tcPr>
          <w:p w14:paraId="034A88E4">
            <w:pPr>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p>
        </w:tc>
      </w:tr>
    </w:tbl>
    <w:p w14:paraId="552677E1">
      <w:pPr>
        <w:keepNext w:val="0"/>
        <w:keepLines w:val="0"/>
        <w:pageBreakBefore w:val="0"/>
        <w:widowControl w:val="0"/>
        <w:kinsoku/>
        <w:wordWrap/>
        <w:overflowPunct/>
        <w:topLinePunct w:val="0"/>
        <w:autoSpaceDE/>
        <w:autoSpaceDN/>
        <w:bidi w:val="0"/>
        <w:adjustRightInd/>
        <w:snapToGrid/>
        <w:spacing w:line="600" w:lineRule="exact"/>
        <w:textAlignment w:val="auto"/>
        <w:rPr>
          <w:color w:val="000000" w:themeColor="text1"/>
          <w14:textFill>
            <w14:solidFill>
              <w14:schemeClr w14:val="tx1"/>
            </w14:solidFill>
          </w14:textFill>
        </w:rPr>
      </w:pPr>
    </w:p>
    <w:p w14:paraId="277343FB">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14:paraId="7363653D">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14:paraId="2C2C93D5">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sectPr>
          <w:pgSz w:w="16838" w:h="11911" w:orient="landscape"/>
          <w:pgMar w:top="1417" w:right="1417" w:bottom="1417" w:left="1417" w:header="850" w:footer="1134" w:gutter="0"/>
          <w:pgBorders>
            <w:top w:val="none" w:sz="0" w:space="0"/>
            <w:left w:val="none" w:sz="0" w:space="0"/>
            <w:bottom w:val="none" w:sz="0" w:space="0"/>
            <w:right w:val="none" w:sz="0" w:space="0"/>
          </w:pgBorders>
          <w:pgNumType w:fmt="decimal"/>
          <w:cols w:space="0" w:num="1"/>
          <w:rtlGutter w:val="0"/>
          <w:docGrid w:linePitch="323" w:charSpace="0"/>
        </w:sectPr>
      </w:pPr>
    </w:p>
    <w:p w14:paraId="4551DDF6">
      <w:pPr>
        <w:pStyle w:val="2"/>
        <w:rPr>
          <w:rFonts w:hint="eastAsia"/>
          <w:color w:val="000000" w:themeColor="text1"/>
          <w:lang w:val="en-US" w:eastAsia="zh-CN"/>
          <w14:textFill>
            <w14:solidFill>
              <w14:schemeClr w14:val="tx1"/>
            </w14:solidFill>
          </w14:textFill>
        </w:rPr>
      </w:pPr>
    </w:p>
    <w:p w14:paraId="622B8FFA">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14:paraId="60C1052E">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14:paraId="15C024BB">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14:paraId="02F86FE4">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14:paraId="63BB787E">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14:paraId="799CDE59">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14:paraId="283453B5">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14:paraId="32A7B56C">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14:paraId="3BAEEDA0">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14:paraId="337BCE86">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14:paraId="2538FC8D">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14:paraId="509102D3">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14:paraId="0B082D02">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14:paraId="097202D4">
      <w:pPr>
        <w:pStyle w:val="2"/>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14:paraId="596685BE">
      <w:pPr>
        <w:pStyle w:val="2"/>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14:paraId="115D016F">
      <w:pPr>
        <w:pStyle w:val="2"/>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14:paraId="15DE0346">
      <w:pPr>
        <w:pStyle w:val="7"/>
        <w:rPr>
          <w:rFonts w:hint="eastAsia"/>
          <w:color w:val="000000" w:themeColor="text1"/>
          <w:spacing w:val="0"/>
          <w:w w:val="100"/>
          <w:lang w:val="en-US" w:eastAsia="zh-CN"/>
          <w14:textFill>
            <w14:solidFill>
              <w14:schemeClr w14:val="tx1"/>
            </w14:solidFill>
          </w14:textFill>
        </w:rPr>
      </w:pPr>
    </w:p>
    <w:p w14:paraId="113597A9">
      <w:pPr>
        <w:rPr>
          <w:rFonts w:hint="eastAsia"/>
          <w:color w:val="000000" w:themeColor="text1"/>
          <w:spacing w:val="0"/>
          <w:w w:val="100"/>
          <w:lang w:val="en-US" w:eastAsia="zh-CN"/>
          <w14:textFill>
            <w14:solidFill>
              <w14:schemeClr w14:val="tx1"/>
            </w14:solidFill>
          </w14:textFill>
        </w:rPr>
      </w:pPr>
    </w:p>
    <w:p w14:paraId="14851619">
      <w:pPr>
        <w:pStyle w:val="7"/>
        <w:rPr>
          <w:rFonts w:hint="eastAsia"/>
          <w:color w:val="000000" w:themeColor="text1"/>
          <w:spacing w:val="0"/>
          <w:w w:val="100"/>
          <w:lang w:val="en-US" w:eastAsia="zh-CN"/>
          <w14:textFill>
            <w14:solidFill>
              <w14:schemeClr w14:val="tx1"/>
            </w14:solidFill>
          </w14:textFill>
        </w:rPr>
      </w:pPr>
    </w:p>
    <w:p w14:paraId="19EBC6C7">
      <w:pPr>
        <w:rPr>
          <w:rFonts w:hint="eastAsia"/>
          <w:color w:val="000000" w:themeColor="text1"/>
          <w:spacing w:val="0"/>
          <w:w w:val="100"/>
          <w:lang w:val="en-US" w:eastAsia="zh-CN"/>
          <w14:textFill>
            <w14:solidFill>
              <w14:schemeClr w14:val="tx1"/>
            </w14:solidFill>
          </w14:textFill>
        </w:rPr>
      </w:pPr>
    </w:p>
    <w:p w14:paraId="16FAC36E">
      <w:pPr>
        <w:rPr>
          <w:rFonts w:hint="eastAsia"/>
          <w:color w:val="000000" w:themeColor="text1"/>
          <w:spacing w:val="0"/>
          <w:w w:val="100"/>
          <w:lang w:val="en-US" w:eastAsia="zh-CN"/>
          <w14:textFill>
            <w14:solidFill>
              <w14:schemeClr w14:val="tx1"/>
            </w14:solidFill>
          </w14:textFill>
        </w:rPr>
      </w:pPr>
    </w:p>
    <w:p w14:paraId="4DD64169">
      <w:pPr>
        <w:rPr>
          <w:rFonts w:hint="eastAsia"/>
          <w:color w:val="000000" w:themeColor="text1"/>
          <w:spacing w:val="0"/>
          <w:w w:val="100"/>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200660</wp:posOffset>
                </wp:positionV>
                <wp:extent cx="568769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25pt;margin-top:15.8pt;height:0pt;width:447.85pt;z-index:251661312;mso-width-relative:page;mso-height-relative:page;" filled="f" stroked="t" coordsize="21600,21600" o:gfxdata="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oQh8tcAAAAJAQAADwAAAAAAAAABACAAAAAiAAAAZHJzL2Rvd25yZXYueG1sUEsB&#10;AhQAFAAAAAgAh07iQPoQTZ72AQAA5AMAAA4AAAAAAAAAAQAgAAAAJgEAAGRycy9lMm9Eb2MueG1s&#10;UEsFBgAAAAAGAAYAWQEAAI4FAAAAAA==&#10;">
                <v:fill on="f" focussize="0,0"/>
                <v:stroke color="#000000" joinstyle="round"/>
                <v:imagedata o:title=""/>
                <o:lock v:ext="edit" aspectratio="f"/>
              </v:line>
            </w:pict>
          </mc:Fallback>
        </mc:AlternateContent>
      </w:r>
    </w:p>
    <w:p w14:paraId="55381618">
      <w:pPr>
        <w:keepNext w:val="0"/>
        <w:keepLines w:val="0"/>
        <w:pageBreakBefore w:val="0"/>
        <w:widowControl w:val="0"/>
        <w:kinsoku/>
        <w:wordWrap/>
        <w:overflowPunct/>
        <w:topLinePunct w:val="0"/>
        <w:autoSpaceDE/>
        <w:autoSpaceDN/>
        <w:bidi w:val="0"/>
        <w:adjustRightInd/>
        <w:snapToGrid/>
        <w:spacing w:line="520" w:lineRule="exact"/>
        <w:ind w:left="1119" w:leftChars="133" w:hanging="840" w:hangingChars="300"/>
        <w:textAlignment w:val="auto"/>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w:pPr>
      <w:r>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w:t>抄送：县委各部门、县纪委办、县人大办、县政协办、县人武部</w:t>
      </w:r>
      <w:r>
        <w:rPr>
          <w:rFonts w:hint="eastAsia" w:ascii="方正仿宋_GBK" w:hAnsi="方正仿宋_GBK" w:eastAsia="方正仿宋_GBK" w:cs="方正仿宋_GBK"/>
          <w:color w:val="000000" w:themeColor="text1"/>
          <w:spacing w:val="0"/>
          <w:w w:val="100"/>
          <w:sz w:val="28"/>
          <w:szCs w:val="28"/>
          <w:lang w:eastAsia="zh-CN"/>
          <w14:textFill>
            <w14:solidFill>
              <w14:schemeClr w14:val="tx1"/>
            </w14:solidFill>
          </w14:textFill>
        </w:rPr>
        <w:t>保障</w:t>
      </w:r>
      <w:r>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w:t>科、县法院、县检察院、群众团体、新闻单位</w:t>
      </w:r>
    </w:p>
    <w:p w14:paraId="3350187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color w:val="000000" w:themeColor="text1"/>
          <w:spacing w:val="0"/>
          <w:w w:val="100"/>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415290</wp:posOffset>
                </wp:positionV>
                <wp:extent cx="568769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32.7pt;height:0pt;width:447.85pt;z-index:251660288;mso-width-relative:page;mso-height-relative:page;" filled="f" stroked="t" coordsize="21600,21600" o:gfxdata="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HTh9gAAAAJAQAADwAAAAAAAAABACAAAAAiAAAAZHJzL2Rvd25yZXYueG1sUEsB&#10;AhQAFAAAAAgAh07iQNjGhUT1AQAA5AMAAA4AAAAAAAAAAQAgAAAAJwEAAGRycy9lMm9Eb2MueG1s&#10;UEsFBgAAAAAGAAYAWQEAAI4F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57150</wp:posOffset>
                </wp:positionV>
                <wp:extent cx="568769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4.5pt;height:0pt;width:447.85pt;z-index:251659264;mso-width-relative:page;mso-height-relative:page;" filled="f" stroked="t" coordsize="21600,21600" o:gfxdata="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2JEqdUAAAAHAQAADwAAAAAAAAABACAAAAAiAAAAZHJzL2Rvd25yZXYueG1sUEsBAhQA&#10;FAAAAAgAh07iQN1sZSr1AQAA5AMAAA4AAAAAAAAAAQAgAAAAJAEAAGRycy9lMm9Eb2MueG1sUEsF&#10;BgAAAAAGAAYAWQEAAIsF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w:t xml:space="preserve">浮梁县人民政府办公室         </w:t>
      </w:r>
      <w:r>
        <w:rPr>
          <w:rFonts w:hint="eastAsia" w:ascii="方正仿宋_GBK" w:hAnsi="方正仿宋_GBK" w:eastAsia="方正仿宋_GBK" w:cs="方正仿宋_GBK"/>
          <w:color w:val="000000" w:themeColor="text1"/>
          <w:spacing w:val="0"/>
          <w:w w:val="100"/>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w:t>20</w:t>
      </w:r>
      <w:r>
        <w:rPr>
          <w:rFonts w:hint="eastAsia" w:ascii="方正仿宋_GBK" w:hAnsi="方正仿宋_GBK" w:eastAsia="方正仿宋_GBK" w:cs="方正仿宋_GBK"/>
          <w:color w:val="000000" w:themeColor="text1"/>
          <w:spacing w:val="0"/>
          <w:w w:val="100"/>
          <w:sz w:val="28"/>
          <w:szCs w:val="28"/>
          <w:lang w:val="en-US" w:eastAsia="zh-CN"/>
          <w14:textFill>
            <w14:solidFill>
              <w14:schemeClr w14:val="tx1"/>
            </w14:solidFill>
          </w14:textFill>
        </w:rPr>
        <w:t>25</w:t>
      </w:r>
      <w:r>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w:t>年</w:t>
      </w:r>
      <w:r>
        <w:rPr>
          <w:rFonts w:hint="eastAsia" w:ascii="方正仿宋_GBK" w:hAnsi="方正仿宋_GBK" w:eastAsia="方正仿宋_GBK" w:cs="方正仿宋_GBK"/>
          <w:color w:val="000000" w:themeColor="text1"/>
          <w:spacing w:val="0"/>
          <w:w w:val="100"/>
          <w:sz w:val="28"/>
          <w:szCs w:val="28"/>
          <w:lang w:val="en-US" w:eastAsia="zh-CN"/>
          <w14:textFill>
            <w14:solidFill>
              <w14:schemeClr w14:val="tx1"/>
            </w14:solidFill>
          </w14:textFill>
        </w:rPr>
        <w:t>4</w:t>
      </w:r>
      <w:r>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w:t>月</w:t>
      </w:r>
      <w:r>
        <w:rPr>
          <w:rFonts w:hint="eastAsia" w:ascii="方正仿宋_GBK" w:hAnsi="方正仿宋_GBK" w:eastAsia="方正仿宋_GBK" w:cs="方正仿宋_GBK"/>
          <w:color w:val="000000" w:themeColor="text1"/>
          <w:spacing w:val="0"/>
          <w:w w:val="100"/>
          <w:sz w:val="28"/>
          <w:szCs w:val="28"/>
          <w:lang w:val="en-US" w:eastAsia="zh-CN"/>
          <w14:textFill>
            <w14:solidFill>
              <w14:schemeClr w14:val="tx1"/>
            </w14:solidFill>
          </w14:textFill>
        </w:rPr>
        <w:t>4</w:t>
      </w:r>
      <w:r>
        <w:rPr>
          <w:rFonts w:hint="eastAsia" w:ascii="方正仿宋_GBK" w:hAnsi="方正仿宋_GBK" w:eastAsia="方正仿宋_GBK" w:cs="方正仿宋_GBK"/>
          <w:color w:val="000000" w:themeColor="text1"/>
          <w:spacing w:val="0"/>
          <w:w w:val="100"/>
          <w:sz w:val="28"/>
          <w:szCs w:val="28"/>
          <w14:textFill>
            <w14:solidFill>
              <w14:schemeClr w14:val="tx1"/>
            </w14:solidFill>
          </w14:textFill>
        </w:rPr>
        <w:t>日印发</w:t>
      </w:r>
    </w:p>
    <w:sectPr>
      <w:pgSz w:w="11911" w:h="16838"/>
      <w:pgMar w:top="2098" w:right="1587" w:bottom="1984" w:left="1587" w:header="850" w:footer="1701" w:gutter="0"/>
      <w:pgBorders>
        <w:top w:val="none" w:sz="0" w:space="0"/>
        <w:left w:val="none" w:sz="0" w:space="0"/>
        <w:bottom w:val="none" w:sz="0" w:space="0"/>
        <w:right w:val="none" w:sz="0" w:space="0"/>
      </w:pgBorders>
      <w:pgNumType w:fmt="decimal"/>
      <w:cols w:space="0" w:num="1"/>
      <w:rtlGutter w:val="0"/>
      <w:docGrid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2528D0-7537-4A1E-9A66-8A9114EE900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2" w:fontKey="{46C5592A-A16E-48B5-AF1C-EB5F43E8AF0D}"/>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4B13FE33-36EA-43A3-A099-3E05D445690C}"/>
  </w:font>
  <w:font w:name="_x000B__x000C_">
    <w:altName w:val="Times New Roman"/>
    <w:panose1 w:val="00000000000000000000"/>
    <w:charset w:val="01"/>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大标宋简体">
    <w:panose1 w:val="03000509000000000000"/>
    <w:charset w:val="86"/>
    <w:family w:val="auto"/>
    <w:pitch w:val="default"/>
    <w:sig w:usb0="00000001" w:usb1="080E0000" w:usb2="00000000" w:usb3="00000000" w:csb0="00040000" w:csb1="00000000"/>
    <w:embedRegular r:id="rId4" w:fontKey="{3AD02B61-7C2A-46A2-B64F-B1AF490624F1}"/>
  </w:font>
  <w:font w:name="方正小标宋简体">
    <w:panose1 w:val="03000509000000000000"/>
    <w:charset w:val="86"/>
    <w:family w:val="auto"/>
    <w:pitch w:val="default"/>
    <w:sig w:usb0="00000001" w:usb1="080E0000" w:usb2="00000000" w:usb3="00000000" w:csb0="00040000" w:csb1="00000000"/>
    <w:embedRegular r:id="rId5" w:fontKey="{F05BA351-43FC-40A1-94FA-D63E97CC23B6}"/>
  </w:font>
  <w:font w:name="方正仿宋_GBK">
    <w:panose1 w:val="03000509000000000000"/>
    <w:charset w:val="86"/>
    <w:family w:val="auto"/>
    <w:pitch w:val="default"/>
    <w:sig w:usb0="00000001" w:usb1="080E0000" w:usb2="00000000" w:usb3="00000000" w:csb0="00040000" w:csb1="00000000"/>
    <w:embedRegular r:id="rId6" w:fontKey="{7A0F55EC-77F1-4DCE-B404-4B0B952CE00E}"/>
  </w:font>
  <w:font w:name="方正黑体_GBK">
    <w:panose1 w:val="03000509000000000000"/>
    <w:charset w:val="86"/>
    <w:family w:val="auto"/>
    <w:pitch w:val="default"/>
    <w:sig w:usb0="00000001" w:usb1="080E0000" w:usb2="00000000" w:usb3="00000000" w:csb0="00040000" w:csb1="00000000"/>
    <w:embedRegular r:id="rId7" w:fontKey="{C1F08153-C314-4ED6-BF2D-2305D3D418DB}"/>
  </w:font>
  <w:font w:name="方正楷体_GBK">
    <w:panose1 w:val="03000509000000000000"/>
    <w:charset w:val="86"/>
    <w:family w:val="auto"/>
    <w:pitch w:val="default"/>
    <w:sig w:usb0="00000001" w:usb1="080E0000" w:usb2="00000000" w:usb3="00000000" w:csb0="00040000" w:csb1="00000000"/>
    <w:embedRegular r:id="rId8" w:fontKey="{081EF876-F6FF-4121-9958-24918C1D53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13878">
    <w:pPr>
      <w:pStyle w:val="12"/>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FDED56">
                          <w:pPr>
                            <w:pStyle w:val="12"/>
                            <w:rPr>
                              <w:rStyle w:val="23"/>
                              <w:rFonts w:hint="eastAsia" w:asciiTheme="minorEastAsia" w:hAnsiTheme="minorEastAsia" w:eastAsiaTheme="minorEastAsia" w:cstheme="minorEastAsia"/>
                              <w:sz w:val="28"/>
                              <w:szCs w:val="28"/>
                              <w:lang w:val="en-US" w:eastAsia="zh-CN"/>
                            </w:rPr>
                          </w:pPr>
                          <w:r>
                            <w:rPr>
                              <w:rStyle w:val="23"/>
                              <w:rFonts w:hint="eastAsia" w:asciiTheme="minorEastAsia" w:hAnsiTheme="minorEastAsia" w:cstheme="minorEastAsia"/>
                              <w:sz w:val="28"/>
                              <w:szCs w:val="28"/>
                              <w:lang w:val="en-US" w:eastAsia="zh-CN"/>
                            </w:rPr>
                            <w:t xml:space="preserve">— </w:t>
                          </w:r>
                          <w:r>
                            <w:rPr>
                              <w:rStyle w:val="23"/>
                              <w:rFonts w:hint="eastAsia" w:asciiTheme="minorEastAsia" w:hAnsiTheme="minorEastAsia" w:cstheme="minorEastAsia"/>
                              <w:sz w:val="28"/>
                              <w:szCs w:val="28"/>
                              <w:lang w:val="en-US" w:eastAsia="zh-CN"/>
                            </w:rPr>
                            <w:fldChar w:fldCharType="begin"/>
                          </w:r>
                          <w:r>
                            <w:rPr>
                              <w:rStyle w:val="23"/>
                              <w:rFonts w:hint="eastAsia" w:asciiTheme="minorEastAsia" w:hAnsiTheme="minorEastAsia" w:cstheme="minorEastAsia"/>
                              <w:sz w:val="28"/>
                              <w:szCs w:val="28"/>
                              <w:lang w:val="en-US" w:eastAsia="zh-CN"/>
                            </w:rPr>
                            <w:instrText xml:space="preserve"> PAGE  \* MERGEFORMAT </w:instrText>
                          </w:r>
                          <w:r>
                            <w:rPr>
                              <w:rStyle w:val="23"/>
                              <w:rFonts w:hint="eastAsia" w:asciiTheme="minorEastAsia" w:hAnsiTheme="minorEastAsia" w:cstheme="minorEastAsia"/>
                              <w:sz w:val="28"/>
                              <w:szCs w:val="28"/>
                              <w:lang w:val="en-US" w:eastAsia="zh-CN"/>
                            </w:rPr>
                            <w:fldChar w:fldCharType="separate"/>
                          </w:r>
                          <w:r>
                            <w:rPr>
                              <w:rStyle w:val="23"/>
                              <w:rFonts w:hint="eastAsia" w:asciiTheme="minorEastAsia" w:hAnsiTheme="minorEastAsia" w:cstheme="minorEastAsia"/>
                              <w:sz w:val="28"/>
                              <w:szCs w:val="28"/>
                              <w:lang w:val="en-US" w:eastAsia="zh-CN"/>
                            </w:rPr>
                            <w:t>9</w:t>
                          </w:r>
                          <w:r>
                            <w:rPr>
                              <w:rStyle w:val="23"/>
                              <w:rFonts w:hint="eastAsia" w:asciiTheme="minorEastAsia" w:hAnsiTheme="minorEastAsia" w:cstheme="minorEastAsia"/>
                              <w:sz w:val="28"/>
                              <w:szCs w:val="28"/>
                              <w:lang w:val="en-US" w:eastAsia="zh-CN"/>
                            </w:rPr>
                            <w:fldChar w:fldCharType="end"/>
                          </w:r>
                          <w:r>
                            <w:rPr>
                              <w:rStyle w:val="23"/>
                              <w:rFonts w:hint="eastAsia" w:asciiTheme="minorEastAsia" w:hAnsiTheme="minorEastAsia" w:cstheme="minorEastAsia"/>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BFDED56">
                    <w:pPr>
                      <w:pStyle w:val="12"/>
                      <w:rPr>
                        <w:rStyle w:val="23"/>
                        <w:rFonts w:hint="eastAsia" w:asciiTheme="minorEastAsia" w:hAnsiTheme="minorEastAsia" w:eastAsiaTheme="minorEastAsia" w:cstheme="minorEastAsia"/>
                        <w:sz w:val="28"/>
                        <w:szCs w:val="28"/>
                        <w:lang w:val="en-US" w:eastAsia="zh-CN"/>
                      </w:rPr>
                    </w:pPr>
                    <w:r>
                      <w:rPr>
                        <w:rStyle w:val="23"/>
                        <w:rFonts w:hint="eastAsia" w:asciiTheme="minorEastAsia" w:hAnsiTheme="minorEastAsia" w:cstheme="minorEastAsia"/>
                        <w:sz w:val="28"/>
                        <w:szCs w:val="28"/>
                        <w:lang w:val="en-US" w:eastAsia="zh-CN"/>
                      </w:rPr>
                      <w:t xml:space="preserve">— </w:t>
                    </w:r>
                    <w:r>
                      <w:rPr>
                        <w:rStyle w:val="23"/>
                        <w:rFonts w:hint="eastAsia" w:asciiTheme="minorEastAsia" w:hAnsiTheme="minorEastAsia" w:cstheme="minorEastAsia"/>
                        <w:sz w:val="28"/>
                        <w:szCs w:val="28"/>
                        <w:lang w:val="en-US" w:eastAsia="zh-CN"/>
                      </w:rPr>
                      <w:fldChar w:fldCharType="begin"/>
                    </w:r>
                    <w:r>
                      <w:rPr>
                        <w:rStyle w:val="23"/>
                        <w:rFonts w:hint="eastAsia" w:asciiTheme="minorEastAsia" w:hAnsiTheme="minorEastAsia" w:cstheme="minorEastAsia"/>
                        <w:sz w:val="28"/>
                        <w:szCs w:val="28"/>
                        <w:lang w:val="en-US" w:eastAsia="zh-CN"/>
                      </w:rPr>
                      <w:instrText xml:space="preserve"> PAGE  \* MERGEFORMAT </w:instrText>
                    </w:r>
                    <w:r>
                      <w:rPr>
                        <w:rStyle w:val="23"/>
                        <w:rFonts w:hint="eastAsia" w:asciiTheme="minorEastAsia" w:hAnsiTheme="minorEastAsia" w:cstheme="minorEastAsia"/>
                        <w:sz w:val="28"/>
                        <w:szCs w:val="28"/>
                        <w:lang w:val="en-US" w:eastAsia="zh-CN"/>
                      </w:rPr>
                      <w:fldChar w:fldCharType="separate"/>
                    </w:r>
                    <w:r>
                      <w:rPr>
                        <w:rStyle w:val="23"/>
                        <w:rFonts w:hint="eastAsia" w:asciiTheme="minorEastAsia" w:hAnsiTheme="minorEastAsia" w:cstheme="minorEastAsia"/>
                        <w:sz w:val="28"/>
                        <w:szCs w:val="28"/>
                        <w:lang w:val="en-US" w:eastAsia="zh-CN"/>
                      </w:rPr>
                      <w:t>9</w:t>
                    </w:r>
                    <w:r>
                      <w:rPr>
                        <w:rStyle w:val="23"/>
                        <w:rFonts w:hint="eastAsia" w:asciiTheme="minorEastAsia" w:hAnsiTheme="minorEastAsia" w:cstheme="minorEastAsia"/>
                        <w:sz w:val="28"/>
                        <w:szCs w:val="28"/>
                        <w:lang w:val="en-US" w:eastAsia="zh-CN"/>
                      </w:rPr>
                      <w:fldChar w:fldCharType="end"/>
                    </w:r>
                    <w:r>
                      <w:rPr>
                        <w:rStyle w:val="23"/>
                        <w:rFonts w:hint="eastAsia" w:asciiTheme="minorEastAsia" w:hAnsiTheme="minorEastAsia" w:cstheme="minor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F7EB6">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mMTM4ZDg4NTQxOGI5MzM1ZTNiNzdlYTA4MzdkNmIifQ=="/>
  </w:docVars>
  <w:rsids>
    <w:rsidRoot w:val="00000000"/>
    <w:rsid w:val="00382DEE"/>
    <w:rsid w:val="00A010BF"/>
    <w:rsid w:val="00FB6CF5"/>
    <w:rsid w:val="011F089D"/>
    <w:rsid w:val="028F7976"/>
    <w:rsid w:val="033B6E7D"/>
    <w:rsid w:val="03B66504"/>
    <w:rsid w:val="047776D5"/>
    <w:rsid w:val="057E5747"/>
    <w:rsid w:val="05AC572F"/>
    <w:rsid w:val="061D5612"/>
    <w:rsid w:val="06824361"/>
    <w:rsid w:val="06D575E9"/>
    <w:rsid w:val="07591FC8"/>
    <w:rsid w:val="082C3D59"/>
    <w:rsid w:val="084035FD"/>
    <w:rsid w:val="084C6670"/>
    <w:rsid w:val="089B247E"/>
    <w:rsid w:val="090F4481"/>
    <w:rsid w:val="092631DC"/>
    <w:rsid w:val="09AF4121"/>
    <w:rsid w:val="09BB0D18"/>
    <w:rsid w:val="09D8609B"/>
    <w:rsid w:val="0A197F04"/>
    <w:rsid w:val="0AAD0704"/>
    <w:rsid w:val="0AAF3902"/>
    <w:rsid w:val="0ACD1C50"/>
    <w:rsid w:val="0B097861"/>
    <w:rsid w:val="0BA569D2"/>
    <w:rsid w:val="0C310998"/>
    <w:rsid w:val="0CCA3D4F"/>
    <w:rsid w:val="0DE246BD"/>
    <w:rsid w:val="0E694883"/>
    <w:rsid w:val="0E8354E2"/>
    <w:rsid w:val="0F285F65"/>
    <w:rsid w:val="0F895A77"/>
    <w:rsid w:val="0F904D9E"/>
    <w:rsid w:val="12E0284B"/>
    <w:rsid w:val="130B7EEE"/>
    <w:rsid w:val="131A745F"/>
    <w:rsid w:val="13733E70"/>
    <w:rsid w:val="14145D13"/>
    <w:rsid w:val="143A7F1D"/>
    <w:rsid w:val="14D5432E"/>
    <w:rsid w:val="16C62758"/>
    <w:rsid w:val="17B84AE8"/>
    <w:rsid w:val="17FD074D"/>
    <w:rsid w:val="18C45A60"/>
    <w:rsid w:val="18E5205B"/>
    <w:rsid w:val="1AB12DCA"/>
    <w:rsid w:val="1AD03986"/>
    <w:rsid w:val="1B81253B"/>
    <w:rsid w:val="1B8F7DC9"/>
    <w:rsid w:val="1C533032"/>
    <w:rsid w:val="1CB23C88"/>
    <w:rsid w:val="1CB82409"/>
    <w:rsid w:val="1DBC3285"/>
    <w:rsid w:val="1E9049A9"/>
    <w:rsid w:val="1E944C69"/>
    <w:rsid w:val="1EA14212"/>
    <w:rsid w:val="1EF96B72"/>
    <w:rsid w:val="1F95570F"/>
    <w:rsid w:val="209147E2"/>
    <w:rsid w:val="20DC2DA5"/>
    <w:rsid w:val="2220564D"/>
    <w:rsid w:val="22745AB0"/>
    <w:rsid w:val="24281F69"/>
    <w:rsid w:val="243629A0"/>
    <w:rsid w:val="244C45FD"/>
    <w:rsid w:val="24C90D82"/>
    <w:rsid w:val="25065E30"/>
    <w:rsid w:val="2509366D"/>
    <w:rsid w:val="25127CE6"/>
    <w:rsid w:val="26EF30E1"/>
    <w:rsid w:val="285F629A"/>
    <w:rsid w:val="28601998"/>
    <w:rsid w:val="28756085"/>
    <w:rsid w:val="289B0CF6"/>
    <w:rsid w:val="29DC28E2"/>
    <w:rsid w:val="2A400732"/>
    <w:rsid w:val="2B22254D"/>
    <w:rsid w:val="2C5C1A8E"/>
    <w:rsid w:val="2C5F6E7B"/>
    <w:rsid w:val="2D3D53CF"/>
    <w:rsid w:val="2D9B3BC1"/>
    <w:rsid w:val="2E485A3F"/>
    <w:rsid w:val="2EA26EDE"/>
    <w:rsid w:val="2F73217C"/>
    <w:rsid w:val="2FAA6DDF"/>
    <w:rsid w:val="30593C3F"/>
    <w:rsid w:val="30625446"/>
    <w:rsid w:val="308E6D4A"/>
    <w:rsid w:val="309F7D97"/>
    <w:rsid w:val="31956120"/>
    <w:rsid w:val="32A221C5"/>
    <w:rsid w:val="338A1C7F"/>
    <w:rsid w:val="33E747CE"/>
    <w:rsid w:val="35857D0A"/>
    <w:rsid w:val="388437F4"/>
    <w:rsid w:val="38932D33"/>
    <w:rsid w:val="38B71190"/>
    <w:rsid w:val="38D93D4B"/>
    <w:rsid w:val="3910602C"/>
    <w:rsid w:val="39464BC3"/>
    <w:rsid w:val="394A225E"/>
    <w:rsid w:val="396F738B"/>
    <w:rsid w:val="3A452D3B"/>
    <w:rsid w:val="3B732951"/>
    <w:rsid w:val="3B8737D6"/>
    <w:rsid w:val="3BD436ED"/>
    <w:rsid w:val="3BFB7875"/>
    <w:rsid w:val="3BFF3750"/>
    <w:rsid w:val="3C6D4343"/>
    <w:rsid w:val="3DCC471C"/>
    <w:rsid w:val="3DE11DF4"/>
    <w:rsid w:val="3E2A3F0B"/>
    <w:rsid w:val="3E95498C"/>
    <w:rsid w:val="3EF55C22"/>
    <w:rsid w:val="3F125FDD"/>
    <w:rsid w:val="42796625"/>
    <w:rsid w:val="42F26851"/>
    <w:rsid w:val="4340580E"/>
    <w:rsid w:val="43B00570"/>
    <w:rsid w:val="44E4666D"/>
    <w:rsid w:val="454235DA"/>
    <w:rsid w:val="4587555A"/>
    <w:rsid w:val="46E95DE7"/>
    <w:rsid w:val="476615BC"/>
    <w:rsid w:val="48517B76"/>
    <w:rsid w:val="487C1FF8"/>
    <w:rsid w:val="48BC522F"/>
    <w:rsid w:val="491D6488"/>
    <w:rsid w:val="49220591"/>
    <w:rsid w:val="4926147C"/>
    <w:rsid w:val="49357294"/>
    <w:rsid w:val="49494303"/>
    <w:rsid w:val="495B5FA5"/>
    <w:rsid w:val="4BD1564C"/>
    <w:rsid w:val="4D4E37ED"/>
    <w:rsid w:val="4E6220AB"/>
    <w:rsid w:val="4ED2217F"/>
    <w:rsid w:val="4F471A1D"/>
    <w:rsid w:val="4FD3247D"/>
    <w:rsid w:val="50184BA9"/>
    <w:rsid w:val="502A2179"/>
    <w:rsid w:val="50417002"/>
    <w:rsid w:val="508B2047"/>
    <w:rsid w:val="52867F77"/>
    <w:rsid w:val="531B16C9"/>
    <w:rsid w:val="53241436"/>
    <w:rsid w:val="5367649F"/>
    <w:rsid w:val="53B3511F"/>
    <w:rsid w:val="53CB0CFA"/>
    <w:rsid w:val="546A4915"/>
    <w:rsid w:val="54964F68"/>
    <w:rsid w:val="54AE27FD"/>
    <w:rsid w:val="54D11993"/>
    <w:rsid w:val="54E33BD1"/>
    <w:rsid w:val="56221F0C"/>
    <w:rsid w:val="56673786"/>
    <w:rsid w:val="572A5678"/>
    <w:rsid w:val="574016CF"/>
    <w:rsid w:val="57406443"/>
    <w:rsid w:val="574A6474"/>
    <w:rsid w:val="59836622"/>
    <w:rsid w:val="59965D30"/>
    <w:rsid w:val="59CC52AE"/>
    <w:rsid w:val="59F12F67"/>
    <w:rsid w:val="5A270CE9"/>
    <w:rsid w:val="5A4B3BBE"/>
    <w:rsid w:val="5A4E56BE"/>
    <w:rsid w:val="5B242227"/>
    <w:rsid w:val="5B3D6F48"/>
    <w:rsid w:val="5BFF5BFD"/>
    <w:rsid w:val="5C0F3C1E"/>
    <w:rsid w:val="5C484080"/>
    <w:rsid w:val="5C4A2B10"/>
    <w:rsid w:val="5C787AB7"/>
    <w:rsid w:val="5C986F4F"/>
    <w:rsid w:val="5CD14EB6"/>
    <w:rsid w:val="5CEE6323"/>
    <w:rsid w:val="5D2C21EB"/>
    <w:rsid w:val="5D962BC2"/>
    <w:rsid w:val="5DBD295C"/>
    <w:rsid w:val="5EE70DDC"/>
    <w:rsid w:val="5EED64FF"/>
    <w:rsid w:val="5F470602"/>
    <w:rsid w:val="600512E0"/>
    <w:rsid w:val="603D6F06"/>
    <w:rsid w:val="60487443"/>
    <w:rsid w:val="606F5D7F"/>
    <w:rsid w:val="60A83CB0"/>
    <w:rsid w:val="62830E1C"/>
    <w:rsid w:val="628C136C"/>
    <w:rsid w:val="62F87FB3"/>
    <w:rsid w:val="63645675"/>
    <w:rsid w:val="639622F3"/>
    <w:rsid w:val="63CC6F57"/>
    <w:rsid w:val="63EE1EF6"/>
    <w:rsid w:val="644E60C4"/>
    <w:rsid w:val="646119F8"/>
    <w:rsid w:val="64C10E6B"/>
    <w:rsid w:val="65AA775A"/>
    <w:rsid w:val="65B40224"/>
    <w:rsid w:val="66783573"/>
    <w:rsid w:val="66AD47C6"/>
    <w:rsid w:val="67095869"/>
    <w:rsid w:val="67182A7C"/>
    <w:rsid w:val="67931B01"/>
    <w:rsid w:val="681702A5"/>
    <w:rsid w:val="686B35F4"/>
    <w:rsid w:val="68C56A0D"/>
    <w:rsid w:val="69483716"/>
    <w:rsid w:val="69A95CEC"/>
    <w:rsid w:val="6AD06E51"/>
    <w:rsid w:val="6B087B99"/>
    <w:rsid w:val="6B256796"/>
    <w:rsid w:val="6B3929BF"/>
    <w:rsid w:val="6BD76074"/>
    <w:rsid w:val="6C0354F4"/>
    <w:rsid w:val="6C3527FE"/>
    <w:rsid w:val="6C5164C2"/>
    <w:rsid w:val="6C6E3CD3"/>
    <w:rsid w:val="6CCA42DA"/>
    <w:rsid w:val="6CFB5C25"/>
    <w:rsid w:val="6D2232F1"/>
    <w:rsid w:val="6D3E5E6F"/>
    <w:rsid w:val="6D5E29FF"/>
    <w:rsid w:val="6DAD6156"/>
    <w:rsid w:val="6E376F24"/>
    <w:rsid w:val="6E734D3B"/>
    <w:rsid w:val="6EE90259"/>
    <w:rsid w:val="6F0D0BD8"/>
    <w:rsid w:val="6F267ADB"/>
    <w:rsid w:val="70001E21"/>
    <w:rsid w:val="7001311E"/>
    <w:rsid w:val="707A2EE8"/>
    <w:rsid w:val="708F1F74"/>
    <w:rsid w:val="70B11649"/>
    <w:rsid w:val="70BF3192"/>
    <w:rsid w:val="71602412"/>
    <w:rsid w:val="728575C3"/>
    <w:rsid w:val="72940580"/>
    <w:rsid w:val="7306587D"/>
    <w:rsid w:val="732D5B7D"/>
    <w:rsid w:val="73517D22"/>
    <w:rsid w:val="73B83CAB"/>
    <w:rsid w:val="74685918"/>
    <w:rsid w:val="74811B16"/>
    <w:rsid w:val="74D274A3"/>
    <w:rsid w:val="7519715D"/>
    <w:rsid w:val="75F87AB8"/>
    <w:rsid w:val="76AF7FDA"/>
    <w:rsid w:val="7851759A"/>
    <w:rsid w:val="78880DFC"/>
    <w:rsid w:val="78A624FB"/>
    <w:rsid w:val="79226841"/>
    <w:rsid w:val="799D25F2"/>
    <w:rsid w:val="79D51A0A"/>
    <w:rsid w:val="7A603C70"/>
    <w:rsid w:val="7A7663BB"/>
    <w:rsid w:val="7AB67B89"/>
    <w:rsid w:val="7B734DAA"/>
    <w:rsid w:val="7B811016"/>
    <w:rsid w:val="7B9816EC"/>
    <w:rsid w:val="7BB06386"/>
    <w:rsid w:val="7BB63A0E"/>
    <w:rsid w:val="7C1A0C3F"/>
    <w:rsid w:val="7C21687C"/>
    <w:rsid w:val="7C99793C"/>
    <w:rsid w:val="7CA12173"/>
    <w:rsid w:val="7D6403BE"/>
    <w:rsid w:val="7D7E5E0A"/>
    <w:rsid w:val="7DA16716"/>
    <w:rsid w:val="7E301A02"/>
    <w:rsid w:val="7E3075F0"/>
    <w:rsid w:val="7F706F1E"/>
    <w:rsid w:val="7FEC7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link w:val="44"/>
    <w:qFormat/>
    <w:uiPriority w:val="99"/>
    <w:pPr>
      <w:keepNext/>
      <w:keepLines/>
      <w:widowControl/>
      <w:adjustRightInd w:val="0"/>
      <w:snapToGrid w:val="0"/>
      <w:spacing w:before="240" w:after="100" w:afterAutospacing="1"/>
      <w:jc w:val="left"/>
      <w:outlineLvl w:val="0"/>
    </w:pPr>
    <w:rPr>
      <w:rFonts w:ascii="Tahoma" w:hAnsi="Tahoma" w:eastAsia="黑体"/>
      <w:b/>
      <w:bCs/>
      <w:kern w:val="44"/>
      <w:sz w:val="30"/>
      <w:szCs w:val="30"/>
    </w:rPr>
  </w:style>
  <w:style w:type="paragraph" w:styleId="5">
    <w:name w:val="heading 2"/>
    <w:basedOn w:val="1"/>
    <w:qFormat/>
    <w:uiPriority w:val="1"/>
    <w:pPr>
      <w:ind w:left="1784" w:hanging="805"/>
      <w:jc w:val="both"/>
      <w:outlineLvl w:val="2"/>
    </w:pPr>
    <w:rPr>
      <w:rFonts w:ascii="仿宋" w:hAnsi="仿宋" w:eastAsia="仿宋" w:cs="仿宋"/>
      <w:b/>
      <w:bCs/>
      <w:sz w:val="32"/>
      <w:szCs w:val="32"/>
      <w:lang w:val="en-US" w:eastAsia="zh-CN" w:bidi="ar-SA"/>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0">
    <w:name w:val="Default Paragraph Font"/>
    <w:link w:val="21"/>
    <w:autoRedefine/>
    <w:semiHidden/>
    <w:qFormat/>
    <w:uiPriority w:val="0"/>
    <w:rPr>
      <w:rFonts w:ascii="Verdana" w:hAnsi="Verdana" w:eastAsia="仿宋_GB2312" w:cs="Verdana"/>
      <w:kern w:val="0"/>
      <w:sz w:val="24"/>
      <w:lang w:eastAsia="en-US"/>
    </w:rPr>
  </w:style>
  <w:style w:type="table" w:default="1" w:styleId="18">
    <w:name w:val="Normal Table"/>
    <w:autoRedefin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widowControl w:val="0"/>
      <w:spacing w:after="120" w:line="240" w:lineRule="auto"/>
      <w:ind w:left="420" w:leftChars="200" w:firstLine="420" w:firstLineChars="200"/>
      <w:jc w:val="both"/>
    </w:pPr>
    <w:rPr>
      <w:rFonts w:ascii="Calibri" w:hAnsi="Calibri" w:eastAsia="宋体" w:cs="Times New Roman"/>
      <w:kern w:val="2"/>
      <w:sz w:val="21"/>
      <w:szCs w:val="24"/>
      <w:lang w:val="en-US" w:eastAsia="zh-CN" w:bidi="ar-SA"/>
    </w:rPr>
  </w:style>
  <w:style w:type="paragraph" w:customStyle="1" w:styleId="3">
    <w:name w:val="BodyTextIndent"/>
    <w:basedOn w:val="1"/>
    <w:qFormat/>
    <w:uiPriority w:val="0"/>
    <w:pPr>
      <w:spacing w:after="120" w:line="240" w:lineRule="auto"/>
      <w:ind w:left="420" w:leftChars="200"/>
      <w:jc w:val="both"/>
    </w:pPr>
  </w:style>
  <w:style w:type="paragraph" w:styleId="7">
    <w:name w:val="Body Text"/>
    <w:basedOn w:val="1"/>
    <w:next w:val="8"/>
    <w:autoRedefine/>
    <w:qFormat/>
    <w:uiPriority w:val="0"/>
    <w:rPr>
      <w:rFonts w:ascii="_x000B__x000C_" w:hAnsi="_x000B__x000C_" w:eastAsia="仿宋_GB2312"/>
      <w:sz w:val="32"/>
      <w:szCs w:val="20"/>
    </w:rPr>
  </w:style>
  <w:style w:type="paragraph" w:styleId="8">
    <w:name w:val="Body Text First Indent"/>
    <w:basedOn w:val="7"/>
    <w:autoRedefine/>
    <w:qFormat/>
    <w:uiPriority w:val="0"/>
    <w:pPr>
      <w:ind w:firstLine="420" w:firstLineChars="100"/>
    </w:pPr>
    <w:rPr>
      <w:rFonts w:ascii="Times New Roman" w:hAnsi="Times New Roman" w:eastAsia="宋体" w:cs="Times New Roman"/>
    </w:rPr>
  </w:style>
  <w:style w:type="paragraph" w:styleId="9">
    <w:name w:val="Body Text Indent"/>
    <w:basedOn w:val="1"/>
    <w:autoRedefine/>
    <w:qFormat/>
    <w:uiPriority w:val="0"/>
    <w:pPr>
      <w:spacing w:after="120"/>
      <w:ind w:left="420" w:leftChars="200"/>
    </w:pPr>
  </w:style>
  <w:style w:type="paragraph" w:styleId="10">
    <w:name w:val="toc 5"/>
    <w:basedOn w:val="1"/>
    <w:next w:val="1"/>
    <w:autoRedefine/>
    <w:qFormat/>
    <w:uiPriority w:val="0"/>
    <w:pPr>
      <w:ind w:left="1680" w:leftChars="800"/>
    </w:pPr>
    <w:rPr>
      <w:rFonts w:ascii="Times New Roman" w:hAnsi="Times New Roman"/>
      <w:szCs w:val="21"/>
    </w:rPr>
  </w:style>
  <w:style w:type="paragraph" w:styleId="11">
    <w:name w:val="Plain Text"/>
    <w:basedOn w:val="1"/>
    <w:autoRedefine/>
    <w:unhideWhenUsed/>
    <w:qFormat/>
    <w:uiPriority w:val="99"/>
    <w:rPr>
      <w:rFonts w:ascii="宋体" w:hAnsi="Courier New" w:eastAsia="宋体" w:cs="Courier New"/>
      <w:sz w:val="21"/>
      <w:szCs w:val="21"/>
    </w:rPr>
  </w:style>
  <w:style w:type="paragraph" w:styleId="12">
    <w:name w:val="footer"/>
    <w:basedOn w:val="1"/>
    <w:autoRedefine/>
    <w:unhideWhenUsed/>
    <w:qFormat/>
    <w:uiPriority w:val="99"/>
    <w:pPr>
      <w:tabs>
        <w:tab w:val="center" w:pos="4153"/>
        <w:tab w:val="right" w:pos="8306"/>
      </w:tabs>
      <w:snapToGrid w:val="0"/>
      <w:jc w:val="left"/>
    </w:pPr>
    <w:rPr>
      <w:sz w:val="18"/>
      <w:szCs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2"/>
    <w:basedOn w:val="1"/>
    <w:autoRedefine/>
    <w:qFormat/>
    <w:uiPriority w:val="0"/>
    <w:pPr>
      <w:jc w:val="center"/>
    </w:pPr>
    <w:rPr>
      <w:szCs w:val="24"/>
    </w:rPr>
  </w:style>
  <w:style w:type="paragraph" w:styleId="15">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styleId="16">
    <w:name w:val="Title"/>
    <w:basedOn w:val="1"/>
    <w:next w:val="1"/>
    <w:autoRedefine/>
    <w:qFormat/>
    <w:uiPriority w:val="99"/>
    <w:pPr>
      <w:spacing w:before="240" w:after="60"/>
      <w:jc w:val="left"/>
      <w:outlineLvl w:val="0"/>
    </w:pPr>
    <w:rPr>
      <w:rFonts w:ascii="Calibri Light" w:hAnsi="Calibri Light" w:eastAsia="黑体"/>
      <w:b/>
      <w:bCs/>
      <w:sz w:val="32"/>
      <w:szCs w:val="32"/>
    </w:rPr>
  </w:style>
  <w:style w:type="paragraph" w:styleId="17">
    <w:name w:val="Body Text First Indent 2"/>
    <w:basedOn w:val="9"/>
    <w:autoRedefine/>
    <w:qFormat/>
    <w:uiPriority w:val="0"/>
    <w:pPr>
      <w:ind w:firstLine="420" w:firstLineChars="200"/>
    </w:p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 Char"/>
    <w:basedOn w:val="1"/>
    <w:link w:val="20"/>
    <w:autoRedefine/>
    <w:qFormat/>
    <w:uiPriority w:val="0"/>
    <w:pPr>
      <w:widowControl/>
      <w:spacing w:after="160" w:line="240" w:lineRule="exact"/>
      <w:jc w:val="left"/>
    </w:pPr>
    <w:rPr>
      <w:rFonts w:ascii="Verdana" w:hAnsi="Verdana" w:eastAsia="仿宋_GB2312" w:cs="Verdana"/>
      <w:kern w:val="0"/>
      <w:sz w:val="24"/>
      <w:lang w:eastAsia="en-US"/>
    </w:rPr>
  </w:style>
  <w:style w:type="character" w:styleId="22">
    <w:name w:val="Strong"/>
    <w:basedOn w:val="20"/>
    <w:autoRedefine/>
    <w:qFormat/>
    <w:uiPriority w:val="99"/>
    <w:rPr>
      <w:b/>
      <w:bCs/>
    </w:rPr>
  </w:style>
  <w:style w:type="character" w:styleId="23">
    <w:name w:val="page number"/>
    <w:basedOn w:val="20"/>
    <w:autoRedefine/>
    <w:qFormat/>
    <w:uiPriority w:val="0"/>
  </w:style>
  <w:style w:type="character" w:styleId="24">
    <w:name w:val="Emphasis"/>
    <w:basedOn w:val="20"/>
    <w:autoRedefine/>
    <w:qFormat/>
    <w:uiPriority w:val="0"/>
    <w:rPr>
      <w:i/>
    </w:rPr>
  </w:style>
  <w:style w:type="character" w:customStyle="1" w:styleId="25">
    <w:name w:val="font11"/>
    <w:basedOn w:val="20"/>
    <w:autoRedefine/>
    <w:qFormat/>
    <w:uiPriority w:val="0"/>
    <w:rPr>
      <w:rFonts w:hint="eastAsia" w:ascii="黑体" w:hAnsi="宋体" w:eastAsia="黑体" w:cs="黑体"/>
      <w:color w:val="000000"/>
      <w:sz w:val="32"/>
      <w:szCs w:val="32"/>
      <w:u w:val="none"/>
    </w:rPr>
  </w:style>
  <w:style w:type="character" w:customStyle="1" w:styleId="26">
    <w:name w:val="font71"/>
    <w:basedOn w:val="20"/>
    <w:autoRedefine/>
    <w:qFormat/>
    <w:uiPriority w:val="0"/>
    <w:rPr>
      <w:rFonts w:hint="eastAsia" w:ascii="宋体" w:hAnsi="宋体" w:eastAsia="宋体" w:cs="宋体"/>
      <w:color w:val="000000"/>
      <w:sz w:val="20"/>
      <w:szCs w:val="20"/>
      <w:u w:val="none"/>
      <w:vertAlign w:val="superscript"/>
    </w:rPr>
  </w:style>
  <w:style w:type="character" w:customStyle="1" w:styleId="27">
    <w:name w:val="font61"/>
    <w:basedOn w:val="20"/>
    <w:autoRedefine/>
    <w:qFormat/>
    <w:uiPriority w:val="0"/>
    <w:rPr>
      <w:rFonts w:hint="eastAsia" w:ascii="宋体" w:hAnsi="宋体" w:eastAsia="宋体" w:cs="宋体"/>
      <w:color w:val="000000"/>
      <w:sz w:val="20"/>
      <w:szCs w:val="20"/>
      <w:u w:val="none"/>
    </w:rPr>
  </w:style>
  <w:style w:type="character" w:customStyle="1" w:styleId="28">
    <w:name w:val="font51"/>
    <w:basedOn w:val="20"/>
    <w:autoRedefine/>
    <w:qFormat/>
    <w:uiPriority w:val="0"/>
    <w:rPr>
      <w:rFonts w:hint="eastAsia" w:ascii="黑体" w:hAnsi="宋体" w:eastAsia="黑体" w:cs="黑体"/>
      <w:color w:val="000000"/>
      <w:sz w:val="32"/>
      <w:szCs w:val="32"/>
      <w:u w:val="none"/>
    </w:rPr>
  </w:style>
  <w:style w:type="character" w:customStyle="1" w:styleId="29">
    <w:name w:val="font21"/>
    <w:basedOn w:val="20"/>
    <w:autoRedefine/>
    <w:qFormat/>
    <w:uiPriority w:val="0"/>
    <w:rPr>
      <w:rFonts w:hint="eastAsia" w:ascii="宋体" w:hAnsi="宋体" w:eastAsia="宋体" w:cs="宋体"/>
      <w:b/>
      <w:color w:val="000000"/>
      <w:sz w:val="18"/>
      <w:szCs w:val="18"/>
      <w:u w:val="none"/>
    </w:rPr>
  </w:style>
  <w:style w:type="paragraph" w:styleId="30">
    <w:name w:val="List Paragraph"/>
    <w:basedOn w:val="1"/>
    <w:autoRedefine/>
    <w:qFormat/>
    <w:uiPriority w:val="34"/>
    <w:pPr>
      <w:ind w:firstLine="420" w:firstLineChars="200"/>
    </w:pPr>
  </w:style>
  <w:style w:type="paragraph" w:customStyle="1" w:styleId="31">
    <w:name w:val="正文首行缩进 21"/>
    <w:basedOn w:val="1"/>
    <w:autoRedefine/>
    <w:qFormat/>
    <w:uiPriority w:val="99"/>
    <w:pPr>
      <w:ind w:left="420" w:leftChars="200" w:firstLine="210"/>
    </w:pPr>
    <w:rPr>
      <w:rFonts w:cs="Calibri"/>
      <w:szCs w:val="21"/>
    </w:rPr>
  </w:style>
  <w:style w:type="character" w:customStyle="1" w:styleId="32">
    <w:name w:val="font81"/>
    <w:basedOn w:val="20"/>
    <w:autoRedefine/>
    <w:qFormat/>
    <w:uiPriority w:val="0"/>
    <w:rPr>
      <w:rFonts w:hint="eastAsia" w:ascii="仿宋_GB2312" w:eastAsia="仿宋_GB2312" w:cs="仿宋_GB2312"/>
      <w:color w:val="000000"/>
      <w:sz w:val="24"/>
      <w:szCs w:val="24"/>
      <w:u w:val="none"/>
    </w:rPr>
  </w:style>
  <w:style w:type="character" w:customStyle="1" w:styleId="33">
    <w:name w:val="font31"/>
    <w:basedOn w:val="20"/>
    <w:autoRedefine/>
    <w:qFormat/>
    <w:uiPriority w:val="0"/>
    <w:rPr>
      <w:rFonts w:ascii="楷体_GB2312" w:eastAsia="楷体_GB2312" w:cs="楷体_GB2312"/>
      <w:b/>
      <w:color w:val="000000"/>
      <w:sz w:val="24"/>
      <w:szCs w:val="24"/>
      <w:u w:val="none"/>
    </w:rPr>
  </w:style>
  <w:style w:type="character" w:customStyle="1" w:styleId="34">
    <w:name w:val="NormalCharacter"/>
    <w:link w:val="1"/>
    <w:autoRedefine/>
    <w:semiHidden/>
    <w:qFormat/>
    <w:uiPriority w:val="0"/>
    <w:rPr>
      <w:rFonts w:asciiTheme="minorHAnsi" w:hAnsiTheme="minorHAnsi" w:eastAsiaTheme="minorEastAsia" w:cstheme="minorBidi"/>
      <w:kern w:val="2"/>
      <w:sz w:val="21"/>
      <w:szCs w:val="24"/>
      <w:lang w:val="en-US" w:eastAsia="zh-CN" w:bidi="ar-SA"/>
    </w:rPr>
  </w:style>
  <w:style w:type="paragraph" w:customStyle="1" w:styleId="35">
    <w:name w:val="Heading #2|1"/>
    <w:basedOn w:val="1"/>
    <w:autoRedefine/>
    <w:qFormat/>
    <w:uiPriority w:val="0"/>
    <w:pPr>
      <w:widowControl w:val="0"/>
      <w:shd w:val="clear" w:color="auto" w:fill="auto"/>
      <w:spacing w:after="370" w:line="686" w:lineRule="exact"/>
      <w:jc w:val="center"/>
      <w:outlineLvl w:val="1"/>
    </w:pPr>
    <w:rPr>
      <w:rFonts w:ascii="宋体" w:hAnsi="宋体" w:eastAsia="宋体" w:cs="宋体"/>
      <w:color w:val="202231"/>
      <w:sz w:val="40"/>
      <w:szCs w:val="40"/>
      <w:u w:val="none"/>
      <w:shd w:val="clear" w:color="auto" w:fill="auto"/>
      <w:lang w:val="zh-TW" w:eastAsia="zh-TW" w:bidi="zh-TW"/>
    </w:rPr>
  </w:style>
  <w:style w:type="paragraph" w:customStyle="1" w:styleId="36">
    <w:name w:val="Body text|1"/>
    <w:basedOn w:val="1"/>
    <w:link w:val="37"/>
    <w:autoRedefine/>
    <w:qFormat/>
    <w:uiPriority w:val="0"/>
    <w:pPr>
      <w:widowControl w:val="0"/>
      <w:shd w:val="clear" w:color="auto" w:fill="auto"/>
      <w:spacing w:after="240" w:line="427" w:lineRule="auto"/>
      <w:ind w:firstLine="400"/>
    </w:pPr>
    <w:rPr>
      <w:rFonts w:ascii="宋体" w:hAnsi="宋体" w:eastAsia="宋体" w:cs="宋体"/>
      <w:color w:val="202231"/>
      <w:sz w:val="28"/>
      <w:szCs w:val="28"/>
      <w:u w:val="none"/>
      <w:shd w:val="clear" w:color="auto" w:fill="auto"/>
      <w:lang w:val="zh-TW" w:eastAsia="zh-TW" w:bidi="zh-TW"/>
    </w:rPr>
  </w:style>
  <w:style w:type="character" w:customStyle="1" w:styleId="37">
    <w:name w:val="Body text|1_"/>
    <w:basedOn w:val="20"/>
    <w:link w:val="36"/>
    <w:autoRedefine/>
    <w:qFormat/>
    <w:uiPriority w:val="0"/>
    <w:rPr>
      <w:rFonts w:ascii="宋体" w:hAnsi="宋体" w:eastAsia="宋体" w:cs="宋体"/>
      <w:color w:val="202231"/>
      <w:sz w:val="28"/>
      <w:szCs w:val="28"/>
      <w:u w:val="none"/>
      <w:shd w:val="clear" w:color="auto" w:fill="auto"/>
      <w:lang w:val="zh-TW" w:eastAsia="zh-TW" w:bidi="zh-TW"/>
    </w:rPr>
  </w:style>
  <w:style w:type="paragraph" w:customStyle="1" w:styleId="38">
    <w:name w:val="Header or footer|1"/>
    <w:basedOn w:val="1"/>
    <w:autoRedefine/>
    <w:qFormat/>
    <w:uiPriority w:val="0"/>
    <w:pPr>
      <w:widowControl w:val="0"/>
      <w:shd w:val="clear" w:color="auto" w:fill="auto"/>
    </w:pPr>
    <w:rPr>
      <w:color w:val="202231"/>
      <w:sz w:val="28"/>
      <w:szCs w:val="28"/>
      <w:u w:val="none"/>
      <w:shd w:val="clear" w:color="auto" w:fill="auto"/>
      <w:lang w:val="zh-TW" w:eastAsia="zh-TW" w:bidi="zh-TW"/>
    </w:rPr>
  </w:style>
  <w:style w:type="paragraph" w:styleId="39">
    <w:name w:val="No Spacing"/>
    <w:autoRedefine/>
    <w:qFormat/>
    <w:uiPriority w:val="1"/>
    <w:pPr>
      <w:adjustRightInd w:val="0"/>
      <w:snapToGrid w:val="0"/>
    </w:pPr>
    <w:rPr>
      <w:rFonts w:ascii="Tahoma" w:hAnsi="Tahoma" w:eastAsia="微软雅黑" w:cs="Times New Roman"/>
      <w:sz w:val="22"/>
      <w:szCs w:val="22"/>
      <w:lang w:val="en-US" w:eastAsia="zh-CN" w:bidi="ar-SA"/>
    </w:rPr>
  </w:style>
  <w:style w:type="paragraph" w:customStyle="1" w:styleId="40">
    <w:name w:val="Body text|2"/>
    <w:basedOn w:val="1"/>
    <w:autoRedefine/>
    <w:qFormat/>
    <w:uiPriority w:val="0"/>
    <w:pPr>
      <w:spacing w:line="602" w:lineRule="exact"/>
      <w:ind w:firstLine="640"/>
    </w:pPr>
    <w:rPr>
      <w:rFonts w:ascii="宋体" w:hAnsi="宋体" w:cs="宋体"/>
      <w:sz w:val="30"/>
      <w:szCs w:val="30"/>
    </w:rPr>
  </w:style>
  <w:style w:type="paragraph" w:customStyle="1" w:styleId="41">
    <w:name w:val="Table caption|1"/>
    <w:basedOn w:val="1"/>
    <w:autoRedefine/>
    <w:qFormat/>
    <w:uiPriority w:val="0"/>
    <w:rPr>
      <w:rFonts w:ascii="宋体" w:hAnsi="宋体" w:cs="宋体"/>
      <w:sz w:val="20"/>
      <w:szCs w:val="20"/>
    </w:rPr>
  </w:style>
  <w:style w:type="paragraph" w:customStyle="1" w:styleId="42">
    <w:name w:val="Other|1"/>
    <w:basedOn w:val="1"/>
    <w:autoRedefine/>
    <w:qFormat/>
    <w:uiPriority w:val="0"/>
    <w:pPr>
      <w:spacing w:line="480" w:lineRule="auto"/>
      <w:ind w:firstLine="400"/>
    </w:pPr>
    <w:rPr>
      <w:rFonts w:ascii="宋体" w:hAnsi="宋体" w:cs="宋体"/>
      <w:sz w:val="26"/>
      <w:szCs w:val="26"/>
    </w:rPr>
  </w:style>
  <w:style w:type="character" w:customStyle="1" w:styleId="43">
    <w:name w:val="font01"/>
    <w:basedOn w:val="20"/>
    <w:autoRedefine/>
    <w:qFormat/>
    <w:uiPriority w:val="0"/>
    <w:rPr>
      <w:rFonts w:hint="eastAsia" w:ascii="宋体" w:hAnsi="宋体" w:eastAsia="宋体" w:cs="宋体"/>
      <w:color w:val="FF0000"/>
      <w:sz w:val="24"/>
      <w:szCs w:val="24"/>
      <w:u w:val="none"/>
    </w:rPr>
  </w:style>
  <w:style w:type="character" w:customStyle="1" w:styleId="44">
    <w:name w:val="标题 1 Char"/>
    <w:link w:val="4"/>
    <w:autoRedefine/>
    <w:qFormat/>
    <w:uiPriority w:val="0"/>
    <w:rPr>
      <w:rFonts w:ascii="Tahoma" w:hAnsi="Tahoma" w:eastAsia="黑体"/>
      <w:b/>
      <w:bCs/>
      <w:kern w:val="44"/>
      <w:sz w:val="30"/>
      <w:szCs w:val="30"/>
    </w:rPr>
  </w:style>
  <w:style w:type="paragraph" w:customStyle="1" w:styleId="45">
    <w:name w:val="Heading #3|1"/>
    <w:basedOn w:val="1"/>
    <w:autoRedefine/>
    <w:qFormat/>
    <w:uiPriority w:val="0"/>
    <w:pPr>
      <w:widowControl w:val="0"/>
      <w:shd w:val="clear" w:color="auto" w:fill="auto"/>
      <w:spacing w:after="230" w:line="715" w:lineRule="exact"/>
      <w:jc w:val="center"/>
      <w:outlineLvl w:val="2"/>
    </w:pPr>
    <w:rPr>
      <w:rFonts w:ascii="宋体" w:hAnsi="宋体" w:eastAsia="宋体" w:cs="宋体"/>
      <w:sz w:val="36"/>
      <w:szCs w:val="36"/>
      <w:u w:val="none"/>
      <w:shd w:val="clear" w:color="auto" w:fill="auto"/>
      <w:lang w:val="zh-TW" w:eastAsia="zh-TW" w:bidi="zh-TW"/>
    </w:rPr>
  </w:style>
  <w:style w:type="paragraph" w:customStyle="1" w:styleId="46">
    <w:name w:val="Table Paragraph"/>
    <w:basedOn w:val="1"/>
    <w:autoRedefine/>
    <w:qFormat/>
    <w:uiPriority w:val="1"/>
    <w:pPr>
      <w:jc w:val="center"/>
    </w:pPr>
    <w:rPr>
      <w:rFonts w:ascii="Times New Roman" w:hAnsi="Times New Roman" w:eastAsia="Times New Roman" w:cs="Times New Roman"/>
      <w:lang w:val="zh-CN" w:eastAsia="zh-CN" w:bidi="zh-CN"/>
    </w:rPr>
  </w:style>
  <w:style w:type="character" w:customStyle="1" w:styleId="47">
    <w:name w:val="font101"/>
    <w:basedOn w:val="20"/>
    <w:autoRedefine/>
    <w:qFormat/>
    <w:uiPriority w:val="0"/>
    <w:rPr>
      <w:rFonts w:hint="eastAsia" w:ascii="宋体" w:hAnsi="宋体" w:eastAsia="宋体" w:cs="宋体"/>
      <w:b/>
      <w:bCs/>
      <w:color w:val="000000"/>
      <w:sz w:val="40"/>
      <w:szCs w:val="40"/>
      <w:u w:val="none"/>
    </w:rPr>
  </w:style>
  <w:style w:type="character" w:customStyle="1" w:styleId="48">
    <w:name w:val="font41"/>
    <w:basedOn w:val="20"/>
    <w:autoRedefine/>
    <w:qFormat/>
    <w:uiPriority w:val="0"/>
    <w:rPr>
      <w:rFonts w:hint="eastAsia" w:ascii="宋体" w:hAnsi="宋体" w:eastAsia="宋体" w:cs="宋体"/>
      <w:color w:val="000000"/>
      <w:sz w:val="20"/>
      <w:szCs w:val="20"/>
      <w:u w:val="none"/>
    </w:rPr>
  </w:style>
  <w:style w:type="character" w:customStyle="1" w:styleId="49">
    <w:name w:val="font91"/>
    <w:basedOn w:val="20"/>
    <w:autoRedefine/>
    <w:qFormat/>
    <w:uiPriority w:val="0"/>
    <w:rPr>
      <w:rFonts w:hint="eastAsia" w:ascii="宋体" w:hAnsi="宋体" w:eastAsia="宋体" w:cs="宋体"/>
      <w:b/>
      <w:bCs/>
      <w:color w:val="000000"/>
      <w:sz w:val="40"/>
      <w:szCs w:val="40"/>
      <w:u w:val="none"/>
    </w:rPr>
  </w:style>
  <w:style w:type="paragraph" w:customStyle="1" w:styleId="50">
    <w:name w:val="Body text|3"/>
    <w:basedOn w:val="1"/>
    <w:autoRedefine/>
    <w:qFormat/>
    <w:uiPriority w:val="0"/>
    <w:pPr>
      <w:widowControl w:val="0"/>
      <w:shd w:val="clear" w:color="auto" w:fill="auto"/>
      <w:spacing w:after="460" w:line="506" w:lineRule="exact"/>
      <w:ind w:firstLine="640"/>
    </w:pPr>
    <w:rPr>
      <w:sz w:val="32"/>
      <w:szCs w:val="32"/>
      <w:u w:val="none"/>
      <w:shd w:val="clear" w:color="auto" w:fill="auto"/>
      <w:lang w:val="zh-TW" w:eastAsia="zh-TW" w:bidi="zh-TW"/>
    </w:rPr>
  </w:style>
  <w:style w:type="paragraph" w:customStyle="1" w:styleId="51">
    <w:name w:val="Header or footer|2"/>
    <w:basedOn w:val="1"/>
    <w:autoRedefine/>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4414</Words>
  <Characters>4457</Characters>
  <Lines>0</Lines>
  <Paragraphs>0</Paragraphs>
  <TotalTime>0</TotalTime>
  <ScaleCrop>false</ScaleCrop>
  <LinksUpToDate>false</LinksUpToDate>
  <CharactersWithSpaces>4484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高标准农田建设项目部</dc:creator>
  <cp:lastModifiedBy>LLL</cp:lastModifiedBy>
  <cp:lastPrinted>2025-04-07T09:29:00Z</cp:lastPrinted>
  <dcterms:modified xsi:type="dcterms:W3CDTF">2025-06-30T08:25:34Z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SaveFontToCloudKey">
    <vt:lpwstr>372701918_btnclosed</vt:lpwstr>
  </property>
  <property fmtid="{D5CDD505-2E9C-101B-9397-08002B2CF9AE}" pid="4" name="ICV">
    <vt:lpwstr>A4B013787B3D4E0BA894498C7E5F0629_13</vt:lpwstr>
  </property>
  <property fmtid="{D5CDD505-2E9C-101B-9397-08002B2CF9AE}" pid="5" name="KSOTemplateDocerSaveRecord">
    <vt:lpwstr>eyJoZGlkIjoiYzhhYjYxNzcxMzk4OTQxYzg3ODE2MWYwMDhhMGM5Y2EiLCJ1c2VySWQiOiIyNTQwODAzMDAifQ==</vt:lpwstr>
  </property>
</Properties>
</file>