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6"/>
        <w:gridCol w:w="3179"/>
        <w:gridCol w:w="2198"/>
        <w:gridCol w:w="29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513" w:type="dxa"/>
            <w:gridSpan w:val="4"/>
          </w:tcPr>
          <w:p>
            <w:pPr>
              <w:pStyle w:val="6"/>
              <w:spacing w:before="42"/>
              <w:ind w:left="3240" w:right="3231"/>
              <w:jc w:val="center"/>
              <w:rPr>
                <w:rFonts w:hint="eastAsia" w:ascii="Microsoft JhengHei" w:eastAsia="Microsoft JhengHei"/>
                <w:b/>
                <w:sz w:val="28"/>
              </w:rPr>
            </w:pPr>
            <w:r>
              <w:rPr>
                <w:rFonts w:ascii="Calibri" w:eastAsia="Calibri"/>
                <w:b/>
                <w:sz w:val="28"/>
              </w:rPr>
              <w:t xml:space="preserve">2022 </w:t>
            </w:r>
            <w:r>
              <w:rPr>
                <w:rFonts w:hint="eastAsia" w:ascii="Microsoft JhengHei" w:eastAsia="Microsoft JhengHei"/>
                <w:b/>
                <w:sz w:val="28"/>
              </w:rPr>
              <w:t>年部门整体支出绩效目标表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513" w:type="dxa"/>
            <w:gridSpan w:val="4"/>
          </w:tcPr>
          <w:p>
            <w:pPr>
              <w:pStyle w:val="6"/>
              <w:spacing w:before="23"/>
              <w:ind w:left="3240" w:right="3231"/>
              <w:jc w:val="center"/>
              <w:rPr>
                <w:sz w:val="21"/>
              </w:rPr>
            </w:pPr>
            <w:r>
              <w:rPr>
                <w:sz w:val="21"/>
              </w:rPr>
              <w:t>部门名称</w:t>
            </w:r>
            <w:r>
              <w:rPr>
                <w:rFonts w:ascii="Calibri" w:eastAsia="Calibri"/>
                <w:sz w:val="21"/>
              </w:rPr>
              <w:t>:</w:t>
            </w:r>
            <w:r>
              <w:rPr>
                <w:sz w:val="21"/>
              </w:rPr>
              <w:t>浮梁县行政服务中心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146" w:type="dxa"/>
          </w:tcPr>
          <w:p>
            <w:pPr>
              <w:pStyle w:val="6"/>
              <w:spacing w:before="23"/>
              <w:ind w:left="423" w:right="413"/>
              <w:jc w:val="center"/>
              <w:rPr>
                <w:sz w:val="21"/>
              </w:rPr>
            </w:pPr>
            <w:r>
              <w:rPr>
                <w:sz w:val="21"/>
              </w:rPr>
              <w:t>联系人</w:t>
            </w:r>
          </w:p>
        </w:tc>
        <w:tc>
          <w:tcPr>
            <w:tcW w:w="3179" w:type="dxa"/>
          </w:tcPr>
          <w:p>
            <w:pPr>
              <w:pStyle w:val="6"/>
              <w:spacing w:before="23"/>
              <w:ind w:left="107"/>
              <w:rPr>
                <w:sz w:val="21"/>
              </w:rPr>
            </w:pPr>
            <w:r>
              <w:rPr>
                <w:sz w:val="21"/>
              </w:rPr>
              <w:t>管昕桐</w:t>
            </w:r>
          </w:p>
        </w:tc>
        <w:tc>
          <w:tcPr>
            <w:tcW w:w="2198" w:type="dxa"/>
          </w:tcPr>
          <w:p>
            <w:pPr>
              <w:pStyle w:val="6"/>
              <w:spacing w:before="23"/>
              <w:ind w:left="133" w:right="124"/>
              <w:jc w:val="center"/>
              <w:rPr>
                <w:sz w:val="21"/>
              </w:rPr>
            </w:pPr>
            <w:r>
              <w:rPr>
                <w:sz w:val="21"/>
              </w:rPr>
              <w:t>联系电话</w:t>
            </w:r>
          </w:p>
        </w:tc>
        <w:tc>
          <w:tcPr>
            <w:tcW w:w="2990" w:type="dxa"/>
          </w:tcPr>
          <w:p>
            <w:pPr>
              <w:pStyle w:val="6"/>
              <w:spacing w:before="28"/>
              <w:ind w:left="107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1860798223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513" w:type="dxa"/>
            <w:gridSpan w:val="4"/>
          </w:tcPr>
          <w:p>
            <w:pPr>
              <w:pStyle w:val="6"/>
              <w:spacing w:line="292" w:lineRule="exact"/>
              <w:ind w:left="3240" w:right="3230"/>
              <w:jc w:val="center"/>
              <w:rPr>
                <w:rFonts w:hint="eastAsia" w:ascii="Microsoft JhengHei" w:eastAsia="Microsoft JhengHei"/>
                <w:b/>
                <w:sz w:val="21"/>
              </w:rPr>
            </w:pPr>
            <w:r>
              <w:rPr>
                <w:rFonts w:hint="eastAsia" w:ascii="Microsoft JhengHei" w:eastAsia="Microsoft JhengHei"/>
                <w:b/>
                <w:sz w:val="21"/>
              </w:rPr>
              <w:t>部门基本情况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146" w:type="dxa"/>
          </w:tcPr>
          <w:p>
            <w:pPr>
              <w:pStyle w:val="6"/>
              <w:spacing w:before="23"/>
              <w:ind w:left="423" w:right="413"/>
              <w:jc w:val="center"/>
              <w:rPr>
                <w:sz w:val="21"/>
              </w:rPr>
            </w:pPr>
            <w:r>
              <w:rPr>
                <w:sz w:val="21"/>
              </w:rPr>
              <w:t>部门所属领域</w:t>
            </w:r>
          </w:p>
        </w:tc>
        <w:tc>
          <w:tcPr>
            <w:tcW w:w="3179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2198" w:type="dxa"/>
          </w:tcPr>
          <w:p>
            <w:pPr>
              <w:pStyle w:val="6"/>
              <w:spacing w:before="23"/>
              <w:ind w:left="133" w:right="124"/>
              <w:jc w:val="center"/>
              <w:rPr>
                <w:sz w:val="21"/>
              </w:rPr>
            </w:pPr>
            <w:r>
              <w:rPr>
                <w:sz w:val="21"/>
              </w:rPr>
              <w:t>直属单位包括</w:t>
            </w:r>
          </w:p>
        </w:tc>
        <w:tc>
          <w:tcPr>
            <w:tcW w:w="2990" w:type="dxa"/>
          </w:tcPr>
          <w:p>
            <w:pPr>
              <w:pStyle w:val="6"/>
              <w:spacing w:before="23"/>
              <w:ind w:left="107"/>
              <w:rPr>
                <w:sz w:val="21"/>
              </w:rPr>
            </w:pPr>
            <w:r>
              <w:rPr>
                <w:sz w:val="21"/>
              </w:rPr>
              <w:t>浮梁县公共资源交易中心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146" w:type="dxa"/>
          </w:tcPr>
          <w:p>
            <w:pPr>
              <w:pStyle w:val="6"/>
              <w:spacing w:before="23"/>
              <w:ind w:left="423" w:right="413"/>
              <w:jc w:val="center"/>
              <w:rPr>
                <w:sz w:val="21"/>
              </w:rPr>
            </w:pPr>
            <w:r>
              <w:rPr>
                <w:sz w:val="21"/>
              </w:rPr>
              <w:t>内设职能部门</w:t>
            </w:r>
          </w:p>
        </w:tc>
        <w:tc>
          <w:tcPr>
            <w:tcW w:w="3179" w:type="dxa"/>
          </w:tcPr>
          <w:p>
            <w:pPr>
              <w:pStyle w:val="6"/>
              <w:spacing w:before="23"/>
              <w:ind w:left="107"/>
              <w:rPr>
                <w:sz w:val="21"/>
              </w:rPr>
            </w:pPr>
            <w:r>
              <w:rPr>
                <w:sz w:val="21"/>
              </w:rPr>
              <w:t>行政审批股</w:t>
            </w:r>
          </w:p>
        </w:tc>
        <w:tc>
          <w:tcPr>
            <w:tcW w:w="2198" w:type="dxa"/>
          </w:tcPr>
          <w:p>
            <w:pPr>
              <w:pStyle w:val="6"/>
              <w:spacing w:before="23"/>
              <w:ind w:left="133" w:right="124"/>
              <w:jc w:val="center"/>
              <w:rPr>
                <w:sz w:val="21"/>
              </w:rPr>
            </w:pPr>
            <w:r>
              <w:rPr>
                <w:sz w:val="21"/>
              </w:rPr>
              <w:t>编制控制数</w:t>
            </w:r>
          </w:p>
        </w:tc>
        <w:tc>
          <w:tcPr>
            <w:tcW w:w="2990" w:type="dxa"/>
          </w:tcPr>
          <w:p>
            <w:pPr>
              <w:pStyle w:val="6"/>
              <w:spacing w:before="28"/>
              <w:ind w:left="107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146" w:type="dxa"/>
          </w:tcPr>
          <w:p>
            <w:pPr>
              <w:pStyle w:val="6"/>
              <w:spacing w:before="23"/>
              <w:ind w:left="423" w:right="413"/>
              <w:jc w:val="center"/>
              <w:rPr>
                <w:sz w:val="21"/>
              </w:rPr>
            </w:pPr>
            <w:r>
              <w:rPr>
                <w:sz w:val="21"/>
              </w:rPr>
              <w:t>在职人员总数</w:t>
            </w:r>
          </w:p>
        </w:tc>
        <w:tc>
          <w:tcPr>
            <w:tcW w:w="3179" w:type="dxa"/>
          </w:tcPr>
          <w:p>
            <w:pPr>
              <w:pStyle w:val="6"/>
              <w:spacing w:before="28"/>
              <w:ind w:left="107"/>
              <w:rPr>
                <w:rFonts w:hint="eastAsia" w:ascii="Calibri" w:eastAsia="宋体"/>
                <w:sz w:val="21"/>
                <w:lang w:val="en-US" w:eastAsia="zh-CN"/>
              </w:rPr>
            </w:pPr>
            <w:r>
              <w:rPr>
                <w:rFonts w:ascii="Calibri"/>
                <w:sz w:val="21"/>
              </w:rPr>
              <w:t>1</w:t>
            </w:r>
            <w:r>
              <w:rPr>
                <w:rFonts w:hint="eastAsia" w:ascii="Calibri"/>
                <w:sz w:val="21"/>
                <w:lang w:val="en-US" w:eastAsia="zh-CN"/>
              </w:rPr>
              <w:t>6</w:t>
            </w:r>
          </w:p>
        </w:tc>
        <w:tc>
          <w:tcPr>
            <w:tcW w:w="2198" w:type="dxa"/>
          </w:tcPr>
          <w:p>
            <w:pPr>
              <w:pStyle w:val="6"/>
              <w:spacing w:before="23"/>
              <w:ind w:left="133" w:right="124"/>
              <w:jc w:val="center"/>
              <w:rPr>
                <w:sz w:val="21"/>
              </w:rPr>
            </w:pPr>
            <w:r>
              <w:rPr>
                <w:sz w:val="21"/>
              </w:rPr>
              <w:t>其中：行政编制人数</w:t>
            </w:r>
          </w:p>
        </w:tc>
        <w:tc>
          <w:tcPr>
            <w:tcW w:w="2990" w:type="dxa"/>
          </w:tcPr>
          <w:p>
            <w:pPr>
              <w:pStyle w:val="6"/>
              <w:spacing w:before="28"/>
              <w:ind w:left="107"/>
              <w:rPr>
                <w:rFonts w:hint="eastAsia" w:ascii="Calibri" w:eastAsia="宋体"/>
                <w:sz w:val="21"/>
                <w:lang w:val="en-US" w:eastAsia="zh-CN"/>
              </w:rPr>
            </w:pPr>
            <w:r>
              <w:rPr>
                <w:rFonts w:hint="eastAsia" w:ascii="Calibri"/>
                <w:sz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146" w:type="dxa"/>
          </w:tcPr>
          <w:p>
            <w:pPr>
              <w:pStyle w:val="6"/>
              <w:spacing w:before="23"/>
              <w:ind w:left="423" w:right="413"/>
              <w:jc w:val="center"/>
              <w:rPr>
                <w:sz w:val="21"/>
              </w:rPr>
            </w:pPr>
            <w:r>
              <w:rPr>
                <w:sz w:val="21"/>
              </w:rPr>
              <w:t>事业编制人数</w:t>
            </w:r>
          </w:p>
        </w:tc>
        <w:tc>
          <w:tcPr>
            <w:tcW w:w="3179" w:type="dxa"/>
          </w:tcPr>
          <w:p>
            <w:pPr>
              <w:pStyle w:val="6"/>
              <w:spacing w:before="28"/>
              <w:ind w:left="107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8</w:t>
            </w:r>
          </w:p>
        </w:tc>
        <w:tc>
          <w:tcPr>
            <w:tcW w:w="2198" w:type="dxa"/>
          </w:tcPr>
          <w:p>
            <w:pPr>
              <w:pStyle w:val="6"/>
              <w:spacing w:before="23"/>
              <w:ind w:left="133" w:right="124"/>
              <w:jc w:val="center"/>
              <w:rPr>
                <w:sz w:val="21"/>
              </w:rPr>
            </w:pPr>
            <w:r>
              <w:rPr>
                <w:sz w:val="21"/>
              </w:rPr>
              <w:t>编外人数</w:t>
            </w:r>
          </w:p>
        </w:tc>
        <w:tc>
          <w:tcPr>
            <w:tcW w:w="2990" w:type="dxa"/>
          </w:tcPr>
          <w:p>
            <w:pPr>
              <w:pStyle w:val="6"/>
              <w:spacing w:before="28"/>
              <w:ind w:left="107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513" w:type="dxa"/>
            <w:gridSpan w:val="4"/>
          </w:tcPr>
          <w:p>
            <w:pPr>
              <w:pStyle w:val="6"/>
              <w:spacing w:line="292" w:lineRule="exact"/>
              <w:ind w:left="3240" w:right="3230"/>
              <w:jc w:val="center"/>
              <w:rPr>
                <w:rFonts w:hint="eastAsia" w:ascii="Microsoft JhengHei" w:eastAsia="Microsoft JhengHei"/>
                <w:b/>
                <w:sz w:val="21"/>
              </w:rPr>
            </w:pPr>
            <w:r>
              <w:rPr>
                <w:rFonts w:hint="eastAsia" w:ascii="Microsoft JhengHei" w:eastAsia="Microsoft JhengHei"/>
                <w:b/>
                <w:sz w:val="21"/>
              </w:rPr>
              <w:t>当年预算情况（万元）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146" w:type="dxa"/>
          </w:tcPr>
          <w:p>
            <w:pPr>
              <w:pStyle w:val="6"/>
              <w:spacing w:before="23"/>
              <w:ind w:left="423" w:right="413"/>
              <w:jc w:val="center"/>
              <w:rPr>
                <w:sz w:val="21"/>
              </w:rPr>
            </w:pPr>
            <w:r>
              <w:rPr>
                <w:sz w:val="21"/>
              </w:rPr>
              <w:t>收入预算合计</w:t>
            </w:r>
          </w:p>
        </w:tc>
        <w:tc>
          <w:tcPr>
            <w:tcW w:w="3179" w:type="dxa"/>
          </w:tcPr>
          <w:p>
            <w:pPr>
              <w:pStyle w:val="6"/>
              <w:spacing w:before="28"/>
              <w:ind w:left="107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275.56</w:t>
            </w:r>
          </w:p>
        </w:tc>
        <w:tc>
          <w:tcPr>
            <w:tcW w:w="2198" w:type="dxa"/>
          </w:tcPr>
          <w:p>
            <w:pPr>
              <w:pStyle w:val="6"/>
              <w:spacing w:before="23"/>
              <w:ind w:left="133" w:right="124"/>
              <w:jc w:val="center"/>
              <w:rPr>
                <w:sz w:val="21"/>
              </w:rPr>
            </w:pPr>
            <w:r>
              <w:rPr>
                <w:sz w:val="21"/>
              </w:rPr>
              <w:t>其中：上级财政拨款</w:t>
            </w:r>
          </w:p>
        </w:tc>
        <w:tc>
          <w:tcPr>
            <w:tcW w:w="2990" w:type="dxa"/>
          </w:tcPr>
          <w:p>
            <w:pPr>
              <w:pStyle w:val="6"/>
              <w:rPr>
                <w:rFonts w:ascii="Times New Roman"/>
                <w:sz w:val="2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146" w:type="dxa"/>
          </w:tcPr>
          <w:p>
            <w:pPr>
              <w:pStyle w:val="6"/>
              <w:spacing w:before="23"/>
              <w:ind w:left="423" w:right="413"/>
              <w:jc w:val="center"/>
              <w:rPr>
                <w:sz w:val="21"/>
              </w:rPr>
            </w:pPr>
            <w:r>
              <w:rPr>
                <w:sz w:val="21"/>
              </w:rPr>
              <w:t>本级财政安排</w:t>
            </w:r>
          </w:p>
        </w:tc>
        <w:tc>
          <w:tcPr>
            <w:tcW w:w="3179" w:type="dxa"/>
          </w:tcPr>
          <w:p>
            <w:pPr>
              <w:pStyle w:val="6"/>
              <w:spacing w:before="28"/>
              <w:ind w:left="107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275.56</w:t>
            </w:r>
          </w:p>
        </w:tc>
        <w:tc>
          <w:tcPr>
            <w:tcW w:w="2198" w:type="dxa"/>
          </w:tcPr>
          <w:p>
            <w:pPr>
              <w:pStyle w:val="6"/>
              <w:spacing w:before="23"/>
              <w:ind w:left="133" w:right="124"/>
              <w:jc w:val="center"/>
              <w:rPr>
                <w:sz w:val="21"/>
              </w:rPr>
            </w:pPr>
            <w:r>
              <w:rPr>
                <w:sz w:val="21"/>
              </w:rPr>
              <w:t>其他资金</w:t>
            </w:r>
          </w:p>
        </w:tc>
        <w:tc>
          <w:tcPr>
            <w:tcW w:w="2990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2146" w:type="dxa"/>
          </w:tcPr>
          <w:p>
            <w:pPr>
              <w:pStyle w:val="6"/>
              <w:spacing w:before="61"/>
              <w:ind w:left="423" w:right="413"/>
              <w:jc w:val="center"/>
              <w:rPr>
                <w:sz w:val="21"/>
              </w:rPr>
            </w:pPr>
            <w:r>
              <w:rPr>
                <w:sz w:val="21"/>
              </w:rPr>
              <w:t>支出预算合计</w:t>
            </w:r>
          </w:p>
        </w:tc>
        <w:tc>
          <w:tcPr>
            <w:tcW w:w="3179" w:type="dxa"/>
          </w:tcPr>
          <w:p>
            <w:pPr>
              <w:pStyle w:val="6"/>
              <w:spacing w:before="66"/>
              <w:ind w:left="107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275.56</w:t>
            </w:r>
          </w:p>
        </w:tc>
        <w:tc>
          <w:tcPr>
            <w:tcW w:w="2198" w:type="dxa"/>
          </w:tcPr>
          <w:p>
            <w:pPr>
              <w:pStyle w:val="6"/>
              <w:spacing w:before="61"/>
              <w:ind w:left="133" w:right="124"/>
              <w:jc w:val="center"/>
              <w:rPr>
                <w:sz w:val="21"/>
              </w:rPr>
            </w:pPr>
            <w:r>
              <w:rPr>
                <w:sz w:val="21"/>
              </w:rPr>
              <w:t>其中：人员经费</w:t>
            </w:r>
          </w:p>
        </w:tc>
        <w:tc>
          <w:tcPr>
            <w:tcW w:w="2990" w:type="dxa"/>
          </w:tcPr>
          <w:p>
            <w:pPr>
              <w:pStyle w:val="6"/>
              <w:spacing w:before="66"/>
              <w:ind w:left="107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114.24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2146" w:type="dxa"/>
          </w:tcPr>
          <w:p>
            <w:pPr>
              <w:pStyle w:val="6"/>
              <w:spacing w:before="59"/>
              <w:ind w:left="423" w:right="413"/>
              <w:jc w:val="center"/>
              <w:rPr>
                <w:sz w:val="21"/>
              </w:rPr>
            </w:pPr>
            <w:r>
              <w:rPr>
                <w:sz w:val="21"/>
              </w:rPr>
              <w:t>公用经费</w:t>
            </w:r>
          </w:p>
        </w:tc>
        <w:tc>
          <w:tcPr>
            <w:tcW w:w="3179" w:type="dxa"/>
          </w:tcPr>
          <w:p>
            <w:pPr>
              <w:pStyle w:val="6"/>
              <w:spacing w:before="64"/>
              <w:ind w:left="107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10.62</w:t>
            </w:r>
          </w:p>
        </w:tc>
        <w:tc>
          <w:tcPr>
            <w:tcW w:w="2198" w:type="dxa"/>
          </w:tcPr>
          <w:p>
            <w:pPr>
              <w:pStyle w:val="6"/>
              <w:spacing w:before="88" w:line="275" w:lineRule="exact"/>
              <w:ind w:left="133" w:right="124"/>
              <w:jc w:val="center"/>
              <w:rPr>
                <w:sz w:val="22"/>
              </w:rPr>
            </w:pPr>
            <w:r>
              <w:rPr>
                <w:sz w:val="22"/>
              </w:rPr>
              <w:t>项目经费</w:t>
            </w:r>
          </w:p>
        </w:tc>
        <w:tc>
          <w:tcPr>
            <w:tcW w:w="2990" w:type="dxa"/>
          </w:tcPr>
          <w:p>
            <w:pPr>
              <w:pStyle w:val="6"/>
              <w:spacing w:before="64"/>
              <w:ind w:left="107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150.7</w:t>
            </w:r>
          </w:p>
        </w:tc>
      </w:tr>
    </w:tbl>
    <w:p>
      <w:pPr>
        <w:spacing w:before="1" w:after="1" w:line="240" w:lineRule="auto"/>
        <w:rPr>
          <w:rFonts w:ascii="Times New Roman"/>
          <w:sz w:val="27"/>
        </w:rPr>
      </w:pPr>
    </w:p>
    <w:tbl>
      <w:tblPr>
        <w:tblStyle w:val="2"/>
        <w:tblW w:w="0" w:type="auto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4"/>
        <w:gridCol w:w="1623"/>
        <w:gridCol w:w="2118"/>
        <w:gridCol w:w="52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520" w:type="dxa"/>
            <w:gridSpan w:val="4"/>
          </w:tcPr>
          <w:p>
            <w:pPr>
              <w:pStyle w:val="6"/>
              <w:spacing w:line="292" w:lineRule="exact"/>
              <w:ind w:left="4610" w:right="4600"/>
              <w:jc w:val="center"/>
              <w:rPr>
                <w:rFonts w:hint="eastAsia" w:ascii="Microsoft JhengHei" w:eastAsia="Microsoft JhengHei"/>
                <w:b/>
                <w:sz w:val="21"/>
              </w:rPr>
            </w:pPr>
            <w:r>
              <w:rPr>
                <w:rFonts w:hint="eastAsia" w:ascii="Microsoft JhengHei" w:eastAsia="Microsoft JhengHei"/>
                <w:b/>
                <w:sz w:val="21"/>
              </w:rPr>
              <w:t>年度绩效指标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1564" w:type="dxa"/>
          </w:tcPr>
          <w:p>
            <w:pPr>
              <w:pStyle w:val="6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6"/>
              <w:ind w:left="237" w:right="227"/>
              <w:jc w:val="center"/>
              <w:rPr>
                <w:sz w:val="21"/>
              </w:rPr>
            </w:pPr>
            <w:r>
              <w:rPr>
                <w:sz w:val="21"/>
              </w:rPr>
              <w:t>一级指标</w:t>
            </w:r>
          </w:p>
        </w:tc>
        <w:tc>
          <w:tcPr>
            <w:tcW w:w="1623" w:type="dxa"/>
          </w:tcPr>
          <w:p>
            <w:pPr>
              <w:pStyle w:val="6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6"/>
              <w:ind w:left="160" w:right="151"/>
              <w:jc w:val="center"/>
              <w:rPr>
                <w:sz w:val="21"/>
              </w:rPr>
            </w:pPr>
            <w:r>
              <w:rPr>
                <w:sz w:val="21"/>
              </w:rPr>
              <w:t>二级指标</w:t>
            </w:r>
          </w:p>
        </w:tc>
        <w:tc>
          <w:tcPr>
            <w:tcW w:w="2118" w:type="dxa"/>
          </w:tcPr>
          <w:p>
            <w:pPr>
              <w:pStyle w:val="6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6"/>
              <w:ind w:left="94" w:right="84"/>
              <w:jc w:val="center"/>
              <w:rPr>
                <w:sz w:val="21"/>
              </w:rPr>
            </w:pPr>
            <w:r>
              <w:rPr>
                <w:sz w:val="21"/>
              </w:rPr>
              <w:t>三级指标</w:t>
            </w:r>
          </w:p>
        </w:tc>
        <w:tc>
          <w:tcPr>
            <w:tcW w:w="5215" w:type="dxa"/>
          </w:tcPr>
          <w:p>
            <w:pPr>
              <w:pStyle w:val="6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6"/>
              <w:ind w:left="2194" w:right="2185"/>
              <w:jc w:val="center"/>
              <w:rPr>
                <w:sz w:val="21"/>
              </w:rPr>
            </w:pPr>
            <w:r>
              <w:rPr>
                <w:sz w:val="21"/>
              </w:rPr>
              <w:t>目标值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1564" w:type="dxa"/>
            <w:vMerge w:val="restart"/>
          </w:tcPr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spacing w:before="122"/>
              <w:ind w:left="362"/>
              <w:rPr>
                <w:sz w:val="21"/>
              </w:rPr>
            </w:pPr>
            <w:r>
              <w:rPr>
                <w:sz w:val="21"/>
              </w:rPr>
              <w:t>产出指标</w:t>
            </w:r>
          </w:p>
        </w:tc>
        <w:tc>
          <w:tcPr>
            <w:tcW w:w="1623" w:type="dxa"/>
          </w:tcPr>
          <w:p>
            <w:pPr>
              <w:pStyle w:val="6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6"/>
              <w:ind w:left="160" w:right="151"/>
              <w:jc w:val="center"/>
              <w:rPr>
                <w:sz w:val="21"/>
              </w:rPr>
            </w:pPr>
            <w:r>
              <w:rPr>
                <w:sz w:val="21"/>
              </w:rPr>
              <w:t>数量指标</w:t>
            </w:r>
          </w:p>
        </w:tc>
        <w:tc>
          <w:tcPr>
            <w:tcW w:w="2118" w:type="dxa"/>
          </w:tcPr>
          <w:p>
            <w:pPr>
              <w:pStyle w:val="6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6"/>
              <w:ind w:left="94" w:right="84"/>
              <w:jc w:val="center"/>
              <w:rPr>
                <w:sz w:val="21"/>
              </w:rPr>
            </w:pPr>
            <w:r>
              <w:rPr>
                <w:sz w:val="21"/>
              </w:rPr>
              <w:t>日均办件量（件）</w:t>
            </w:r>
          </w:p>
        </w:tc>
        <w:tc>
          <w:tcPr>
            <w:tcW w:w="5215" w:type="dxa"/>
          </w:tcPr>
          <w:p>
            <w:pPr>
              <w:pStyle w:val="6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6"/>
              <w:ind w:left="2194" w:right="2185"/>
              <w:jc w:val="center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 xml:space="preserve">&gt;=150 </w:t>
            </w:r>
            <w:r>
              <w:rPr>
                <w:sz w:val="21"/>
              </w:rPr>
              <w:t>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156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 w:val="restart"/>
          </w:tcPr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6"/>
              <w:ind w:left="391"/>
              <w:rPr>
                <w:sz w:val="21"/>
              </w:rPr>
            </w:pPr>
            <w:r>
              <w:rPr>
                <w:sz w:val="21"/>
              </w:rPr>
              <w:t>质量指标</w:t>
            </w:r>
          </w:p>
        </w:tc>
        <w:tc>
          <w:tcPr>
            <w:tcW w:w="2118" w:type="dxa"/>
          </w:tcPr>
          <w:p>
            <w:pPr>
              <w:pStyle w:val="6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6"/>
              <w:ind w:left="94" w:right="84"/>
              <w:jc w:val="center"/>
              <w:rPr>
                <w:sz w:val="21"/>
              </w:rPr>
            </w:pPr>
            <w:r>
              <w:rPr>
                <w:sz w:val="21"/>
              </w:rPr>
              <w:t>错时延时服务标准化</w:t>
            </w:r>
          </w:p>
        </w:tc>
        <w:tc>
          <w:tcPr>
            <w:tcW w:w="5215" w:type="dxa"/>
          </w:tcPr>
          <w:p>
            <w:pPr>
              <w:pStyle w:val="6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6"/>
              <w:ind w:left="2194" w:right="2185"/>
              <w:jc w:val="center"/>
              <w:rPr>
                <w:sz w:val="21"/>
              </w:rPr>
            </w:pPr>
            <w:r>
              <w:rPr>
                <w:sz w:val="21"/>
              </w:rPr>
              <w:t>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156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</w:tcPr>
          <w:p>
            <w:pPr>
              <w:pStyle w:val="6"/>
              <w:spacing w:before="173"/>
              <w:ind w:left="94" w:right="84"/>
              <w:jc w:val="center"/>
              <w:rPr>
                <w:sz w:val="21"/>
              </w:rPr>
            </w:pPr>
            <w:r>
              <w:rPr>
                <w:sz w:val="21"/>
              </w:rPr>
              <w:t>政务事项一网通办率</w:t>
            </w:r>
          </w:p>
          <w:p>
            <w:pPr>
              <w:pStyle w:val="6"/>
              <w:spacing w:before="43"/>
              <w:ind w:left="93" w:right="84"/>
              <w:jc w:val="center"/>
              <w:rPr>
                <w:sz w:val="21"/>
              </w:rPr>
            </w:pPr>
            <w:r>
              <w:rPr>
                <w:sz w:val="21"/>
              </w:rPr>
              <w:t>（</w:t>
            </w:r>
            <w:r>
              <w:rPr>
                <w:rFonts w:ascii="Calibri" w:eastAsia="Calibri"/>
                <w:sz w:val="21"/>
              </w:rPr>
              <w:t>%</w:t>
            </w:r>
            <w:r>
              <w:rPr>
                <w:sz w:val="21"/>
              </w:rPr>
              <w:t>）</w:t>
            </w:r>
          </w:p>
        </w:tc>
        <w:tc>
          <w:tcPr>
            <w:tcW w:w="5215" w:type="dxa"/>
          </w:tcPr>
          <w:p>
            <w:pPr>
              <w:pStyle w:val="6"/>
              <w:rPr>
                <w:rFonts w:ascii="Times New Roman"/>
                <w:sz w:val="29"/>
              </w:rPr>
            </w:pPr>
          </w:p>
          <w:p>
            <w:pPr>
              <w:pStyle w:val="6"/>
              <w:spacing w:before="1"/>
              <w:ind w:left="2194" w:right="2185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&gt;=90%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156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</w:tcPr>
          <w:p>
            <w:pPr>
              <w:pStyle w:val="6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6"/>
              <w:ind w:left="160" w:right="151"/>
              <w:jc w:val="center"/>
              <w:rPr>
                <w:sz w:val="21"/>
              </w:rPr>
            </w:pPr>
            <w:r>
              <w:rPr>
                <w:sz w:val="21"/>
              </w:rPr>
              <w:t>时效指标</w:t>
            </w:r>
          </w:p>
        </w:tc>
        <w:tc>
          <w:tcPr>
            <w:tcW w:w="2118" w:type="dxa"/>
          </w:tcPr>
          <w:p>
            <w:pPr>
              <w:pStyle w:val="6"/>
              <w:spacing w:before="173"/>
              <w:ind w:left="94" w:right="84"/>
              <w:jc w:val="center"/>
              <w:rPr>
                <w:sz w:val="21"/>
              </w:rPr>
            </w:pPr>
            <w:r>
              <w:rPr>
                <w:sz w:val="21"/>
              </w:rPr>
              <w:t>办件时限压缩比</w:t>
            </w:r>
          </w:p>
          <w:p>
            <w:pPr>
              <w:pStyle w:val="6"/>
              <w:spacing w:before="43"/>
              <w:ind w:left="93" w:right="84"/>
              <w:jc w:val="center"/>
              <w:rPr>
                <w:sz w:val="21"/>
              </w:rPr>
            </w:pPr>
            <w:r>
              <w:rPr>
                <w:sz w:val="21"/>
              </w:rPr>
              <w:t>（</w:t>
            </w:r>
            <w:r>
              <w:rPr>
                <w:rFonts w:ascii="Calibri" w:eastAsia="Calibri"/>
                <w:sz w:val="21"/>
              </w:rPr>
              <w:t>%</w:t>
            </w:r>
            <w:r>
              <w:rPr>
                <w:sz w:val="21"/>
              </w:rPr>
              <w:t>）</w:t>
            </w:r>
          </w:p>
        </w:tc>
        <w:tc>
          <w:tcPr>
            <w:tcW w:w="5215" w:type="dxa"/>
          </w:tcPr>
          <w:p>
            <w:pPr>
              <w:pStyle w:val="6"/>
              <w:rPr>
                <w:rFonts w:ascii="Times New Roman"/>
                <w:sz w:val="29"/>
              </w:rPr>
            </w:pPr>
          </w:p>
          <w:p>
            <w:pPr>
              <w:pStyle w:val="6"/>
              <w:spacing w:before="1"/>
              <w:ind w:left="2194" w:right="2185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&gt;=50%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1564" w:type="dxa"/>
            <w:vMerge w:val="restart"/>
          </w:tcPr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spacing w:before="11"/>
              <w:rPr>
                <w:rFonts w:ascii="Times New Roman"/>
                <w:sz w:val="29"/>
              </w:rPr>
            </w:pPr>
          </w:p>
          <w:p>
            <w:pPr>
              <w:pStyle w:val="6"/>
              <w:ind w:left="362"/>
              <w:rPr>
                <w:sz w:val="21"/>
              </w:rPr>
            </w:pPr>
            <w:r>
              <w:rPr>
                <w:sz w:val="21"/>
              </w:rPr>
              <w:t>效益指标</w:t>
            </w:r>
          </w:p>
        </w:tc>
        <w:tc>
          <w:tcPr>
            <w:tcW w:w="1623" w:type="dxa"/>
          </w:tcPr>
          <w:p>
            <w:pPr>
              <w:pStyle w:val="6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6"/>
              <w:ind w:left="161" w:right="151"/>
              <w:jc w:val="center"/>
              <w:rPr>
                <w:sz w:val="21"/>
              </w:rPr>
            </w:pPr>
            <w:r>
              <w:rPr>
                <w:sz w:val="21"/>
              </w:rPr>
              <w:t>经济效益指标</w:t>
            </w:r>
          </w:p>
        </w:tc>
        <w:tc>
          <w:tcPr>
            <w:tcW w:w="2118" w:type="dxa"/>
          </w:tcPr>
          <w:p>
            <w:pPr>
              <w:pStyle w:val="6"/>
              <w:spacing w:before="173" w:line="278" w:lineRule="auto"/>
              <w:ind w:left="563" w:right="103" w:hanging="450"/>
              <w:rPr>
                <w:sz w:val="21"/>
              </w:rPr>
            </w:pPr>
            <w:r>
              <w:rPr>
                <w:sz w:val="21"/>
              </w:rPr>
              <w:t>政务服务平台数据共享率（</w:t>
            </w:r>
            <w:r>
              <w:rPr>
                <w:rFonts w:ascii="Calibri" w:eastAsia="Calibri"/>
                <w:sz w:val="21"/>
              </w:rPr>
              <w:t>%</w:t>
            </w:r>
            <w:r>
              <w:rPr>
                <w:sz w:val="21"/>
              </w:rPr>
              <w:t>）</w:t>
            </w:r>
          </w:p>
        </w:tc>
        <w:tc>
          <w:tcPr>
            <w:tcW w:w="5215" w:type="dxa"/>
          </w:tcPr>
          <w:p>
            <w:pPr>
              <w:pStyle w:val="6"/>
              <w:rPr>
                <w:rFonts w:ascii="Times New Roman"/>
                <w:sz w:val="29"/>
              </w:rPr>
            </w:pPr>
          </w:p>
          <w:p>
            <w:pPr>
              <w:pStyle w:val="6"/>
              <w:spacing w:before="1"/>
              <w:ind w:left="2194" w:right="2185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&gt;=90%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156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 w:val="restart"/>
          </w:tcPr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6"/>
              <w:ind w:left="181"/>
              <w:rPr>
                <w:sz w:val="21"/>
              </w:rPr>
            </w:pPr>
            <w:r>
              <w:rPr>
                <w:sz w:val="21"/>
              </w:rPr>
              <w:t>社会效益指标</w:t>
            </w:r>
          </w:p>
        </w:tc>
        <w:tc>
          <w:tcPr>
            <w:tcW w:w="2118" w:type="dxa"/>
          </w:tcPr>
          <w:p>
            <w:pPr>
              <w:pStyle w:val="6"/>
              <w:spacing w:before="173" w:line="278" w:lineRule="auto"/>
              <w:ind w:left="458" w:right="103" w:hanging="345"/>
              <w:rPr>
                <w:sz w:val="21"/>
              </w:rPr>
            </w:pPr>
            <w:r>
              <w:rPr>
                <w:sz w:val="21"/>
              </w:rPr>
              <w:t>办事群众对办证大厅投诉率（</w:t>
            </w:r>
            <w:r>
              <w:rPr>
                <w:rFonts w:ascii="Calibri" w:eastAsia="Calibri"/>
                <w:sz w:val="21"/>
              </w:rPr>
              <w:t>%</w:t>
            </w:r>
            <w:r>
              <w:rPr>
                <w:sz w:val="21"/>
              </w:rPr>
              <w:t>）</w:t>
            </w:r>
          </w:p>
        </w:tc>
        <w:tc>
          <w:tcPr>
            <w:tcW w:w="5215" w:type="dxa"/>
          </w:tcPr>
          <w:p>
            <w:pPr>
              <w:pStyle w:val="6"/>
              <w:rPr>
                <w:rFonts w:ascii="Times New Roman"/>
                <w:sz w:val="29"/>
              </w:rPr>
            </w:pPr>
          </w:p>
          <w:p>
            <w:pPr>
              <w:pStyle w:val="6"/>
              <w:spacing w:before="1"/>
              <w:ind w:left="2194" w:right="2185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&lt;=5%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156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</w:tcPr>
          <w:p>
            <w:pPr>
              <w:pStyle w:val="6"/>
              <w:spacing w:before="173" w:line="278" w:lineRule="auto"/>
              <w:ind w:left="248" w:right="103" w:hanging="135"/>
              <w:rPr>
                <w:sz w:val="21"/>
              </w:rPr>
            </w:pPr>
            <w:r>
              <w:rPr>
                <w:sz w:val="21"/>
              </w:rPr>
              <w:t>开标现场对公共资源交易投诉率（</w:t>
            </w:r>
            <w:r>
              <w:rPr>
                <w:rFonts w:ascii="Calibri" w:eastAsia="Calibri"/>
                <w:sz w:val="21"/>
              </w:rPr>
              <w:t>%</w:t>
            </w:r>
            <w:r>
              <w:rPr>
                <w:sz w:val="21"/>
              </w:rPr>
              <w:t>）</w:t>
            </w:r>
          </w:p>
        </w:tc>
        <w:tc>
          <w:tcPr>
            <w:tcW w:w="5215" w:type="dxa"/>
          </w:tcPr>
          <w:p>
            <w:pPr>
              <w:pStyle w:val="6"/>
              <w:rPr>
                <w:rFonts w:ascii="Times New Roman"/>
                <w:sz w:val="29"/>
              </w:rPr>
            </w:pPr>
          </w:p>
          <w:p>
            <w:pPr>
              <w:pStyle w:val="6"/>
              <w:spacing w:before="1"/>
              <w:ind w:left="2194" w:right="2185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&lt;=5%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1564" w:type="dxa"/>
          </w:tcPr>
          <w:p>
            <w:pPr>
              <w:pStyle w:val="6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6"/>
              <w:ind w:left="237" w:right="227"/>
              <w:jc w:val="center"/>
              <w:rPr>
                <w:sz w:val="21"/>
              </w:rPr>
            </w:pPr>
            <w:r>
              <w:rPr>
                <w:sz w:val="21"/>
              </w:rPr>
              <w:t>满意度指标</w:t>
            </w:r>
          </w:p>
        </w:tc>
        <w:tc>
          <w:tcPr>
            <w:tcW w:w="1623" w:type="dxa"/>
          </w:tcPr>
          <w:p>
            <w:pPr>
              <w:pStyle w:val="6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6"/>
              <w:ind w:left="161" w:right="151"/>
              <w:jc w:val="center"/>
              <w:rPr>
                <w:sz w:val="21"/>
              </w:rPr>
            </w:pPr>
            <w:r>
              <w:rPr>
                <w:sz w:val="21"/>
              </w:rPr>
              <w:t>满意度指标</w:t>
            </w:r>
          </w:p>
        </w:tc>
        <w:tc>
          <w:tcPr>
            <w:tcW w:w="2118" w:type="dxa"/>
          </w:tcPr>
          <w:p>
            <w:pPr>
              <w:pStyle w:val="6"/>
              <w:spacing w:before="173"/>
              <w:ind w:left="94" w:right="84"/>
              <w:jc w:val="center"/>
              <w:rPr>
                <w:sz w:val="21"/>
              </w:rPr>
            </w:pPr>
            <w:r>
              <w:rPr>
                <w:sz w:val="21"/>
              </w:rPr>
              <w:t>政务服务满意度</w:t>
            </w:r>
          </w:p>
          <w:p>
            <w:pPr>
              <w:pStyle w:val="6"/>
              <w:spacing w:before="43"/>
              <w:ind w:left="93" w:right="84"/>
              <w:jc w:val="center"/>
              <w:rPr>
                <w:sz w:val="21"/>
              </w:rPr>
            </w:pPr>
            <w:r>
              <w:rPr>
                <w:sz w:val="21"/>
              </w:rPr>
              <w:t>（</w:t>
            </w:r>
            <w:r>
              <w:rPr>
                <w:rFonts w:ascii="Calibri" w:eastAsia="Calibri"/>
                <w:sz w:val="21"/>
              </w:rPr>
              <w:t>%</w:t>
            </w:r>
            <w:r>
              <w:rPr>
                <w:sz w:val="21"/>
              </w:rPr>
              <w:t>）</w:t>
            </w:r>
          </w:p>
        </w:tc>
        <w:tc>
          <w:tcPr>
            <w:tcW w:w="5215" w:type="dxa"/>
          </w:tcPr>
          <w:p>
            <w:pPr>
              <w:pStyle w:val="6"/>
              <w:rPr>
                <w:rFonts w:ascii="Times New Roman"/>
                <w:sz w:val="29"/>
              </w:rPr>
            </w:pPr>
          </w:p>
          <w:p>
            <w:pPr>
              <w:pStyle w:val="6"/>
              <w:spacing w:before="1"/>
              <w:ind w:left="2194" w:right="2185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&gt;=95%</w:t>
            </w:r>
          </w:p>
        </w:tc>
      </w:tr>
    </w:tbl>
    <w:p>
      <w:pPr>
        <w:spacing w:after="0"/>
        <w:jc w:val="center"/>
        <w:rPr>
          <w:rFonts w:ascii="Calibri"/>
          <w:sz w:val="21"/>
        </w:rPr>
        <w:sectPr>
          <w:type w:val="continuous"/>
          <w:pgSz w:w="11910" w:h="16840"/>
          <w:pgMar w:top="1420" w:right="600" w:bottom="280" w:left="540" w:header="720" w:footer="720" w:gutter="0"/>
          <w:cols w:space="720" w:num="1"/>
        </w:sectPr>
      </w:pPr>
    </w:p>
    <w:p>
      <w:pPr>
        <w:spacing w:before="4" w:line="240" w:lineRule="auto"/>
        <w:rPr>
          <w:rFonts w:ascii="Times New Roman"/>
          <w:sz w:val="17"/>
        </w:rPr>
      </w:pPr>
    </w:p>
    <w:sectPr>
      <w:pgSz w:w="11910" w:h="16840"/>
      <w:pgMar w:top="1580" w:right="600" w:bottom="280" w:left="5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935267"/>
    <w:rsid w:val="38B4055C"/>
    <w:rsid w:val="587512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5">
    <w:name w:val="List Paragraph"/>
    <w:basedOn w:val="1"/>
    <w:qFormat/>
    <w:uiPriority w:val="1"/>
    <w:rPr>
      <w:lang w:val="zh-CN" w:eastAsia="zh-CN" w:bidi="zh-CN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2022-03-10T02:32:00Z</dcterms:created>
  <dc:creator>HYL</dc:creator>
  <cp:lastModifiedBy>大栗旬</cp:lastModifiedBy>
  <dcterms:modified xsi:type="dcterms:W3CDTF">2022-03-10T02:33:29Z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2021-07-21T00:00:00Z</vt:filetime>
  </property>
  <property fmtid="{D5CDD505-2E9C-101B-9397-08002B2CF9AE}" pid="3" name="Creator">
    <vt:lpwstr>WPS Office_11.1.0.10700_F1E327BC-269C-435d-A152-05C5408002CA</vt:lpwstr>
  </property>
  <property fmtid="{D5CDD505-2E9C-101B-9397-08002B2CF9AE}" pid="4" name="LastSaved">
    <vt:filetime>2022-03-10T00:00:00Z</vt:filetime>
  </property>
  <property fmtid="{D5CDD505-2E9C-101B-9397-08002B2CF9AE}" pid="5" name="KSOProductBuildVer">
    <vt:lpwstr>2052-11.1.0.11365</vt:lpwstr>
  </property>
  <property fmtid="{D5CDD505-2E9C-101B-9397-08002B2CF9AE}" pid="6" name="ICV">
    <vt:lpwstr>D636E6EBDBDC48C591ED4332130112D5</vt:lpwstr>
  </property>
</Properties>
</file>