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2392127">
      <w:pPr>
        <w:spacing w:line="341" w:lineRule="auto"/>
        <w:rPr>
          <w:rFonts w:ascii="Arial"/>
          <w:sz w:val="21"/>
        </w:rPr>
      </w:pPr>
    </w:p>
    <w:p w14:paraId="10FD2DB8">
      <w:pPr>
        <w:spacing w:line="341" w:lineRule="auto"/>
        <w:rPr>
          <w:rFonts w:ascii="Arial"/>
          <w:sz w:val="21"/>
        </w:rPr>
      </w:pPr>
    </w:p>
    <w:p w14:paraId="2355F6CC">
      <w:pPr>
        <w:spacing w:before="110" w:line="224" w:lineRule="auto"/>
        <w:ind w:firstLine="14"/>
        <w:rPr>
          <w:rFonts w:hint="eastAsia" w:ascii="黑体" w:hAnsi="黑体" w:eastAsia="黑体" w:cs="黑体"/>
          <w:sz w:val="34"/>
          <w:szCs w:val="34"/>
          <w:lang w:val="en-US" w:eastAsia="zh-CN"/>
        </w:rPr>
      </w:pPr>
      <w:r>
        <w:rPr>
          <w:rFonts w:ascii="黑体" w:hAnsi="黑体" w:eastAsia="黑体" w:cs="黑体"/>
          <w:spacing w:val="3"/>
          <w:sz w:val="34"/>
          <w:szCs w:val="34"/>
          <w14:textOutline w14:w="6172" w14:cap="flat" w14:cmpd="sng">
            <w14:solidFill>
              <w14:srgbClr w14:val="000000"/>
            </w14:solidFill>
            <w14:prstDash w14:val="solid"/>
            <w14:miter w14:val="0"/>
          </w14:textOutline>
        </w:rPr>
        <w:t>附件</w:t>
      </w:r>
      <w:r>
        <w:rPr>
          <w:rFonts w:hint="eastAsia" w:ascii="黑体" w:hAnsi="黑体" w:eastAsia="黑体" w:cs="黑体"/>
          <w:spacing w:val="3"/>
          <w:sz w:val="34"/>
          <w:szCs w:val="34"/>
          <w:lang w:val="en-US" w:eastAsia="zh-CN"/>
          <w14:textOutline w14:w="6172" w14:cap="flat" w14:cmpd="sng">
            <w14:solidFill>
              <w14:srgbClr w14:val="000000"/>
            </w14:solidFill>
            <w14:prstDash w14:val="solid"/>
            <w14:miter w14:val="0"/>
          </w14:textOutline>
        </w:rPr>
        <w:t>1</w:t>
      </w:r>
    </w:p>
    <w:p w14:paraId="6FB61AC3">
      <w:pPr>
        <w:spacing w:line="289" w:lineRule="auto"/>
        <w:jc w:val="center"/>
        <w:rPr>
          <w:rFonts w:ascii="Arial"/>
          <w:sz w:val="21"/>
        </w:rPr>
      </w:pPr>
    </w:p>
    <w:p w14:paraId="727AF0FA">
      <w:pPr>
        <w:spacing w:line="290" w:lineRule="auto"/>
        <w:jc w:val="center"/>
        <w:rPr>
          <w:rFonts w:ascii="Arial"/>
          <w:sz w:val="21"/>
        </w:rPr>
      </w:pPr>
    </w:p>
    <w:p w14:paraId="2B950F82">
      <w:pPr>
        <w:widowControl w:val="0"/>
        <w:kinsoku/>
        <w:autoSpaceDE/>
        <w:autoSpaceDN/>
        <w:adjustRightInd/>
        <w:snapToGrid/>
        <w:spacing w:line="860" w:lineRule="exact"/>
        <w:jc w:val="center"/>
        <w:textAlignment w:val="auto"/>
        <w:rPr>
          <w:rFonts w:hint="eastAsia" w:ascii="方正大标宋简体" w:hAnsi="Times New Roman" w:eastAsia="方正大标宋简体" w:cs="Times New Roman"/>
          <w:snapToGrid/>
          <w:kern w:val="2"/>
          <w:sz w:val="44"/>
          <w:szCs w:val="44"/>
          <w:lang w:val="en-US" w:eastAsia="zh-CN" w:bidi="ar-SA"/>
        </w:rPr>
      </w:pPr>
      <w:r>
        <w:rPr>
          <w:rFonts w:hint="eastAsia" w:ascii="方正大标宋简体" w:hAnsi="Times New Roman" w:eastAsia="方正大标宋简体" w:cs="Times New Roman"/>
          <w:snapToGrid/>
          <w:kern w:val="2"/>
          <w:sz w:val="44"/>
          <w:szCs w:val="44"/>
          <w:lang w:val="en-US" w:eastAsia="zh-CN" w:bidi="ar-SA"/>
        </w:rPr>
        <w:t>浮梁县卫生健康委员会 2024年部门预算</w:t>
      </w:r>
    </w:p>
    <w:p w14:paraId="317D4E74">
      <w:pPr>
        <w:spacing w:before="143" w:line="219" w:lineRule="auto"/>
        <w:ind w:firstLine="1146"/>
        <w:jc w:val="center"/>
        <w:rPr>
          <w:rFonts w:ascii="宋体" w:hAnsi="宋体" w:eastAsia="宋体" w:cs="宋体"/>
          <w:spacing w:val="2"/>
          <w:sz w:val="44"/>
          <w:szCs w:val="44"/>
          <w14:textOutline w14:w="7988" w14:cap="flat" w14:cmpd="sng">
            <w14:solidFill>
              <w14:srgbClr w14:val="000000"/>
            </w14:solidFill>
            <w14:prstDash w14:val="solid"/>
            <w14:miter w14:val="0"/>
          </w14:textOutline>
        </w:rPr>
      </w:pPr>
    </w:p>
    <w:p w14:paraId="14A28F07">
      <w:pPr>
        <w:spacing w:line="334" w:lineRule="auto"/>
        <w:rPr>
          <w:rFonts w:ascii="Arial"/>
          <w:sz w:val="21"/>
        </w:rPr>
      </w:pPr>
    </w:p>
    <w:p w14:paraId="22C27087">
      <w:pPr>
        <w:spacing w:line="334" w:lineRule="auto"/>
        <w:rPr>
          <w:rFonts w:hint="eastAsia" w:ascii="Arial" w:eastAsia="宋体"/>
          <w:sz w:val="21"/>
          <w:lang w:eastAsia="zh-CN"/>
        </w:rPr>
      </w:pPr>
    </w:p>
    <w:p w14:paraId="7B741ADC">
      <w:pPr>
        <w:widowControl w:val="0"/>
        <w:kinsoku/>
        <w:autoSpaceDE/>
        <w:autoSpaceDN/>
        <w:adjustRightInd/>
        <w:snapToGrid/>
        <w:spacing w:line="240" w:lineRule="auto"/>
        <w:jc w:val="center"/>
        <w:textAlignment w:val="auto"/>
        <w:rPr>
          <w:rFonts w:hint="eastAsia" w:ascii="黑体" w:hAnsi="黑体" w:eastAsia="黑体" w:cs="黑体"/>
          <w:snapToGrid/>
          <w:kern w:val="2"/>
          <w:sz w:val="32"/>
          <w:szCs w:val="32"/>
          <w:lang w:val="en-US" w:eastAsia="zh-CN" w:bidi="ar-SA"/>
        </w:rPr>
      </w:pPr>
      <w:r>
        <w:rPr>
          <w:rFonts w:hint="eastAsia" w:ascii="黑体" w:hAnsi="黑体" w:eastAsia="黑体" w:cs="黑体"/>
          <w:snapToGrid/>
          <w:kern w:val="2"/>
          <w:sz w:val="32"/>
          <w:szCs w:val="32"/>
          <w:lang w:val="en-US" w:eastAsia="zh-CN" w:bidi="ar-SA"/>
        </w:rPr>
        <w:t>目    录</w:t>
      </w:r>
    </w:p>
    <w:p w14:paraId="6A5F60DE">
      <w:pPr>
        <w:spacing w:line="347" w:lineRule="auto"/>
        <w:rPr>
          <w:rFonts w:ascii="Arial"/>
          <w:sz w:val="21"/>
        </w:rPr>
      </w:pPr>
    </w:p>
    <w:p w14:paraId="2F87D0D2">
      <w:pPr>
        <w:spacing w:line="347" w:lineRule="auto"/>
        <w:rPr>
          <w:rFonts w:ascii="Arial"/>
          <w:sz w:val="21"/>
        </w:rPr>
      </w:pPr>
    </w:p>
    <w:p w14:paraId="4741FAEC">
      <w:pPr>
        <w:widowControl w:val="0"/>
        <w:kinsoku/>
        <w:autoSpaceDE/>
        <w:autoSpaceDN/>
        <w:adjustRightInd/>
        <w:snapToGrid/>
        <w:spacing w:line="240" w:lineRule="auto"/>
        <w:jc w:val="both"/>
        <w:textAlignment w:val="auto"/>
        <w:rPr>
          <w:rFonts w:hint="eastAsia" w:ascii="黑体" w:hAnsi="黑体" w:eastAsia="黑体" w:cs="黑体"/>
          <w:snapToGrid/>
          <w:kern w:val="2"/>
          <w:sz w:val="32"/>
          <w:szCs w:val="32"/>
          <w:lang w:val="en-US" w:eastAsia="zh-CN" w:bidi="ar-SA"/>
        </w:rPr>
      </w:pPr>
      <w:r>
        <w:rPr>
          <w:rFonts w:hint="eastAsia" w:ascii="黑体" w:hAnsi="黑体" w:eastAsia="黑体" w:cs="黑体"/>
          <w:snapToGrid/>
          <w:kern w:val="2"/>
          <w:sz w:val="32"/>
          <w:szCs w:val="32"/>
          <w:lang w:val="en-US" w:eastAsia="zh-CN" w:bidi="ar-SA"/>
        </w:rPr>
        <w:t>第一部分 浮梁县卫生健康委员会概况</w:t>
      </w:r>
    </w:p>
    <w:p w14:paraId="014B0992">
      <w:pPr>
        <w:keepNext w:val="0"/>
        <w:keepLines w:val="0"/>
        <w:pageBreakBefore w:val="0"/>
        <w:widowControl/>
        <w:kinsoku w:val="0"/>
        <w:wordWrap/>
        <w:overflowPunct/>
        <w:topLinePunct w:val="0"/>
        <w:autoSpaceDE w:val="0"/>
        <w:autoSpaceDN w:val="0"/>
        <w:bidi w:val="0"/>
        <w:adjustRightInd w:val="0"/>
        <w:snapToGrid w:val="0"/>
        <w:spacing w:before="207" w:line="240" w:lineRule="auto"/>
        <w:ind w:firstLine="632" w:firstLineChars="200"/>
        <w:textAlignment w:val="baseline"/>
        <w:rPr>
          <w:rFonts w:ascii="楷体" w:hAnsi="楷体" w:eastAsia="楷体" w:cs="楷体"/>
          <w:sz w:val="32"/>
          <w:szCs w:val="32"/>
        </w:rPr>
      </w:pPr>
      <w:r>
        <w:rPr>
          <w:rFonts w:ascii="楷体" w:hAnsi="楷体" w:eastAsia="楷体" w:cs="楷体"/>
          <w:spacing w:val="-2"/>
          <w:sz w:val="32"/>
          <w:szCs w:val="32"/>
        </w:rPr>
        <w:t>一、部门主要职责</w:t>
      </w:r>
    </w:p>
    <w:p w14:paraId="17362C55">
      <w:pPr>
        <w:keepNext w:val="0"/>
        <w:keepLines w:val="0"/>
        <w:pageBreakBefore w:val="0"/>
        <w:widowControl/>
        <w:kinsoku w:val="0"/>
        <w:wordWrap/>
        <w:overflowPunct/>
        <w:topLinePunct w:val="0"/>
        <w:autoSpaceDE w:val="0"/>
        <w:autoSpaceDN w:val="0"/>
        <w:bidi w:val="0"/>
        <w:adjustRightInd w:val="0"/>
        <w:snapToGrid w:val="0"/>
        <w:spacing w:before="200" w:line="240" w:lineRule="auto"/>
        <w:ind w:firstLine="644" w:firstLineChars="200"/>
        <w:textAlignment w:val="baseline"/>
        <w:rPr>
          <w:rFonts w:ascii="楷体" w:hAnsi="楷体" w:eastAsia="楷体" w:cs="楷体"/>
          <w:sz w:val="32"/>
          <w:szCs w:val="32"/>
        </w:rPr>
      </w:pPr>
      <w:r>
        <w:rPr>
          <w:rFonts w:ascii="楷体" w:hAnsi="楷体" w:eastAsia="楷体" w:cs="楷体"/>
          <w:spacing w:val="1"/>
          <w:sz w:val="32"/>
          <w:szCs w:val="32"/>
        </w:rPr>
        <w:t>二、机构设置及人员情况</w:t>
      </w:r>
    </w:p>
    <w:p w14:paraId="33868EDE">
      <w:pPr>
        <w:widowControl w:val="0"/>
        <w:kinsoku/>
        <w:autoSpaceDE/>
        <w:autoSpaceDN/>
        <w:adjustRightInd/>
        <w:snapToGrid/>
        <w:spacing w:line="240" w:lineRule="auto"/>
        <w:jc w:val="both"/>
        <w:textAlignment w:val="auto"/>
        <w:rPr>
          <w:rFonts w:hint="eastAsia" w:ascii="黑体" w:hAnsi="黑体" w:eastAsia="黑体" w:cs="黑体"/>
          <w:snapToGrid/>
          <w:kern w:val="2"/>
          <w:sz w:val="32"/>
          <w:szCs w:val="32"/>
          <w:lang w:val="en-US" w:eastAsia="zh-CN" w:bidi="ar-SA"/>
        </w:rPr>
      </w:pPr>
      <w:r>
        <w:rPr>
          <w:rFonts w:hint="eastAsia" w:ascii="黑体" w:hAnsi="黑体" w:eastAsia="黑体" w:cs="黑体"/>
          <w:snapToGrid/>
          <w:kern w:val="2"/>
          <w:sz w:val="32"/>
          <w:szCs w:val="32"/>
          <w:lang w:val="en-US" w:eastAsia="zh-CN" w:bidi="ar-SA"/>
        </w:rPr>
        <w:t>第二部分 浮梁县卫生健康委员会2024年部门预算表</w:t>
      </w:r>
    </w:p>
    <w:p w14:paraId="04896F39">
      <w:pPr>
        <w:spacing w:before="200"/>
        <w:ind w:firstLine="644" w:firstLineChars="200"/>
        <w:rPr>
          <w:rFonts w:ascii="楷体" w:hAnsi="楷体" w:eastAsia="楷体" w:cs="楷体"/>
          <w:spacing w:val="1"/>
          <w:sz w:val="32"/>
          <w:szCs w:val="32"/>
        </w:rPr>
      </w:pPr>
      <w:r>
        <w:rPr>
          <w:rFonts w:hint="eastAsia" w:ascii="楷体" w:hAnsi="楷体" w:eastAsia="楷体" w:cs="楷体"/>
          <w:spacing w:val="1"/>
          <w:sz w:val="32"/>
          <w:szCs w:val="32"/>
        </w:rPr>
        <w:t>一、《收支预算总表》</w:t>
      </w:r>
    </w:p>
    <w:p w14:paraId="2CEC5AC8">
      <w:pPr>
        <w:spacing w:before="200"/>
        <w:ind w:firstLine="644" w:firstLineChars="200"/>
        <w:rPr>
          <w:rFonts w:ascii="楷体" w:hAnsi="楷体" w:eastAsia="楷体" w:cs="楷体"/>
          <w:spacing w:val="1"/>
          <w:sz w:val="32"/>
          <w:szCs w:val="32"/>
        </w:rPr>
      </w:pPr>
      <w:r>
        <w:rPr>
          <w:rFonts w:hint="eastAsia" w:ascii="楷体" w:hAnsi="楷体" w:eastAsia="楷体" w:cs="楷体"/>
          <w:spacing w:val="1"/>
          <w:sz w:val="32"/>
          <w:szCs w:val="32"/>
        </w:rPr>
        <w:t>二、《部门收入总表》</w:t>
      </w:r>
    </w:p>
    <w:p w14:paraId="1BCDE9F6">
      <w:pPr>
        <w:spacing w:before="200"/>
        <w:ind w:firstLine="644" w:firstLineChars="200"/>
        <w:rPr>
          <w:rFonts w:ascii="楷体" w:hAnsi="楷体" w:eastAsia="楷体" w:cs="楷体"/>
          <w:spacing w:val="1"/>
          <w:sz w:val="32"/>
          <w:szCs w:val="32"/>
        </w:rPr>
      </w:pPr>
      <w:r>
        <w:rPr>
          <w:rFonts w:hint="eastAsia" w:ascii="楷体" w:hAnsi="楷体" w:eastAsia="楷体" w:cs="楷体"/>
          <w:spacing w:val="1"/>
          <w:sz w:val="32"/>
          <w:szCs w:val="32"/>
        </w:rPr>
        <w:t>三、《部门支出总表》</w:t>
      </w:r>
    </w:p>
    <w:p w14:paraId="5E1C7CAB">
      <w:pPr>
        <w:spacing w:before="200"/>
        <w:ind w:firstLine="644" w:firstLineChars="200"/>
        <w:rPr>
          <w:rFonts w:ascii="楷体" w:hAnsi="楷体" w:eastAsia="楷体" w:cs="楷体"/>
          <w:spacing w:val="1"/>
          <w:sz w:val="32"/>
          <w:szCs w:val="32"/>
        </w:rPr>
      </w:pPr>
      <w:r>
        <w:rPr>
          <w:rFonts w:hint="eastAsia" w:ascii="楷体" w:hAnsi="楷体" w:eastAsia="楷体" w:cs="楷体"/>
          <w:spacing w:val="1"/>
          <w:sz w:val="32"/>
          <w:szCs w:val="32"/>
        </w:rPr>
        <w:t>四、《财政拨款收支总表》</w:t>
      </w:r>
    </w:p>
    <w:p w14:paraId="7CB37E4E">
      <w:pPr>
        <w:spacing w:before="200"/>
        <w:ind w:firstLine="644" w:firstLineChars="200"/>
        <w:rPr>
          <w:rFonts w:ascii="楷体" w:hAnsi="楷体" w:eastAsia="楷体" w:cs="楷体"/>
          <w:spacing w:val="1"/>
          <w:sz w:val="32"/>
          <w:szCs w:val="32"/>
        </w:rPr>
      </w:pPr>
      <w:r>
        <w:rPr>
          <w:rFonts w:hint="eastAsia" w:ascii="楷体" w:hAnsi="楷体" w:eastAsia="楷体" w:cs="楷体"/>
          <w:spacing w:val="1"/>
          <w:sz w:val="32"/>
          <w:szCs w:val="32"/>
        </w:rPr>
        <w:t>五、《一般公共预算支出表》</w:t>
      </w:r>
    </w:p>
    <w:p w14:paraId="77DD01FC">
      <w:pPr>
        <w:spacing w:before="200"/>
        <w:ind w:firstLine="644" w:firstLineChars="200"/>
        <w:rPr>
          <w:rFonts w:ascii="楷体" w:hAnsi="楷体" w:eastAsia="楷体" w:cs="楷体"/>
          <w:spacing w:val="1"/>
          <w:sz w:val="32"/>
          <w:szCs w:val="32"/>
        </w:rPr>
      </w:pPr>
      <w:r>
        <w:rPr>
          <w:rFonts w:hint="eastAsia" w:ascii="楷体" w:hAnsi="楷体" w:eastAsia="楷体" w:cs="楷体"/>
          <w:spacing w:val="1"/>
          <w:sz w:val="32"/>
          <w:szCs w:val="32"/>
        </w:rPr>
        <w:t>六、《一般公共预算基本支出表》</w:t>
      </w:r>
    </w:p>
    <w:p w14:paraId="4995CCE9">
      <w:pPr>
        <w:spacing w:before="200"/>
        <w:ind w:firstLine="644" w:firstLineChars="200"/>
        <w:rPr>
          <w:rFonts w:ascii="楷体" w:hAnsi="楷体" w:eastAsia="楷体" w:cs="楷体"/>
          <w:spacing w:val="1"/>
          <w:sz w:val="32"/>
          <w:szCs w:val="32"/>
        </w:rPr>
      </w:pPr>
      <w:r>
        <w:rPr>
          <w:rFonts w:hint="eastAsia" w:ascii="楷体" w:hAnsi="楷体" w:eastAsia="楷体" w:cs="楷体"/>
          <w:spacing w:val="1"/>
          <w:sz w:val="32"/>
          <w:szCs w:val="32"/>
        </w:rPr>
        <w:t>七、《一般公共预算"三公"经费支出表》</w:t>
      </w:r>
    </w:p>
    <w:p w14:paraId="24888BE3">
      <w:pPr>
        <w:spacing w:before="200"/>
        <w:ind w:firstLine="644" w:firstLineChars="200"/>
        <w:rPr>
          <w:rFonts w:ascii="楷体" w:hAnsi="楷体" w:eastAsia="楷体" w:cs="楷体"/>
          <w:spacing w:val="1"/>
          <w:sz w:val="32"/>
          <w:szCs w:val="32"/>
        </w:rPr>
      </w:pPr>
      <w:r>
        <w:rPr>
          <w:rFonts w:hint="eastAsia" w:ascii="楷体" w:hAnsi="楷体" w:eastAsia="楷体" w:cs="楷体"/>
          <w:spacing w:val="1"/>
          <w:sz w:val="32"/>
          <w:szCs w:val="32"/>
        </w:rPr>
        <w:t>八、《政府性基金预算支出表》</w:t>
      </w:r>
    </w:p>
    <w:p w14:paraId="7DE1F6D2">
      <w:pPr>
        <w:spacing w:before="200"/>
        <w:ind w:firstLine="644" w:firstLineChars="200"/>
        <w:rPr>
          <w:rFonts w:ascii="楷体" w:hAnsi="楷体" w:eastAsia="楷体" w:cs="楷体"/>
          <w:spacing w:val="1"/>
          <w:sz w:val="32"/>
          <w:szCs w:val="32"/>
        </w:rPr>
      </w:pPr>
      <w:r>
        <w:rPr>
          <w:rFonts w:hint="eastAsia" w:ascii="楷体" w:hAnsi="楷体" w:eastAsia="楷体" w:cs="楷体"/>
          <w:spacing w:val="1"/>
          <w:sz w:val="32"/>
          <w:szCs w:val="32"/>
        </w:rPr>
        <w:t>九、《国有资本经营预算支出表》</w:t>
      </w:r>
    </w:p>
    <w:p w14:paraId="40F41FB4">
      <w:pPr>
        <w:spacing w:before="200"/>
        <w:ind w:firstLine="644" w:firstLineChars="200"/>
        <w:rPr>
          <w:rFonts w:ascii="楷体" w:hAnsi="楷体" w:eastAsia="楷体" w:cs="楷体"/>
          <w:spacing w:val="1"/>
          <w:sz w:val="32"/>
          <w:szCs w:val="32"/>
        </w:rPr>
      </w:pPr>
      <w:r>
        <w:rPr>
          <w:rFonts w:hint="eastAsia" w:ascii="楷体" w:hAnsi="楷体" w:eastAsia="楷体" w:cs="楷体"/>
          <w:spacing w:val="1"/>
          <w:sz w:val="32"/>
          <w:szCs w:val="32"/>
        </w:rPr>
        <w:t>十、《部门整体支出绩效目标表》</w:t>
      </w:r>
    </w:p>
    <w:p w14:paraId="79A7749E">
      <w:pPr>
        <w:spacing w:before="200"/>
        <w:ind w:firstLine="644" w:firstLineChars="200"/>
        <w:rPr>
          <w:rFonts w:ascii="楷体" w:hAnsi="楷体" w:eastAsia="楷体" w:cs="楷体"/>
          <w:spacing w:val="1"/>
          <w:sz w:val="32"/>
          <w:szCs w:val="32"/>
        </w:rPr>
      </w:pPr>
      <w:r>
        <w:rPr>
          <w:rFonts w:hint="eastAsia" w:ascii="楷体" w:hAnsi="楷体" w:eastAsia="楷体" w:cs="楷体"/>
          <w:spacing w:val="1"/>
          <w:sz w:val="32"/>
          <w:szCs w:val="32"/>
        </w:rPr>
        <w:t>十一、《项目绩效目标表》</w:t>
      </w:r>
    </w:p>
    <w:p w14:paraId="114A1DAE">
      <w:pPr>
        <w:widowControl w:val="0"/>
        <w:kinsoku/>
        <w:autoSpaceDE/>
        <w:autoSpaceDN/>
        <w:adjustRightInd/>
        <w:snapToGrid/>
        <w:spacing w:line="240" w:lineRule="auto"/>
        <w:jc w:val="both"/>
        <w:textAlignment w:val="auto"/>
        <w:rPr>
          <w:rFonts w:hint="eastAsia" w:ascii="黑体" w:hAnsi="黑体" w:eastAsia="黑体" w:cs="黑体"/>
          <w:snapToGrid/>
          <w:kern w:val="2"/>
          <w:sz w:val="32"/>
          <w:szCs w:val="32"/>
          <w:lang w:val="en-US" w:eastAsia="zh-CN" w:bidi="ar-SA"/>
        </w:rPr>
      </w:pPr>
      <w:r>
        <w:rPr>
          <w:rFonts w:hint="eastAsia" w:ascii="黑体" w:hAnsi="黑体" w:eastAsia="黑体" w:cs="黑体"/>
          <w:snapToGrid/>
          <w:kern w:val="2"/>
          <w:sz w:val="32"/>
          <w:szCs w:val="32"/>
          <w:lang w:val="en-US" w:eastAsia="zh-CN" w:bidi="ar-SA"/>
        </w:rPr>
        <w:t>第三部分 浮梁县卫生健康委员会2024年部门预算情况说明</w:t>
      </w:r>
    </w:p>
    <w:p w14:paraId="07B9F2C0">
      <w:pPr>
        <w:keepNext w:val="0"/>
        <w:keepLines w:val="0"/>
        <w:pageBreakBefore w:val="0"/>
        <w:widowControl/>
        <w:kinsoku w:val="0"/>
        <w:wordWrap/>
        <w:overflowPunct/>
        <w:topLinePunct w:val="0"/>
        <w:autoSpaceDE w:val="0"/>
        <w:autoSpaceDN w:val="0"/>
        <w:bidi w:val="0"/>
        <w:adjustRightInd w:val="0"/>
        <w:snapToGrid w:val="0"/>
        <w:spacing w:before="200" w:line="240" w:lineRule="auto"/>
        <w:ind w:firstLine="644" w:firstLineChars="200"/>
        <w:textAlignment w:val="baseline"/>
        <w:rPr>
          <w:rFonts w:hint="eastAsia" w:ascii="楷体" w:hAnsi="楷体" w:eastAsia="楷体" w:cs="楷体"/>
          <w:spacing w:val="1"/>
          <w:sz w:val="32"/>
          <w:szCs w:val="32"/>
        </w:rPr>
      </w:pPr>
      <w:r>
        <w:rPr>
          <w:rFonts w:hint="eastAsia" w:ascii="楷体" w:hAnsi="楷体" w:eastAsia="楷体" w:cs="楷体"/>
          <w:spacing w:val="1"/>
          <w:sz w:val="32"/>
          <w:szCs w:val="32"/>
        </w:rPr>
        <w:t>一、202</w:t>
      </w:r>
      <w:r>
        <w:rPr>
          <w:rFonts w:hint="eastAsia" w:ascii="楷体" w:hAnsi="楷体" w:eastAsia="楷体" w:cs="楷体"/>
          <w:spacing w:val="1"/>
          <w:sz w:val="32"/>
          <w:szCs w:val="32"/>
          <w:lang w:val="en-US" w:eastAsia="zh-CN"/>
        </w:rPr>
        <w:t>4</w:t>
      </w:r>
      <w:r>
        <w:rPr>
          <w:rFonts w:hint="eastAsia" w:ascii="楷体" w:hAnsi="楷体" w:eastAsia="楷体" w:cs="楷体"/>
          <w:spacing w:val="1"/>
          <w:sz w:val="32"/>
          <w:szCs w:val="32"/>
        </w:rPr>
        <w:t>年部门预算收支情况说明</w:t>
      </w:r>
    </w:p>
    <w:p w14:paraId="5129EC0A">
      <w:pPr>
        <w:keepNext w:val="0"/>
        <w:keepLines w:val="0"/>
        <w:pageBreakBefore w:val="0"/>
        <w:widowControl/>
        <w:kinsoku w:val="0"/>
        <w:wordWrap/>
        <w:overflowPunct/>
        <w:topLinePunct w:val="0"/>
        <w:autoSpaceDE w:val="0"/>
        <w:autoSpaceDN w:val="0"/>
        <w:bidi w:val="0"/>
        <w:adjustRightInd w:val="0"/>
        <w:snapToGrid w:val="0"/>
        <w:spacing w:before="200" w:line="240" w:lineRule="auto"/>
        <w:ind w:firstLine="644" w:firstLineChars="200"/>
        <w:textAlignment w:val="baseline"/>
        <w:rPr>
          <w:rFonts w:hint="eastAsia" w:ascii="楷体" w:hAnsi="楷体" w:eastAsia="楷体" w:cs="楷体"/>
          <w:spacing w:val="1"/>
          <w:sz w:val="32"/>
          <w:szCs w:val="32"/>
        </w:rPr>
      </w:pPr>
      <w:r>
        <w:rPr>
          <w:rFonts w:hint="eastAsia" w:ascii="楷体" w:hAnsi="楷体" w:eastAsia="楷体" w:cs="楷体"/>
          <w:spacing w:val="1"/>
          <w:sz w:val="32"/>
          <w:szCs w:val="32"/>
        </w:rPr>
        <w:t>二、202</w:t>
      </w:r>
      <w:r>
        <w:rPr>
          <w:rFonts w:hint="eastAsia" w:ascii="楷体" w:hAnsi="楷体" w:eastAsia="楷体" w:cs="楷体"/>
          <w:spacing w:val="1"/>
          <w:sz w:val="32"/>
          <w:szCs w:val="32"/>
          <w:lang w:val="en-US" w:eastAsia="zh-CN"/>
        </w:rPr>
        <w:t>4</w:t>
      </w:r>
      <w:r>
        <w:rPr>
          <w:rFonts w:hint="eastAsia" w:ascii="楷体" w:hAnsi="楷体" w:eastAsia="楷体" w:cs="楷体"/>
          <w:spacing w:val="1"/>
          <w:sz w:val="32"/>
          <w:szCs w:val="32"/>
        </w:rPr>
        <w:t>年"三公”经费预算情况说明</w:t>
      </w:r>
    </w:p>
    <w:p w14:paraId="25697181">
      <w:pPr>
        <w:widowControl w:val="0"/>
        <w:kinsoku/>
        <w:autoSpaceDE/>
        <w:autoSpaceDN/>
        <w:adjustRightInd/>
        <w:snapToGrid/>
        <w:spacing w:line="240" w:lineRule="auto"/>
        <w:jc w:val="both"/>
        <w:textAlignment w:val="auto"/>
        <w:rPr>
          <w:rFonts w:hint="eastAsia" w:ascii="黑体" w:hAnsi="黑体" w:eastAsia="黑体" w:cs="黑体"/>
          <w:snapToGrid/>
          <w:kern w:val="2"/>
          <w:sz w:val="32"/>
          <w:szCs w:val="32"/>
          <w:lang w:val="en-US" w:eastAsia="zh-CN" w:bidi="ar-SA"/>
        </w:rPr>
      </w:pPr>
      <w:r>
        <w:rPr>
          <w:rFonts w:hint="eastAsia" w:ascii="黑体" w:hAnsi="黑体" w:eastAsia="黑体" w:cs="黑体"/>
          <w:snapToGrid/>
          <w:kern w:val="2"/>
          <w:sz w:val="32"/>
          <w:szCs w:val="32"/>
          <w:lang w:val="en-US" w:eastAsia="zh-CN" w:bidi="ar-SA"/>
        </w:rPr>
        <w:t>第四部分 名词解释</w:t>
      </w:r>
    </w:p>
    <w:p w14:paraId="0702CAAE">
      <w:pPr>
        <w:keepNext w:val="0"/>
        <w:keepLines w:val="0"/>
        <w:pageBreakBefore w:val="0"/>
        <w:widowControl/>
        <w:kinsoku w:val="0"/>
        <w:wordWrap/>
        <w:overflowPunct/>
        <w:topLinePunct w:val="0"/>
        <w:autoSpaceDE w:val="0"/>
        <w:autoSpaceDN w:val="0"/>
        <w:bidi w:val="0"/>
        <w:adjustRightInd w:val="0"/>
        <w:snapToGrid w:val="0"/>
        <w:spacing w:line="240" w:lineRule="auto"/>
        <w:textAlignment w:val="baseline"/>
        <w:rPr>
          <w:rFonts w:ascii="Arial"/>
          <w:sz w:val="21"/>
        </w:rPr>
      </w:pPr>
    </w:p>
    <w:p w14:paraId="67B676DE">
      <w:pPr>
        <w:keepNext w:val="0"/>
        <w:keepLines w:val="0"/>
        <w:pageBreakBefore w:val="0"/>
        <w:widowControl/>
        <w:kinsoku w:val="0"/>
        <w:wordWrap/>
        <w:overflowPunct/>
        <w:topLinePunct w:val="0"/>
        <w:autoSpaceDE w:val="0"/>
        <w:autoSpaceDN w:val="0"/>
        <w:bidi w:val="0"/>
        <w:adjustRightInd w:val="0"/>
        <w:snapToGrid w:val="0"/>
        <w:spacing w:line="240" w:lineRule="auto"/>
        <w:textAlignment w:val="baseline"/>
        <w:rPr>
          <w:rFonts w:ascii="Arial"/>
          <w:sz w:val="21"/>
        </w:rPr>
      </w:pPr>
    </w:p>
    <w:p w14:paraId="3C7863FB">
      <w:pPr>
        <w:keepNext w:val="0"/>
        <w:keepLines w:val="0"/>
        <w:pageBreakBefore w:val="0"/>
        <w:widowControl/>
        <w:kinsoku w:val="0"/>
        <w:wordWrap/>
        <w:overflowPunct/>
        <w:topLinePunct w:val="0"/>
        <w:autoSpaceDE w:val="0"/>
        <w:autoSpaceDN w:val="0"/>
        <w:bidi w:val="0"/>
        <w:adjustRightInd w:val="0"/>
        <w:snapToGrid w:val="0"/>
        <w:spacing w:line="240" w:lineRule="auto"/>
        <w:textAlignment w:val="baseline"/>
        <w:rPr>
          <w:rFonts w:ascii="Arial"/>
          <w:sz w:val="21"/>
        </w:rPr>
      </w:pPr>
    </w:p>
    <w:p w14:paraId="3DA39DF2">
      <w:pPr>
        <w:keepNext w:val="0"/>
        <w:keepLines w:val="0"/>
        <w:pageBreakBefore w:val="0"/>
        <w:widowControl/>
        <w:kinsoku w:val="0"/>
        <w:wordWrap/>
        <w:overflowPunct/>
        <w:topLinePunct w:val="0"/>
        <w:autoSpaceDE w:val="0"/>
        <w:autoSpaceDN w:val="0"/>
        <w:bidi w:val="0"/>
        <w:adjustRightInd w:val="0"/>
        <w:snapToGrid w:val="0"/>
        <w:spacing w:line="240" w:lineRule="auto"/>
        <w:textAlignment w:val="baseline"/>
        <w:rPr>
          <w:rFonts w:ascii="Arial"/>
          <w:sz w:val="21"/>
        </w:rPr>
      </w:pPr>
    </w:p>
    <w:p w14:paraId="3FD2DD36">
      <w:pPr>
        <w:keepNext w:val="0"/>
        <w:keepLines w:val="0"/>
        <w:pageBreakBefore w:val="0"/>
        <w:widowControl/>
        <w:kinsoku w:val="0"/>
        <w:wordWrap/>
        <w:overflowPunct/>
        <w:topLinePunct w:val="0"/>
        <w:autoSpaceDE w:val="0"/>
        <w:autoSpaceDN w:val="0"/>
        <w:bidi w:val="0"/>
        <w:adjustRightInd w:val="0"/>
        <w:snapToGrid w:val="0"/>
        <w:spacing w:line="240" w:lineRule="auto"/>
        <w:textAlignment w:val="baseline"/>
        <w:rPr>
          <w:rFonts w:ascii="Arial"/>
          <w:sz w:val="21"/>
        </w:rPr>
      </w:pPr>
    </w:p>
    <w:p w14:paraId="2EC09E7D">
      <w:pPr>
        <w:widowControl w:val="0"/>
        <w:kinsoku/>
        <w:autoSpaceDE/>
        <w:autoSpaceDN/>
        <w:adjustRightInd/>
        <w:snapToGrid/>
        <w:spacing w:line="240" w:lineRule="auto"/>
        <w:jc w:val="center"/>
        <w:textAlignment w:val="auto"/>
        <w:rPr>
          <w:rFonts w:ascii="Arial"/>
          <w:sz w:val="21"/>
        </w:rPr>
      </w:pPr>
      <w:r>
        <w:rPr>
          <w:rFonts w:hint="eastAsia" w:ascii="黑体" w:hAnsi="黑体" w:eastAsia="黑体" w:cs="黑体"/>
          <w:snapToGrid/>
          <w:kern w:val="2"/>
          <w:sz w:val="32"/>
          <w:szCs w:val="32"/>
          <w:lang w:val="en-US" w:eastAsia="zh-CN" w:bidi="ar-SA"/>
        </w:rPr>
        <w:t>第一部分 浮梁县卫生健康委员会概况</w:t>
      </w:r>
    </w:p>
    <w:p w14:paraId="45D4E5D2">
      <w:pPr>
        <w:keepNext w:val="0"/>
        <w:keepLines w:val="0"/>
        <w:pageBreakBefore w:val="0"/>
        <w:widowControl/>
        <w:kinsoku w:val="0"/>
        <w:wordWrap/>
        <w:overflowPunct/>
        <w:topLinePunct w:val="0"/>
        <w:autoSpaceDE w:val="0"/>
        <w:autoSpaceDN w:val="0"/>
        <w:bidi w:val="0"/>
        <w:adjustRightInd w:val="0"/>
        <w:snapToGrid w:val="0"/>
        <w:spacing w:before="214" w:line="240" w:lineRule="auto"/>
        <w:textAlignment w:val="baseline"/>
        <w:rPr>
          <w:rFonts w:hint="eastAsia" w:ascii="楷体" w:hAnsi="楷体" w:eastAsia="楷体" w:cs="楷体"/>
          <w:spacing w:val="13"/>
          <w:sz w:val="32"/>
          <w:szCs w:val="32"/>
        </w:rPr>
      </w:pPr>
      <w:r>
        <w:rPr>
          <w:rFonts w:hint="eastAsia" w:ascii="楷体" w:hAnsi="楷体" w:eastAsia="楷体" w:cs="楷体"/>
          <w:spacing w:val="13"/>
          <w:sz w:val="32"/>
          <w:szCs w:val="32"/>
        </w:rPr>
        <w:t>一、部门主要职责</w:t>
      </w:r>
    </w:p>
    <w:p w14:paraId="7BB7EDB2">
      <w:pPr>
        <w:spacing w:line="600" w:lineRule="exact"/>
        <w:ind w:firstLine="600" w:firstLineChars="200"/>
        <w:rPr>
          <w:rFonts w:hint="eastAsia" w:ascii="仿宋_GB2312" w:hAnsi="仿宋_GB2312" w:eastAsia="仿宋_GB2312" w:cs="仿宋_GB2312"/>
          <w:sz w:val="32"/>
          <w:szCs w:val="32"/>
        </w:rPr>
      </w:pPr>
      <w:r>
        <w:rPr>
          <w:rFonts w:hint="eastAsia" w:ascii="仿宋" w:hAnsi="仿宋" w:eastAsia="仿宋"/>
          <w:sz w:val="30"/>
          <w:szCs w:val="30"/>
        </w:rPr>
        <w:t>1．</w:t>
      </w:r>
      <w:r>
        <w:rPr>
          <w:rFonts w:hint="eastAsia" w:ascii="仿宋_GB2312" w:hAnsi="仿宋_GB2312" w:eastAsia="仿宋_GB2312" w:cs="仿宋_GB2312"/>
          <w:sz w:val="32"/>
          <w:szCs w:val="32"/>
        </w:rPr>
        <w:t>贯彻执行国家和省、市有关卫生和计划生育、中医药事业发展的规划和政策措施，负责起草我县卫生和计划生育、中医药事业发展规划和政策措施，组织制定有关标准和技术规范。负责协调推进医药卫生体制改革和医疗保障，统筹规划卫生和计划生育服务资源配置。</w:t>
      </w:r>
    </w:p>
    <w:p w14:paraId="10CBF8B3">
      <w:pPr>
        <w:spacing w:line="60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贯彻执行国家疾病预防控制规划、国家免疫规划，制定严重危害人民健康的公共卫生问题的干预措施并组织落实，制定卫生应急和紧急医学救援预案、突发公共卫生事件监测和风险评估计划，组织和指导突发公共卫生事件预防控制和各类突发公共事件的医疗卫生救援，发布法定报告传染病疫情信息、突发公共卫生事件应急处置信息。</w:t>
      </w:r>
    </w:p>
    <w:p w14:paraId="6682A818">
      <w:pPr>
        <w:spacing w:line="60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贯彻落实职责范围内的职业卫生、放射卫生、环境卫生、学校卫生、公共场所卫生、饮用水卫生管理规范、标准和政策措施，组织开展相关监测、调查、评估和监督，负责传染病防治监督。组织开展食品安全风险监测、评估。</w:t>
      </w:r>
    </w:p>
    <w:p w14:paraId="16EF0562">
      <w:pPr>
        <w:spacing w:line="60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组织拟订并实施基层卫生和计划生育服务、妇幼卫生发展规划和政策措施，指导全县基层卫生和计划生育、妇幼卫生服务体系建设，推进基本公共卫生和计划生育服务均等化，完善基层运行新机制和乡村医生管理制度。</w:t>
      </w:r>
    </w:p>
    <w:p w14:paraId="6117E4A9">
      <w:pPr>
        <w:spacing w:line="60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5.贯彻医疗机构和医疗服务全行业管理办法。落实医疗机构及其医疗服务、医疗技术、医疗质量、医疗安全以及采供血机构管理的规范、标准，</w:t>
      </w:r>
      <w:r>
        <w:rPr>
          <w:rFonts w:hint="eastAsia" w:ascii="仿宋_GB2312" w:eastAsia="仿宋_GB2312"/>
          <w:sz w:val="32"/>
          <w:szCs w:val="32"/>
        </w:rPr>
        <w:t>组织实施医疗机构执业许可证制度和医务人员执业许可证制度，会同有关部门贯彻执行国家卫生专业技术人员准入、资格标准，</w:t>
      </w:r>
      <w:r>
        <w:rPr>
          <w:rFonts w:hint="eastAsia" w:ascii="仿宋_GB2312" w:hAnsi="仿宋_GB2312" w:eastAsia="仿宋_GB2312" w:cs="仿宋_GB2312"/>
          <w:sz w:val="32"/>
          <w:szCs w:val="32"/>
        </w:rPr>
        <w:t>组织实施卫生专业技术人员执业规则和服务规范，建立医疗服务评价和监督管理体系。</w:t>
      </w:r>
    </w:p>
    <w:p w14:paraId="3A85F307">
      <w:pPr>
        <w:spacing w:line="60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6.负责组织推进公立医院改革，建立公益性为导向的绩效考核和评价运行机制，建设和谐医患关系，提出医疗服务和药品价格政策的建议。</w:t>
      </w:r>
    </w:p>
    <w:p w14:paraId="56936D22">
      <w:pPr>
        <w:spacing w:line="60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7.贯彻落实国家药物政策、国家基本药物制度和基本药物采购、配送、使用的管理制度，协助有关部门参与执行国家药品法典，执行国家基本药物目录。</w:t>
      </w:r>
    </w:p>
    <w:p w14:paraId="21E0EE98">
      <w:pPr>
        <w:spacing w:line="60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8.贯彻落实国家计划生育政策，负责完善生育政策措施，组织实施促进出生人口性别平衡的政策措施，组织监测计划生育发展动态，提出发布计划生育安全预警预报信息建议。制定计划生育技术服务管理制度并监督实施，制定优生优育和提高出生人口素质的政策措施并组织实施，实施计划生育生殖健康促进计划，降低出生缺陷人口数量。</w:t>
      </w:r>
    </w:p>
    <w:p w14:paraId="4619BC3D">
      <w:pPr>
        <w:spacing w:line="60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9.组织建立计划生育利益导向、计划生育特殊困难家庭扶助和促进计划生育家庭发展等机制。负责协调推进有关部门、群众团体履行计划生育工作相关政策职责，建立与经济社会发展政策的衔接机制，提出长期稳定低生育水平政策措施。</w:t>
      </w:r>
    </w:p>
    <w:p w14:paraId="1ECA86A5">
      <w:pPr>
        <w:spacing w:line="60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10.制定全县流动人口计划生育服务管理制度并组织实施，建立流动人口卫生和计划生育信息共享和公共服务工作机制。</w:t>
      </w:r>
    </w:p>
    <w:p w14:paraId="5A39CF18">
      <w:pPr>
        <w:spacing w:line="60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11.组织拟订全县卫生和计划生育人才发展规划，指导卫生和计划生育人才队伍建设。加强全科医生等急需紧缺专业人才培养，建立完善住院医师和专科医师规范化培训制度并指导实施。</w:t>
      </w:r>
    </w:p>
    <w:p w14:paraId="3E33699E">
      <w:pPr>
        <w:spacing w:line="60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12.组织拟订卫生和计划生育科技发展规划，组织实施卫生和计划生育相关科研项目。组织实施毕业后医学教育和继续医学教育。</w:t>
      </w:r>
    </w:p>
    <w:p w14:paraId="4F8AA8D6">
      <w:pPr>
        <w:spacing w:line="60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13.指导乡（镇）卫生和计划生育工作，完善综合监督执法体系，规范执法行为，监督检查法律法规和政策措施的落实，组织查处重大违法行为。监督落实计划生育一票否决制。</w:t>
      </w:r>
    </w:p>
    <w:p w14:paraId="547A8E9F">
      <w:pPr>
        <w:spacing w:line="60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14.负责卫生和计划生育宣传、健康教育、健康促进和信</w:t>
      </w:r>
      <w:r>
        <w:rPr>
          <w:rFonts w:hint="eastAsia" w:ascii="仿宋_GB2312" w:hAnsi="仿宋_GB2312" w:eastAsia="仿宋_GB2312" w:cs="仿宋_GB2312"/>
          <w:spacing w:val="-6"/>
          <w:sz w:val="32"/>
          <w:szCs w:val="32"/>
        </w:rPr>
        <w:t>息化建设等工作，依法组织实施统计调查，参与人口基础信息库建设。</w:t>
      </w:r>
    </w:p>
    <w:p w14:paraId="7DC6C852">
      <w:pPr>
        <w:spacing w:line="60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15.制定全县中医药中长期发展规划，将其纳入全县卫生和计划生育事业发展总体规划和战略目标，并组织实施。</w:t>
      </w:r>
    </w:p>
    <w:p w14:paraId="59B7CB7B">
      <w:pPr>
        <w:spacing w:line="60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16.负责县保健对象的医疗保健工作，负责重要会议与重大活动的医疗卫生保障。</w:t>
      </w:r>
    </w:p>
    <w:p w14:paraId="2BBE853D">
      <w:pPr>
        <w:spacing w:line="60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17.承担县人民政府血吸虫病、地方病防治领导小组的具体工作，组织协调各有关部门开展血吸虫病、地方病的综合防治和科研监测工作。</w:t>
      </w:r>
    </w:p>
    <w:p w14:paraId="3B74988D">
      <w:pPr>
        <w:spacing w:line="60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18.承担县爱国卫生运动委员会、县人民政府深化医药卫</w:t>
      </w:r>
      <w:r>
        <w:rPr>
          <w:rFonts w:hint="eastAsia" w:ascii="仿宋_GB2312" w:hAnsi="仿宋_GB2312" w:eastAsia="仿宋_GB2312" w:cs="仿宋_GB2312"/>
          <w:spacing w:val="-6"/>
          <w:sz w:val="32"/>
          <w:szCs w:val="32"/>
        </w:rPr>
        <w:t>生体制改革领导小组、县人民政府防治艾滋病工作委员会的日常工作。</w:t>
      </w:r>
    </w:p>
    <w:p w14:paraId="0602356E">
      <w:pPr>
        <w:spacing w:line="60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19.承办县人民政府交办的其他事项。</w:t>
      </w:r>
    </w:p>
    <w:p w14:paraId="3529BAF7">
      <w:pPr>
        <w:ind w:firstLine="630"/>
        <w:jc w:val="left"/>
        <w:rPr>
          <w:rFonts w:hint="eastAsia" w:ascii="仿宋" w:hAnsi="仿宋" w:eastAsia="仿宋"/>
          <w:sz w:val="30"/>
          <w:szCs w:val="30"/>
        </w:rPr>
      </w:pPr>
      <w:r>
        <w:rPr>
          <w:rFonts w:ascii="仿宋" w:hAnsi="仿宋" w:eastAsia="仿宋"/>
          <w:sz w:val="30"/>
          <w:szCs w:val="30"/>
        </w:rPr>
        <w:t>……</w:t>
      </w:r>
    </w:p>
    <w:p w14:paraId="764A1F96">
      <w:pPr>
        <w:keepNext w:val="0"/>
        <w:keepLines w:val="0"/>
        <w:pageBreakBefore w:val="0"/>
        <w:widowControl/>
        <w:kinsoku w:val="0"/>
        <w:wordWrap/>
        <w:overflowPunct/>
        <w:topLinePunct w:val="0"/>
        <w:autoSpaceDE w:val="0"/>
        <w:autoSpaceDN w:val="0"/>
        <w:bidi w:val="0"/>
        <w:adjustRightInd w:val="0"/>
        <w:snapToGrid w:val="0"/>
        <w:spacing w:before="214" w:line="240" w:lineRule="auto"/>
        <w:textAlignment w:val="baseline"/>
        <w:rPr>
          <w:rFonts w:hint="eastAsia" w:ascii="楷体" w:hAnsi="楷体" w:eastAsia="楷体" w:cs="楷体"/>
          <w:spacing w:val="13"/>
          <w:sz w:val="32"/>
          <w:szCs w:val="32"/>
        </w:rPr>
      </w:pPr>
      <w:r>
        <w:rPr>
          <w:rFonts w:hint="eastAsia" w:ascii="楷体" w:hAnsi="楷体" w:eastAsia="楷体" w:cs="楷体"/>
          <w:spacing w:val="13"/>
          <w:sz w:val="32"/>
          <w:szCs w:val="32"/>
        </w:rPr>
        <w:t>二、机构设置及人员情况</w:t>
      </w:r>
    </w:p>
    <w:p w14:paraId="368BE9DD">
      <w:pPr>
        <w:ind w:firstLine="630"/>
        <w:jc w:val="left"/>
        <w:rPr>
          <w:rFonts w:hint="eastAsia" w:ascii="仿宋" w:hAnsi="仿宋" w:eastAsia="仿宋"/>
          <w:sz w:val="30"/>
          <w:szCs w:val="30"/>
        </w:rPr>
      </w:pPr>
      <w:r>
        <w:rPr>
          <w:rFonts w:hint="eastAsia" w:ascii="仿宋" w:hAnsi="仿宋" w:eastAsia="仿宋"/>
          <w:sz w:val="30"/>
          <w:szCs w:val="30"/>
        </w:rPr>
        <w:t>纳入本套部门决算汇编范围的单位共2</w:t>
      </w:r>
      <w:r>
        <w:rPr>
          <w:rFonts w:hint="eastAsia" w:ascii="仿宋" w:hAnsi="仿宋" w:eastAsia="仿宋"/>
          <w:sz w:val="30"/>
          <w:szCs w:val="30"/>
          <w:lang w:val="en-US" w:eastAsia="zh-CN"/>
        </w:rPr>
        <w:t>1</w:t>
      </w:r>
      <w:r>
        <w:rPr>
          <w:rFonts w:hint="eastAsia" w:ascii="仿宋" w:hAnsi="仿宋" w:eastAsia="仿宋"/>
          <w:sz w:val="30"/>
          <w:szCs w:val="30"/>
        </w:rPr>
        <w:t>个，包括：1、县</w:t>
      </w:r>
      <w:r>
        <w:rPr>
          <w:rFonts w:hint="eastAsia" w:ascii="仿宋" w:hAnsi="仿宋" w:eastAsia="仿宋"/>
          <w:sz w:val="30"/>
          <w:szCs w:val="30"/>
          <w:lang w:eastAsia="zh-CN"/>
        </w:rPr>
        <w:t>卫生健康</w:t>
      </w:r>
      <w:r>
        <w:rPr>
          <w:rFonts w:hint="eastAsia" w:ascii="仿宋" w:hAnsi="仿宋" w:eastAsia="仿宋"/>
          <w:sz w:val="30"/>
          <w:szCs w:val="30"/>
        </w:rPr>
        <w:t>委员会（本级）2、浮梁县疾病预防控制中心3、浮梁县卫生</w:t>
      </w:r>
      <w:r>
        <w:rPr>
          <w:rFonts w:hint="eastAsia" w:ascii="仿宋" w:hAnsi="仿宋" w:eastAsia="仿宋"/>
          <w:sz w:val="30"/>
          <w:szCs w:val="30"/>
          <w:lang w:eastAsia="zh-CN"/>
        </w:rPr>
        <w:t>计生综合监督执法局</w:t>
      </w:r>
      <w:r>
        <w:rPr>
          <w:rFonts w:hint="eastAsia" w:ascii="仿宋" w:hAnsi="仿宋" w:eastAsia="仿宋"/>
          <w:sz w:val="30"/>
          <w:szCs w:val="30"/>
        </w:rPr>
        <w:t>4、浮梁县中医院5、浮梁县妇幼保健院</w:t>
      </w:r>
      <w:r>
        <w:rPr>
          <w:rFonts w:hint="eastAsia" w:ascii="仿宋" w:hAnsi="仿宋" w:eastAsia="仿宋"/>
          <w:sz w:val="30"/>
          <w:szCs w:val="30"/>
          <w:lang w:val="en-US" w:eastAsia="zh-CN"/>
        </w:rPr>
        <w:t>6、</w:t>
      </w:r>
      <w:r>
        <w:rPr>
          <w:rFonts w:hint="eastAsia" w:ascii="仿宋" w:hAnsi="仿宋" w:eastAsia="仿宋"/>
          <w:sz w:val="30"/>
          <w:szCs w:val="30"/>
        </w:rPr>
        <w:t>浮梁县黄坛乡卫生院7、浮梁县鹅湖中心卫生院8、浮梁县蛟潭中心卫生院9、浮梁县经公桥中心卫生院10、浮梁县浮梁镇卫生院。11、浮梁县湘湖中心卫生院12、浮梁县勒功乡卫生院13、浮梁县西湖乡卫生院14、浮梁县三龙镇卫生院15、浮梁县江村乡卫生院16、浮梁县峙滩镇卫生院17、浮梁县兴田乡卫生院18、浮梁县瑶里镇卫生院19、浮梁县王港乡卫生院20、浮梁县庄湾湘卫生院21、浮梁县寿安镇卫生院</w:t>
      </w:r>
    </w:p>
    <w:p w14:paraId="4F1465FA">
      <w:pPr>
        <w:widowControl w:val="0"/>
        <w:kinsoku/>
        <w:autoSpaceDE/>
        <w:autoSpaceDN/>
        <w:adjustRightInd/>
        <w:snapToGrid/>
        <w:spacing w:line="240" w:lineRule="auto"/>
        <w:ind w:firstLine="640" w:firstLineChars="200"/>
        <w:jc w:val="both"/>
        <w:textAlignment w:val="auto"/>
        <w:rPr>
          <w:rFonts w:hint="eastAsia" w:ascii="仿宋_GB2312" w:hAnsi="Times New Roman" w:eastAsia="仿宋_GB2312" w:cs="Times New Roman"/>
          <w:snapToGrid/>
          <w:kern w:val="2"/>
          <w:sz w:val="32"/>
          <w:szCs w:val="32"/>
          <w:lang w:val="en-US" w:eastAsia="zh-CN" w:bidi="ar-SA"/>
        </w:rPr>
      </w:pPr>
      <w:r>
        <w:rPr>
          <w:rFonts w:hint="eastAsia" w:ascii="仿宋_GB2312" w:hAnsi="Times New Roman" w:eastAsia="仿宋_GB2312" w:cs="Times New Roman"/>
          <w:snapToGrid/>
          <w:kern w:val="2"/>
          <w:sz w:val="32"/>
          <w:szCs w:val="32"/>
          <w:lang w:val="en-US" w:eastAsia="zh-CN" w:bidi="ar-SA"/>
        </w:rPr>
        <w:t>2、纳入本部门2024年部门编制人数492人；实有人数998人，其中：在编在岗432人、聘用人员337人、退休人员209人、遗属补助20人。</w:t>
      </w:r>
    </w:p>
    <w:p w14:paraId="780C4C78">
      <w:pPr>
        <w:keepNext w:val="0"/>
        <w:keepLines w:val="0"/>
        <w:pageBreakBefore w:val="0"/>
        <w:widowControl/>
        <w:numPr>
          <w:ilvl w:val="0"/>
          <w:numId w:val="0"/>
        </w:numPr>
        <w:kinsoku w:val="0"/>
        <w:wordWrap/>
        <w:overflowPunct/>
        <w:topLinePunct w:val="0"/>
        <w:autoSpaceDE w:val="0"/>
        <w:autoSpaceDN w:val="0"/>
        <w:bidi w:val="0"/>
        <w:adjustRightInd w:val="0"/>
        <w:snapToGrid w:val="0"/>
        <w:spacing w:before="3" w:line="240" w:lineRule="auto"/>
        <w:ind w:right="52" w:rightChars="0"/>
        <w:textAlignment w:val="baseline"/>
        <w:rPr>
          <w:rFonts w:ascii="仿宋" w:hAnsi="仿宋" w:eastAsia="仿宋" w:cs="仿宋"/>
          <w:spacing w:val="-9"/>
          <w:sz w:val="32"/>
          <w:szCs w:val="32"/>
        </w:rPr>
      </w:pPr>
    </w:p>
    <w:p w14:paraId="3C929246">
      <w:pPr>
        <w:keepNext w:val="0"/>
        <w:keepLines w:val="0"/>
        <w:pageBreakBefore w:val="0"/>
        <w:widowControl/>
        <w:kinsoku w:val="0"/>
        <w:wordWrap/>
        <w:overflowPunct/>
        <w:topLinePunct w:val="0"/>
        <w:autoSpaceDE w:val="0"/>
        <w:autoSpaceDN w:val="0"/>
        <w:bidi w:val="0"/>
        <w:adjustRightInd w:val="0"/>
        <w:snapToGrid w:val="0"/>
        <w:spacing w:line="240" w:lineRule="auto"/>
        <w:textAlignment w:val="baseline"/>
        <w:rPr>
          <w:rFonts w:ascii="Arial"/>
          <w:sz w:val="21"/>
        </w:rPr>
      </w:pPr>
    </w:p>
    <w:p w14:paraId="3D09378C">
      <w:pPr>
        <w:widowControl w:val="0"/>
        <w:kinsoku/>
        <w:autoSpaceDE/>
        <w:autoSpaceDN/>
        <w:adjustRightInd/>
        <w:snapToGrid/>
        <w:spacing w:line="240" w:lineRule="auto"/>
        <w:jc w:val="center"/>
        <w:textAlignment w:val="auto"/>
        <w:rPr>
          <w:rFonts w:hint="eastAsia" w:ascii="黑体" w:hAnsi="黑体" w:eastAsia="黑体" w:cs="黑体"/>
          <w:snapToGrid/>
          <w:kern w:val="2"/>
          <w:sz w:val="32"/>
          <w:szCs w:val="32"/>
          <w:lang w:val="en-US" w:eastAsia="zh-CN" w:bidi="ar-SA"/>
        </w:rPr>
      </w:pPr>
      <w:r>
        <w:rPr>
          <w:rFonts w:hint="eastAsia" w:ascii="黑体" w:hAnsi="黑体" w:eastAsia="黑体" w:cs="黑体"/>
          <w:snapToGrid/>
          <w:kern w:val="2"/>
          <w:sz w:val="32"/>
          <w:szCs w:val="32"/>
          <w:lang w:val="en-US" w:eastAsia="zh-CN" w:bidi="ar-SA"/>
        </w:rPr>
        <w:t>第二部分 浮梁县卫健委2024年部门预算表</w:t>
      </w:r>
    </w:p>
    <w:p w14:paraId="2F4CA70F">
      <w:pPr>
        <w:keepNext w:val="0"/>
        <w:keepLines w:val="0"/>
        <w:pageBreakBefore w:val="0"/>
        <w:widowControl/>
        <w:kinsoku w:val="0"/>
        <w:wordWrap/>
        <w:overflowPunct/>
        <w:topLinePunct w:val="0"/>
        <w:autoSpaceDE w:val="0"/>
        <w:autoSpaceDN w:val="0"/>
        <w:bidi w:val="0"/>
        <w:adjustRightInd w:val="0"/>
        <w:snapToGrid w:val="0"/>
        <w:spacing w:before="215" w:line="240" w:lineRule="auto"/>
        <w:ind w:firstLine="3550"/>
        <w:textAlignment w:val="baseline"/>
        <w:rPr>
          <w:rFonts w:ascii="仿宋" w:hAnsi="仿宋" w:eastAsia="仿宋" w:cs="仿宋"/>
          <w:spacing w:val="17"/>
          <w:sz w:val="32"/>
          <w:szCs w:val="32"/>
        </w:rPr>
      </w:pPr>
      <w:r>
        <w:rPr>
          <w:rFonts w:ascii="仿宋" w:hAnsi="仿宋" w:eastAsia="仿宋" w:cs="仿宋"/>
          <w:spacing w:val="17"/>
          <w:sz w:val="32"/>
          <w:szCs w:val="32"/>
        </w:rPr>
        <w:t>(详见附表)</w:t>
      </w:r>
    </w:p>
    <w:p w14:paraId="478F0944">
      <w:pPr>
        <w:keepNext w:val="0"/>
        <w:keepLines w:val="0"/>
        <w:pageBreakBefore w:val="0"/>
        <w:widowControl/>
        <w:kinsoku w:val="0"/>
        <w:wordWrap/>
        <w:overflowPunct/>
        <w:topLinePunct w:val="0"/>
        <w:autoSpaceDE w:val="0"/>
        <w:autoSpaceDN w:val="0"/>
        <w:bidi w:val="0"/>
        <w:adjustRightInd w:val="0"/>
        <w:snapToGrid w:val="0"/>
        <w:spacing w:before="215" w:line="240" w:lineRule="auto"/>
        <w:ind w:firstLine="3550"/>
        <w:textAlignment w:val="baseline"/>
        <w:rPr>
          <w:rFonts w:ascii="仿宋" w:hAnsi="仿宋" w:eastAsia="仿宋" w:cs="仿宋"/>
          <w:spacing w:val="17"/>
          <w:sz w:val="32"/>
          <w:szCs w:val="32"/>
        </w:rPr>
      </w:pPr>
    </w:p>
    <w:p w14:paraId="4A7E316B">
      <w:pPr>
        <w:keepNext w:val="0"/>
        <w:keepLines w:val="0"/>
        <w:pageBreakBefore w:val="0"/>
        <w:widowControl/>
        <w:kinsoku w:val="0"/>
        <w:wordWrap/>
        <w:overflowPunct/>
        <w:topLinePunct w:val="0"/>
        <w:autoSpaceDE w:val="0"/>
        <w:autoSpaceDN w:val="0"/>
        <w:bidi w:val="0"/>
        <w:adjustRightInd w:val="0"/>
        <w:snapToGrid w:val="0"/>
        <w:spacing w:line="240" w:lineRule="auto"/>
        <w:textAlignment w:val="baseline"/>
        <w:rPr>
          <w:rFonts w:ascii="Arial"/>
          <w:sz w:val="21"/>
        </w:rPr>
      </w:pPr>
    </w:p>
    <w:p w14:paraId="5C1FF99A">
      <w:pPr>
        <w:widowControl w:val="0"/>
        <w:kinsoku/>
        <w:autoSpaceDE/>
        <w:autoSpaceDN/>
        <w:adjustRightInd/>
        <w:snapToGrid/>
        <w:spacing w:line="240" w:lineRule="auto"/>
        <w:jc w:val="center"/>
        <w:textAlignment w:val="auto"/>
        <w:rPr>
          <w:rFonts w:ascii="Arial"/>
          <w:sz w:val="21"/>
        </w:rPr>
      </w:pPr>
      <w:r>
        <w:rPr>
          <w:rFonts w:hint="eastAsia" w:ascii="黑体" w:hAnsi="黑体" w:eastAsia="黑体" w:cs="黑体"/>
          <w:snapToGrid/>
          <w:kern w:val="2"/>
          <w:sz w:val="32"/>
          <w:szCs w:val="32"/>
          <w:lang w:val="en-US" w:eastAsia="zh-CN" w:bidi="ar-SA"/>
        </w:rPr>
        <w:t>第三部分 浮梁县卫健委2024年部门预算情况说明</w:t>
      </w:r>
    </w:p>
    <w:p w14:paraId="79EA2E65">
      <w:pPr>
        <w:keepNext w:val="0"/>
        <w:keepLines w:val="0"/>
        <w:pageBreakBefore w:val="0"/>
        <w:widowControl/>
        <w:kinsoku w:val="0"/>
        <w:wordWrap/>
        <w:overflowPunct/>
        <w:topLinePunct w:val="0"/>
        <w:autoSpaceDE w:val="0"/>
        <w:autoSpaceDN w:val="0"/>
        <w:bidi w:val="0"/>
        <w:adjustRightInd w:val="0"/>
        <w:snapToGrid w:val="0"/>
        <w:spacing w:before="214" w:line="240" w:lineRule="auto"/>
        <w:textAlignment w:val="baseline"/>
        <w:rPr>
          <w:rFonts w:hint="eastAsia" w:ascii="楷体" w:hAnsi="楷体" w:eastAsia="楷体" w:cs="楷体"/>
          <w:spacing w:val="13"/>
          <w:sz w:val="32"/>
          <w:szCs w:val="32"/>
        </w:rPr>
      </w:pPr>
      <w:r>
        <w:rPr>
          <w:rFonts w:hint="eastAsia" w:ascii="楷体" w:hAnsi="楷体" w:eastAsia="楷体" w:cs="楷体"/>
          <w:spacing w:val="13"/>
          <w:sz w:val="32"/>
          <w:szCs w:val="32"/>
        </w:rPr>
        <w:t>一、202</w:t>
      </w:r>
      <w:r>
        <w:rPr>
          <w:rFonts w:hint="eastAsia" w:ascii="楷体" w:hAnsi="楷体" w:eastAsia="楷体" w:cs="楷体"/>
          <w:spacing w:val="13"/>
          <w:sz w:val="32"/>
          <w:szCs w:val="32"/>
          <w:lang w:val="en-US" w:eastAsia="zh-CN"/>
        </w:rPr>
        <w:t>4</w:t>
      </w:r>
      <w:r>
        <w:rPr>
          <w:rFonts w:hint="eastAsia" w:ascii="楷体" w:hAnsi="楷体" w:eastAsia="楷体" w:cs="楷体"/>
          <w:spacing w:val="13"/>
          <w:sz w:val="32"/>
          <w:szCs w:val="32"/>
        </w:rPr>
        <w:t>年部门预算收支情况说明</w:t>
      </w:r>
    </w:p>
    <w:p w14:paraId="6C0AC2E7">
      <w:pPr>
        <w:widowControl w:val="0"/>
        <w:kinsoku/>
        <w:autoSpaceDE/>
        <w:autoSpaceDN/>
        <w:adjustRightInd/>
        <w:snapToGrid/>
        <w:spacing w:line="240" w:lineRule="auto"/>
        <w:ind w:firstLine="640" w:firstLineChars="200"/>
        <w:jc w:val="both"/>
        <w:textAlignment w:val="auto"/>
        <w:rPr>
          <w:rFonts w:hint="eastAsia" w:ascii="仿宋_GB2312" w:hAnsi="Times New Roman" w:eastAsia="仿宋_GB2312" w:cs="Times New Roman"/>
          <w:snapToGrid/>
          <w:kern w:val="2"/>
          <w:sz w:val="32"/>
          <w:szCs w:val="32"/>
          <w:lang w:val="en-US" w:eastAsia="zh-CN" w:bidi="ar-SA"/>
        </w:rPr>
      </w:pPr>
      <w:r>
        <w:rPr>
          <w:rFonts w:hint="eastAsia" w:ascii="仿宋_GB2312" w:hAnsi="Times New Roman" w:eastAsia="仿宋_GB2312" w:cs="Times New Roman"/>
          <w:snapToGrid/>
          <w:kern w:val="2"/>
          <w:sz w:val="32"/>
          <w:szCs w:val="32"/>
          <w:lang w:val="en-US" w:eastAsia="zh-CN" w:bidi="ar-SA"/>
        </w:rPr>
        <w:t>(一)收入预算情况</w:t>
      </w:r>
    </w:p>
    <w:p w14:paraId="25D7BBD8">
      <w:pPr>
        <w:widowControl w:val="0"/>
        <w:kinsoku/>
        <w:autoSpaceDE/>
        <w:autoSpaceDN/>
        <w:adjustRightInd/>
        <w:snapToGrid/>
        <w:spacing w:line="240" w:lineRule="auto"/>
        <w:ind w:firstLine="640" w:firstLineChars="200"/>
        <w:jc w:val="both"/>
        <w:textAlignment w:val="auto"/>
        <w:rPr>
          <w:rFonts w:hint="default" w:eastAsia="微软雅黑" w:asciiTheme="minorEastAsia" w:hAnsiTheme="minorEastAsia"/>
          <w:color w:val="FF0000"/>
          <w:sz w:val="32"/>
          <w:szCs w:val="32"/>
          <w:u w:val="single"/>
          <w:lang w:val="en-US" w:eastAsia="zh-CN"/>
        </w:rPr>
      </w:pPr>
      <w:r>
        <w:rPr>
          <w:rFonts w:hint="eastAsia" w:ascii="仿宋" w:hAnsi="仿宋" w:eastAsia="仿宋" w:cs="仿宋"/>
          <w:color w:val="auto"/>
          <w:sz w:val="32"/>
          <w:szCs w:val="32"/>
        </w:rPr>
        <w:t>202</w:t>
      </w:r>
      <w:r>
        <w:rPr>
          <w:rFonts w:hint="eastAsia" w:ascii="仿宋" w:hAnsi="仿宋" w:eastAsia="仿宋" w:cs="仿宋"/>
          <w:color w:val="auto"/>
          <w:sz w:val="32"/>
          <w:szCs w:val="32"/>
          <w:lang w:val="en-US" w:eastAsia="zh-CN"/>
        </w:rPr>
        <w:t>4</w:t>
      </w:r>
      <w:r>
        <w:rPr>
          <w:rFonts w:hint="eastAsia" w:ascii="仿宋" w:hAnsi="仿宋" w:eastAsia="仿宋" w:cs="仿宋"/>
          <w:color w:val="auto"/>
          <w:sz w:val="32"/>
          <w:szCs w:val="32"/>
        </w:rPr>
        <w:t>年收入预算总额</w:t>
      </w:r>
      <w:r>
        <w:rPr>
          <w:rFonts w:hint="eastAsia" w:ascii="仿宋" w:hAnsi="仿宋" w:eastAsia="仿宋" w:cs="仿宋"/>
          <w:color w:val="auto"/>
          <w:sz w:val="32"/>
          <w:szCs w:val="32"/>
          <w:u w:val="single"/>
        </w:rPr>
        <w:t xml:space="preserve"> </w:t>
      </w:r>
      <w:r>
        <w:rPr>
          <w:rFonts w:hint="eastAsia" w:ascii="仿宋" w:hAnsi="仿宋" w:eastAsia="仿宋" w:cs="仿宋"/>
          <w:color w:val="auto"/>
          <w:sz w:val="32"/>
          <w:szCs w:val="32"/>
          <w:u w:val="single"/>
          <w:lang w:val="en-US" w:eastAsia="zh-CN"/>
        </w:rPr>
        <w:t>48143.12</w:t>
      </w:r>
      <w:r>
        <w:rPr>
          <w:rFonts w:hint="eastAsia" w:ascii="仿宋" w:hAnsi="仿宋" w:eastAsia="仿宋" w:cs="仿宋"/>
          <w:color w:val="auto"/>
          <w:sz w:val="32"/>
          <w:szCs w:val="32"/>
        </w:rPr>
        <w:t>万元，</w:t>
      </w:r>
      <w:r>
        <w:rPr>
          <w:rFonts w:hint="eastAsia" w:ascii="仿宋" w:hAnsi="仿宋" w:eastAsia="仿宋" w:cs="仿宋"/>
          <w:color w:val="auto"/>
          <w:sz w:val="32"/>
          <w:szCs w:val="32"/>
          <w:lang w:val="en-US" w:eastAsia="zh-CN"/>
        </w:rPr>
        <w:t>与2023年度预算收入总额28384.03万元，增加19759.08万元，增长69.61%；</w:t>
      </w:r>
      <w:r>
        <w:rPr>
          <w:rFonts w:hint="eastAsia" w:ascii="仿宋" w:hAnsi="仿宋" w:eastAsia="仿宋" w:cs="仿宋"/>
          <w:color w:val="auto"/>
          <w:sz w:val="32"/>
          <w:szCs w:val="32"/>
        </w:rPr>
        <w:t>其中公共财政拨款收入</w:t>
      </w:r>
      <w:r>
        <w:rPr>
          <w:rFonts w:hint="eastAsia" w:ascii="仿宋" w:hAnsi="仿宋" w:eastAsia="仿宋" w:cs="仿宋"/>
          <w:color w:val="auto"/>
          <w:sz w:val="32"/>
          <w:szCs w:val="32"/>
          <w:u w:val="single"/>
          <w:lang w:val="en-US" w:eastAsia="zh-CN"/>
        </w:rPr>
        <w:t>7771.62</w:t>
      </w:r>
      <w:r>
        <w:rPr>
          <w:rFonts w:hint="eastAsia" w:ascii="仿宋" w:hAnsi="仿宋" w:eastAsia="仿宋" w:cs="仿宋"/>
          <w:color w:val="auto"/>
          <w:sz w:val="32"/>
          <w:szCs w:val="32"/>
        </w:rPr>
        <w:t>万元</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与2023年8884.67万元减少1113.05万元，增长-12.52%；事业预算收入</w:t>
      </w:r>
      <w:r>
        <w:rPr>
          <w:rFonts w:hint="eastAsia" w:ascii="仿宋" w:hAnsi="仿宋" w:eastAsia="仿宋" w:cs="仿宋"/>
          <w:color w:val="auto"/>
          <w:sz w:val="32"/>
          <w:szCs w:val="32"/>
          <w:u w:val="single"/>
          <w:lang w:val="en-US" w:eastAsia="zh-CN"/>
        </w:rPr>
        <w:t>16931.5</w:t>
      </w:r>
      <w:r>
        <w:rPr>
          <w:rFonts w:hint="eastAsia" w:ascii="仿宋" w:hAnsi="仿宋" w:eastAsia="仿宋" w:cs="仿宋"/>
          <w:color w:val="auto"/>
          <w:sz w:val="32"/>
          <w:szCs w:val="32"/>
          <w:lang w:val="en-US" w:eastAsia="zh-CN"/>
        </w:rPr>
        <w:t>万元，与2023年</w:t>
      </w:r>
      <w:r>
        <w:rPr>
          <w:rFonts w:hint="eastAsia" w:ascii="仿宋" w:hAnsi="仿宋" w:eastAsia="仿宋" w:cs="仿宋"/>
          <w:b w:val="0"/>
          <w:bCs w:val="0"/>
          <w:i w:val="0"/>
          <w:iCs w:val="0"/>
          <w:caps w:val="0"/>
          <w:color w:val="auto"/>
          <w:spacing w:val="0"/>
          <w:sz w:val="30"/>
          <w:szCs w:val="30"/>
        </w:rPr>
        <w:t>14620.88</w:t>
      </w:r>
      <w:r>
        <w:rPr>
          <w:rFonts w:hint="eastAsia" w:ascii="仿宋" w:hAnsi="仿宋" w:eastAsia="仿宋" w:cs="仿宋"/>
          <w:b w:val="0"/>
          <w:bCs w:val="0"/>
          <w:i w:val="0"/>
          <w:iCs w:val="0"/>
          <w:caps w:val="0"/>
          <w:color w:val="auto"/>
          <w:spacing w:val="0"/>
          <w:sz w:val="30"/>
          <w:szCs w:val="30"/>
          <w:lang w:val="en-US" w:eastAsia="zh-CN"/>
        </w:rPr>
        <w:t>万元，增加2310.62万元，增加15.8%；</w:t>
      </w:r>
      <w:r>
        <w:rPr>
          <w:rFonts w:hint="eastAsia" w:ascii="仿宋" w:hAnsi="仿宋" w:eastAsia="仿宋" w:cs="仿宋"/>
          <w:color w:val="auto"/>
          <w:sz w:val="32"/>
          <w:szCs w:val="32"/>
          <w:lang w:val="en-US" w:eastAsia="zh-CN"/>
        </w:rPr>
        <w:t>上级补助收入</w:t>
      </w:r>
      <w:r>
        <w:rPr>
          <w:rFonts w:hint="eastAsia" w:ascii="仿宋" w:hAnsi="仿宋" w:eastAsia="仿宋" w:cs="仿宋"/>
          <w:color w:val="auto"/>
          <w:sz w:val="32"/>
          <w:szCs w:val="32"/>
          <w:u w:val="single"/>
          <w:lang w:val="en-US" w:eastAsia="zh-CN"/>
        </w:rPr>
        <w:t>22500</w:t>
      </w:r>
      <w:r>
        <w:rPr>
          <w:rFonts w:hint="eastAsia" w:ascii="仿宋" w:hAnsi="仿宋" w:eastAsia="仿宋" w:cs="仿宋"/>
          <w:color w:val="auto"/>
          <w:sz w:val="32"/>
          <w:szCs w:val="32"/>
          <w:lang w:val="en-US" w:eastAsia="zh-CN"/>
        </w:rPr>
        <w:t>万元，与2023年</w:t>
      </w:r>
      <w:r>
        <w:rPr>
          <w:rFonts w:hint="eastAsia" w:ascii="仿宋" w:hAnsi="仿宋" w:eastAsia="仿宋" w:cs="仿宋"/>
          <w:i w:val="0"/>
          <w:iCs w:val="0"/>
          <w:caps w:val="0"/>
          <w:color w:val="auto"/>
          <w:spacing w:val="0"/>
          <w:sz w:val="30"/>
          <w:szCs w:val="30"/>
        </w:rPr>
        <w:t>3368.5</w:t>
      </w:r>
      <w:r>
        <w:rPr>
          <w:rFonts w:hint="eastAsia" w:ascii="仿宋" w:hAnsi="仿宋" w:eastAsia="仿宋" w:cs="仿宋"/>
          <w:i w:val="0"/>
          <w:iCs w:val="0"/>
          <w:caps w:val="0"/>
          <w:color w:val="auto"/>
          <w:spacing w:val="0"/>
          <w:sz w:val="30"/>
          <w:szCs w:val="30"/>
          <w:lang w:val="en-US" w:eastAsia="zh-CN"/>
        </w:rPr>
        <w:t>增加19131.5万元，增加567%；</w:t>
      </w:r>
      <w:r>
        <w:rPr>
          <w:rFonts w:hint="eastAsia" w:ascii="仿宋" w:hAnsi="仿宋" w:eastAsia="仿宋" w:cs="仿宋"/>
          <w:color w:val="auto"/>
          <w:sz w:val="32"/>
          <w:szCs w:val="32"/>
          <w:lang w:val="en-US" w:eastAsia="zh-CN"/>
        </w:rPr>
        <w:t>其他预算收入</w:t>
      </w:r>
      <w:r>
        <w:rPr>
          <w:rFonts w:hint="eastAsia" w:ascii="仿宋" w:hAnsi="仿宋" w:eastAsia="仿宋" w:cs="仿宋"/>
          <w:color w:val="auto"/>
          <w:sz w:val="32"/>
          <w:szCs w:val="32"/>
          <w:u w:val="single"/>
          <w:lang w:val="en-US" w:eastAsia="zh-CN"/>
        </w:rPr>
        <w:t>940</w:t>
      </w:r>
      <w:r>
        <w:rPr>
          <w:rFonts w:hint="eastAsia" w:ascii="仿宋" w:hAnsi="仿宋" w:eastAsia="仿宋" w:cs="仿宋"/>
          <w:color w:val="auto"/>
          <w:sz w:val="32"/>
          <w:szCs w:val="32"/>
          <w:lang w:val="en-US" w:eastAsia="zh-CN"/>
        </w:rPr>
        <w:t>万元，与2023年40万，增加900万元，增长2250%，</w:t>
      </w:r>
      <w:r>
        <w:rPr>
          <w:rFonts w:hint="eastAsia" w:ascii="仿宋" w:hAnsi="仿宋" w:eastAsia="仿宋" w:cs="仿宋"/>
          <w:color w:val="auto"/>
          <w:sz w:val="32"/>
          <w:szCs w:val="32"/>
        </w:rPr>
        <w:t>财政拨款结转</w:t>
      </w:r>
      <w:r>
        <w:rPr>
          <w:rFonts w:hint="eastAsia" w:ascii="仿宋" w:hAnsi="仿宋" w:eastAsia="仿宋" w:cs="仿宋"/>
          <w:color w:val="auto"/>
          <w:sz w:val="32"/>
          <w:szCs w:val="32"/>
          <w:u w:val="single"/>
          <w:lang w:val="en-US" w:eastAsia="zh-CN"/>
        </w:rPr>
        <w:t>0</w:t>
      </w:r>
      <w:r>
        <w:rPr>
          <w:rFonts w:hint="eastAsia" w:ascii="仿宋" w:hAnsi="仿宋" w:eastAsia="仿宋" w:cs="仿宋"/>
          <w:color w:val="auto"/>
          <w:sz w:val="32"/>
          <w:szCs w:val="32"/>
        </w:rPr>
        <w:t>万元</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与2023年</w:t>
      </w:r>
      <w:r>
        <w:rPr>
          <w:rFonts w:hint="eastAsia" w:ascii="仿宋" w:hAnsi="仿宋" w:eastAsia="仿宋" w:cs="仿宋"/>
          <w:i w:val="0"/>
          <w:iCs w:val="0"/>
          <w:caps w:val="0"/>
          <w:color w:val="auto"/>
          <w:spacing w:val="0"/>
          <w:sz w:val="30"/>
          <w:szCs w:val="30"/>
        </w:rPr>
        <w:t>1469.98</w:t>
      </w:r>
      <w:r>
        <w:rPr>
          <w:rFonts w:hint="eastAsia" w:ascii="仿宋" w:hAnsi="仿宋" w:eastAsia="仿宋" w:cs="仿宋"/>
          <w:i w:val="0"/>
          <w:iCs w:val="0"/>
          <w:caps w:val="0"/>
          <w:color w:val="auto"/>
          <w:spacing w:val="0"/>
          <w:sz w:val="30"/>
          <w:szCs w:val="30"/>
          <w:lang w:val="en-US" w:eastAsia="zh-CN"/>
        </w:rPr>
        <w:t>万元，增加-100%，变动主要原因由于当年蛟潭人民医院和县人民医院整体搬迁项目预算在年初卫健委本级和项目实施单位都要入录项目库，造成预算增加。</w:t>
      </w:r>
    </w:p>
    <w:p w14:paraId="12EA626A">
      <w:pPr>
        <w:widowControl w:val="0"/>
        <w:kinsoku/>
        <w:autoSpaceDE/>
        <w:autoSpaceDN/>
        <w:adjustRightInd/>
        <w:snapToGrid/>
        <w:spacing w:line="240" w:lineRule="auto"/>
        <w:ind w:firstLine="640" w:firstLineChars="200"/>
        <w:jc w:val="both"/>
        <w:textAlignment w:val="auto"/>
        <w:rPr>
          <w:rFonts w:hint="eastAsia" w:ascii="仿宋_GB2312" w:hAnsi="Times New Roman" w:eastAsia="仿宋_GB2312" w:cs="Times New Roman"/>
          <w:snapToGrid/>
          <w:kern w:val="2"/>
          <w:sz w:val="32"/>
          <w:szCs w:val="32"/>
          <w:lang w:val="en-US" w:eastAsia="zh-CN" w:bidi="ar-SA"/>
        </w:rPr>
      </w:pPr>
      <w:r>
        <w:rPr>
          <w:rFonts w:hint="eastAsia" w:ascii="仿宋_GB2312" w:hAnsi="Times New Roman" w:eastAsia="仿宋_GB2312" w:cs="Times New Roman"/>
          <w:snapToGrid/>
          <w:kern w:val="2"/>
          <w:sz w:val="32"/>
          <w:szCs w:val="32"/>
          <w:lang w:val="en-US" w:eastAsia="zh-CN" w:bidi="ar-SA"/>
        </w:rPr>
        <w:t>(二)支出预算情况</w:t>
      </w:r>
    </w:p>
    <w:p w14:paraId="3BBD9D6B">
      <w:pPr>
        <w:spacing w:line="360" w:lineRule="auto"/>
        <w:ind w:firstLine="640" w:firstLineChars="200"/>
        <w:rPr>
          <w:rFonts w:hint="eastAsia" w:asciiTheme="minorEastAsia" w:hAnsiTheme="minorEastAsia" w:eastAsiaTheme="minorEastAsia"/>
          <w:color w:val="auto"/>
          <w:sz w:val="32"/>
          <w:szCs w:val="32"/>
          <w:lang w:eastAsia="zh-CN"/>
        </w:rPr>
      </w:pPr>
      <w:r>
        <w:rPr>
          <w:rFonts w:hint="eastAsia" w:asciiTheme="minorEastAsia" w:hAnsiTheme="minorEastAsia" w:eastAsiaTheme="minorEastAsia"/>
          <w:color w:val="auto"/>
          <w:sz w:val="32"/>
          <w:szCs w:val="32"/>
        </w:rPr>
        <w:t>202</w:t>
      </w:r>
      <w:r>
        <w:rPr>
          <w:rFonts w:hint="eastAsia" w:asciiTheme="minorEastAsia" w:hAnsiTheme="minorEastAsia" w:eastAsiaTheme="minorEastAsia"/>
          <w:color w:val="auto"/>
          <w:sz w:val="32"/>
          <w:szCs w:val="32"/>
          <w:lang w:val="en-US" w:eastAsia="zh-CN"/>
        </w:rPr>
        <w:t>4</w:t>
      </w:r>
      <w:r>
        <w:rPr>
          <w:rFonts w:hint="eastAsia" w:asciiTheme="minorEastAsia" w:hAnsiTheme="minorEastAsia" w:eastAsiaTheme="minorEastAsia"/>
          <w:color w:val="auto"/>
          <w:sz w:val="32"/>
          <w:szCs w:val="32"/>
        </w:rPr>
        <w:t>年支出预算总额为</w:t>
      </w:r>
      <w:r>
        <w:rPr>
          <w:rFonts w:hint="eastAsia" w:asciiTheme="minorEastAsia" w:hAnsiTheme="minorEastAsia" w:eastAsiaTheme="minorEastAsia"/>
          <w:color w:val="auto"/>
          <w:sz w:val="32"/>
          <w:szCs w:val="32"/>
          <w:u w:val="single"/>
          <w:lang w:val="en-US" w:eastAsia="zh-CN"/>
        </w:rPr>
        <w:t>48143.12</w:t>
      </w:r>
      <w:r>
        <w:rPr>
          <w:rFonts w:hint="eastAsia" w:asciiTheme="minorEastAsia" w:hAnsiTheme="minorEastAsia" w:eastAsiaTheme="minorEastAsia"/>
          <w:color w:val="auto"/>
          <w:sz w:val="32"/>
          <w:szCs w:val="32"/>
        </w:rPr>
        <w:t>万元，比去年</w:t>
      </w:r>
      <w:r>
        <w:rPr>
          <w:rFonts w:ascii="微软雅黑" w:hAnsi="微软雅黑" w:eastAsia="微软雅黑" w:cs="微软雅黑"/>
          <w:i w:val="0"/>
          <w:iCs w:val="0"/>
          <w:caps w:val="0"/>
          <w:color w:val="auto"/>
          <w:spacing w:val="0"/>
          <w:sz w:val="30"/>
          <w:szCs w:val="30"/>
        </w:rPr>
        <w:t>28384.03</w:t>
      </w:r>
      <w:r>
        <w:rPr>
          <w:rFonts w:hint="eastAsia" w:asciiTheme="minorEastAsia" w:hAnsiTheme="minorEastAsia" w:eastAsiaTheme="minorEastAsia"/>
          <w:color w:val="auto"/>
          <w:sz w:val="32"/>
          <w:szCs w:val="32"/>
        </w:rPr>
        <w:t>支出</w:t>
      </w:r>
      <w:r>
        <w:rPr>
          <w:rFonts w:hint="eastAsia" w:asciiTheme="minorEastAsia" w:hAnsiTheme="minorEastAsia" w:eastAsiaTheme="minorEastAsia"/>
          <w:color w:val="auto"/>
          <w:sz w:val="32"/>
          <w:szCs w:val="32"/>
          <w:u w:val="single"/>
          <w:lang w:val="en-US" w:eastAsia="zh-CN"/>
        </w:rPr>
        <w:t>增加15759.09</w:t>
      </w:r>
      <w:r>
        <w:rPr>
          <w:rFonts w:hint="eastAsia" w:asciiTheme="minorEastAsia" w:hAnsiTheme="minorEastAsia" w:eastAsiaTheme="minorEastAsia"/>
          <w:color w:val="auto"/>
          <w:sz w:val="32"/>
          <w:szCs w:val="32"/>
        </w:rPr>
        <w:t>万元，</w:t>
      </w:r>
      <w:r>
        <w:rPr>
          <w:rFonts w:hint="eastAsia" w:asciiTheme="minorEastAsia" w:hAnsiTheme="minorEastAsia" w:eastAsiaTheme="minorEastAsia"/>
          <w:color w:val="auto"/>
          <w:sz w:val="32"/>
          <w:szCs w:val="32"/>
          <w:lang w:val="en-US" w:eastAsia="zh-CN"/>
        </w:rPr>
        <w:t>增加55.52%，</w:t>
      </w:r>
      <w:r>
        <w:rPr>
          <w:rFonts w:hint="eastAsia" w:asciiTheme="minorEastAsia" w:hAnsiTheme="minorEastAsia" w:eastAsiaTheme="minorEastAsia"/>
          <w:color w:val="auto"/>
          <w:sz w:val="32"/>
          <w:szCs w:val="32"/>
        </w:rPr>
        <w:t>主要由于</w:t>
      </w:r>
      <w:r>
        <w:rPr>
          <w:rFonts w:hint="eastAsia" w:asciiTheme="minorEastAsia" w:hAnsiTheme="minorEastAsia" w:eastAsiaTheme="minorEastAsia"/>
          <w:color w:val="auto"/>
          <w:sz w:val="32"/>
          <w:szCs w:val="32"/>
          <w:lang w:eastAsia="zh-CN"/>
        </w:rPr>
        <w:t>：</w:t>
      </w:r>
      <w:r>
        <w:rPr>
          <w:rFonts w:hint="eastAsia" w:asciiTheme="minorEastAsia" w:hAnsiTheme="minorEastAsia" w:eastAsiaTheme="minorEastAsia"/>
          <w:color w:val="auto"/>
          <w:sz w:val="32"/>
          <w:szCs w:val="32"/>
          <w:lang w:val="en-US" w:eastAsia="zh-CN"/>
        </w:rPr>
        <w:t>人员经费、公用经费拨款收入相对缩水，县人民医院和蛟潭人民医院整体搬迁项目增加22500万元</w:t>
      </w:r>
      <w:r>
        <w:rPr>
          <w:rFonts w:hint="eastAsia" w:asciiTheme="minorEastAsia" w:hAnsiTheme="minorEastAsia" w:eastAsiaTheme="minorEastAsia"/>
          <w:color w:val="auto"/>
          <w:sz w:val="32"/>
          <w:szCs w:val="32"/>
          <w:lang w:eastAsia="zh-CN"/>
        </w:rPr>
        <w:t>。</w:t>
      </w:r>
    </w:p>
    <w:p w14:paraId="05101688">
      <w:pPr>
        <w:spacing w:line="360" w:lineRule="auto"/>
        <w:ind w:firstLine="640" w:firstLineChars="200"/>
        <w:rPr>
          <w:rFonts w:asciiTheme="minorEastAsia" w:hAnsiTheme="minorEastAsia" w:eastAsiaTheme="minorEastAsia"/>
          <w:color w:val="auto"/>
          <w:sz w:val="32"/>
          <w:szCs w:val="32"/>
        </w:rPr>
      </w:pPr>
      <w:r>
        <w:rPr>
          <w:rFonts w:hint="eastAsia" w:asciiTheme="minorEastAsia" w:hAnsiTheme="minorEastAsia" w:eastAsiaTheme="minorEastAsia"/>
          <w:color w:val="auto"/>
          <w:sz w:val="32"/>
          <w:szCs w:val="32"/>
        </w:rPr>
        <w:t>按支出项目类别划分：基本支出</w:t>
      </w:r>
      <w:r>
        <w:rPr>
          <w:rFonts w:hint="eastAsia" w:asciiTheme="minorEastAsia" w:hAnsiTheme="minorEastAsia" w:eastAsiaTheme="minorEastAsia"/>
          <w:color w:val="auto"/>
          <w:sz w:val="32"/>
          <w:szCs w:val="32"/>
          <w:u w:val="single"/>
          <w:lang w:val="en-US" w:eastAsia="zh-CN"/>
        </w:rPr>
        <w:t>6076.43</w:t>
      </w:r>
      <w:r>
        <w:rPr>
          <w:rFonts w:hint="eastAsia" w:asciiTheme="minorEastAsia" w:hAnsiTheme="minorEastAsia" w:eastAsiaTheme="minorEastAsia"/>
          <w:color w:val="auto"/>
          <w:sz w:val="32"/>
          <w:szCs w:val="32"/>
        </w:rPr>
        <w:t>万元，项目支出</w:t>
      </w:r>
      <w:r>
        <w:rPr>
          <w:rFonts w:hint="eastAsia" w:asciiTheme="minorEastAsia" w:hAnsiTheme="minorEastAsia" w:eastAsiaTheme="minorEastAsia"/>
          <w:color w:val="auto"/>
          <w:sz w:val="32"/>
          <w:szCs w:val="32"/>
          <w:u w:val="single"/>
          <w:lang w:val="en-US" w:eastAsia="zh-CN"/>
        </w:rPr>
        <w:t>42066.69</w:t>
      </w:r>
      <w:r>
        <w:rPr>
          <w:rFonts w:hint="eastAsia" w:asciiTheme="minorEastAsia" w:hAnsiTheme="minorEastAsia" w:eastAsiaTheme="minorEastAsia"/>
          <w:color w:val="auto"/>
          <w:sz w:val="32"/>
          <w:szCs w:val="32"/>
        </w:rPr>
        <w:t>万元。</w:t>
      </w:r>
    </w:p>
    <w:p w14:paraId="7A95B63E">
      <w:pPr>
        <w:spacing w:line="360" w:lineRule="auto"/>
        <w:ind w:firstLine="640" w:firstLineChars="200"/>
        <w:rPr>
          <w:rFonts w:asciiTheme="minorEastAsia" w:hAnsiTheme="minorEastAsia" w:eastAsiaTheme="minorEastAsia"/>
          <w:color w:val="auto"/>
          <w:sz w:val="32"/>
          <w:szCs w:val="32"/>
        </w:rPr>
      </w:pPr>
      <w:r>
        <w:rPr>
          <w:rFonts w:hint="eastAsia" w:asciiTheme="minorEastAsia" w:hAnsiTheme="minorEastAsia" w:eastAsiaTheme="minorEastAsia"/>
          <w:color w:val="auto"/>
          <w:sz w:val="32"/>
          <w:szCs w:val="32"/>
        </w:rPr>
        <w:t>按支出功能科目分类：</w:t>
      </w:r>
      <w:r>
        <w:rPr>
          <w:rFonts w:hint="eastAsia" w:asciiTheme="minorEastAsia" w:hAnsiTheme="minorEastAsia" w:eastAsiaTheme="minorEastAsia"/>
          <w:color w:val="auto"/>
          <w:sz w:val="32"/>
          <w:szCs w:val="32"/>
          <w:u w:val="single"/>
          <w:lang w:val="en-US" w:eastAsia="zh-CN"/>
        </w:rPr>
        <w:t>社会保障和就业支出876万、卫生健康支出46854.65万元、住房保障支出412.47</w:t>
      </w:r>
      <w:r>
        <w:rPr>
          <w:rFonts w:hint="eastAsia" w:asciiTheme="minorEastAsia" w:hAnsiTheme="minorEastAsia" w:eastAsiaTheme="minorEastAsia"/>
          <w:color w:val="auto"/>
          <w:sz w:val="32"/>
          <w:szCs w:val="32"/>
        </w:rPr>
        <w:t>万元。</w:t>
      </w:r>
    </w:p>
    <w:p w14:paraId="46CCFEE7">
      <w:pPr>
        <w:spacing w:line="360" w:lineRule="auto"/>
        <w:ind w:firstLine="640" w:firstLineChars="200"/>
        <w:rPr>
          <w:rFonts w:asciiTheme="minorEastAsia" w:hAnsiTheme="minorEastAsia" w:eastAsiaTheme="minorEastAsia"/>
          <w:color w:val="auto"/>
          <w:sz w:val="32"/>
          <w:szCs w:val="32"/>
        </w:rPr>
      </w:pPr>
      <w:r>
        <w:rPr>
          <w:rFonts w:hint="eastAsia" w:asciiTheme="minorEastAsia" w:hAnsiTheme="minorEastAsia" w:eastAsiaTheme="minorEastAsia"/>
          <w:color w:val="auto"/>
          <w:sz w:val="32"/>
          <w:szCs w:val="32"/>
        </w:rPr>
        <w:t>按经济功能科目分类：工资福利支出</w:t>
      </w:r>
      <w:r>
        <w:rPr>
          <w:rFonts w:hint="eastAsia" w:asciiTheme="minorEastAsia" w:hAnsiTheme="minorEastAsia" w:eastAsiaTheme="minorEastAsia"/>
          <w:color w:val="auto"/>
          <w:sz w:val="32"/>
          <w:szCs w:val="32"/>
          <w:lang w:val="en-US" w:eastAsia="zh-CN"/>
        </w:rPr>
        <w:t>5958.15</w:t>
      </w:r>
      <w:r>
        <w:rPr>
          <w:rFonts w:hint="eastAsia" w:asciiTheme="minorEastAsia" w:hAnsiTheme="minorEastAsia" w:eastAsiaTheme="minorEastAsia"/>
          <w:color w:val="auto"/>
          <w:sz w:val="32"/>
          <w:szCs w:val="32"/>
        </w:rPr>
        <w:t>万元</w:t>
      </w:r>
      <w:r>
        <w:rPr>
          <w:rFonts w:hint="eastAsia" w:asciiTheme="minorEastAsia" w:hAnsiTheme="minorEastAsia" w:eastAsiaTheme="minorEastAsia"/>
          <w:color w:val="auto"/>
          <w:sz w:val="32"/>
          <w:szCs w:val="32"/>
          <w:lang w:eastAsia="zh-CN"/>
        </w:rPr>
        <w:t>；</w:t>
      </w:r>
      <w:r>
        <w:rPr>
          <w:rFonts w:hint="eastAsia" w:asciiTheme="minorEastAsia" w:hAnsiTheme="minorEastAsia" w:eastAsiaTheme="minorEastAsia"/>
          <w:color w:val="auto"/>
          <w:sz w:val="32"/>
          <w:szCs w:val="32"/>
        </w:rPr>
        <w:t>商品服务支出</w:t>
      </w:r>
      <w:r>
        <w:rPr>
          <w:rFonts w:hint="eastAsia" w:asciiTheme="minorEastAsia" w:hAnsiTheme="minorEastAsia" w:eastAsiaTheme="minorEastAsia"/>
          <w:color w:val="auto"/>
          <w:sz w:val="32"/>
          <w:szCs w:val="32"/>
          <w:lang w:val="en-US" w:eastAsia="zh-CN"/>
        </w:rPr>
        <w:t>94.91</w:t>
      </w:r>
      <w:r>
        <w:rPr>
          <w:rFonts w:hint="eastAsia" w:asciiTheme="minorEastAsia" w:hAnsiTheme="minorEastAsia" w:eastAsiaTheme="minorEastAsia"/>
          <w:color w:val="auto"/>
          <w:sz w:val="32"/>
          <w:szCs w:val="32"/>
        </w:rPr>
        <w:t>万元</w:t>
      </w:r>
      <w:r>
        <w:rPr>
          <w:rFonts w:hint="eastAsia" w:asciiTheme="minorEastAsia" w:hAnsiTheme="minorEastAsia" w:eastAsiaTheme="minorEastAsia"/>
          <w:color w:val="auto"/>
          <w:sz w:val="32"/>
          <w:szCs w:val="32"/>
          <w:lang w:eastAsia="zh-CN"/>
        </w:rPr>
        <w:t>；</w:t>
      </w:r>
      <w:r>
        <w:rPr>
          <w:rFonts w:hint="eastAsia" w:asciiTheme="minorEastAsia" w:hAnsiTheme="minorEastAsia" w:eastAsiaTheme="minorEastAsia"/>
          <w:color w:val="auto"/>
          <w:sz w:val="32"/>
          <w:szCs w:val="32"/>
          <w:lang w:val="en-US" w:eastAsia="zh-CN"/>
        </w:rPr>
        <w:t>特定目标类42066.69万元</w:t>
      </w:r>
      <w:r>
        <w:rPr>
          <w:rFonts w:hint="eastAsia" w:asciiTheme="minorEastAsia" w:hAnsiTheme="minorEastAsia" w:eastAsiaTheme="minorEastAsia"/>
          <w:color w:val="auto"/>
          <w:sz w:val="32"/>
          <w:szCs w:val="32"/>
        </w:rPr>
        <w:t>。</w:t>
      </w:r>
    </w:p>
    <w:p w14:paraId="24691C9F">
      <w:pPr>
        <w:widowControl w:val="0"/>
        <w:kinsoku/>
        <w:autoSpaceDE/>
        <w:autoSpaceDN/>
        <w:adjustRightInd/>
        <w:snapToGrid/>
        <w:spacing w:line="240" w:lineRule="auto"/>
        <w:ind w:firstLine="640" w:firstLineChars="200"/>
        <w:jc w:val="both"/>
        <w:textAlignment w:val="auto"/>
        <w:rPr>
          <w:rFonts w:hint="eastAsia" w:ascii="仿宋_GB2312" w:hAnsi="Times New Roman" w:eastAsia="仿宋_GB2312" w:cs="Times New Roman"/>
          <w:snapToGrid/>
          <w:kern w:val="2"/>
          <w:sz w:val="32"/>
          <w:szCs w:val="32"/>
          <w:lang w:val="en-US" w:eastAsia="zh-CN" w:bidi="ar-SA"/>
        </w:rPr>
      </w:pPr>
    </w:p>
    <w:p w14:paraId="7D38FFAF">
      <w:pPr>
        <w:widowControl w:val="0"/>
        <w:kinsoku/>
        <w:autoSpaceDE/>
        <w:autoSpaceDN/>
        <w:adjustRightInd/>
        <w:snapToGrid/>
        <w:spacing w:line="240" w:lineRule="auto"/>
        <w:ind w:firstLine="640" w:firstLineChars="200"/>
        <w:jc w:val="both"/>
        <w:textAlignment w:val="auto"/>
        <w:rPr>
          <w:rFonts w:hint="eastAsia" w:ascii="仿宋_GB2312" w:hAnsi="Times New Roman" w:eastAsia="仿宋_GB2312" w:cs="Times New Roman"/>
          <w:snapToGrid/>
          <w:kern w:val="2"/>
          <w:sz w:val="32"/>
          <w:szCs w:val="32"/>
          <w:lang w:val="en-US" w:eastAsia="zh-CN" w:bidi="ar-SA"/>
        </w:rPr>
      </w:pPr>
      <w:r>
        <w:rPr>
          <w:rFonts w:hint="eastAsia" w:ascii="仿宋_GB2312" w:hAnsi="Times New Roman" w:eastAsia="仿宋_GB2312" w:cs="Times New Roman"/>
          <w:snapToGrid/>
          <w:kern w:val="2"/>
          <w:sz w:val="32"/>
          <w:szCs w:val="32"/>
          <w:lang w:val="en-US" w:eastAsia="zh-CN" w:bidi="ar-SA"/>
        </w:rPr>
        <w:t>(三)财政拨款支出情况</w:t>
      </w:r>
    </w:p>
    <w:p w14:paraId="1C6C24BA">
      <w:pPr>
        <w:spacing w:line="360" w:lineRule="auto"/>
        <w:ind w:firstLine="640" w:firstLineChars="200"/>
        <w:rPr>
          <w:rFonts w:asciiTheme="minorEastAsia" w:hAnsiTheme="minorEastAsia" w:eastAsiaTheme="minorEastAsia"/>
          <w:color w:val="auto"/>
          <w:sz w:val="32"/>
          <w:szCs w:val="32"/>
          <w:u w:val="single"/>
        </w:rPr>
      </w:pPr>
      <w:r>
        <w:rPr>
          <w:rFonts w:hint="eastAsia" w:asciiTheme="minorEastAsia" w:hAnsiTheme="minorEastAsia" w:eastAsiaTheme="minorEastAsia"/>
          <w:sz w:val="32"/>
          <w:szCs w:val="32"/>
        </w:rPr>
        <w:t>2</w:t>
      </w:r>
      <w:r>
        <w:rPr>
          <w:rFonts w:hint="eastAsia" w:asciiTheme="minorEastAsia" w:hAnsiTheme="minorEastAsia" w:eastAsiaTheme="minorEastAsia"/>
          <w:color w:val="auto"/>
          <w:sz w:val="32"/>
          <w:szCs w:val="32"/>
        </w:rPr>
        <w:t>02</w:t>
      </w:r>
      <w:r>
        <w:rPr>
          <w:rFonts w:hint="eastAsia" w:asciiTheme="minorEastAsia" w:hAnsiTheme="minorEastAsia" w:eastAsiaTheme="minorEastAsia"/>
          <w:color w:val="auto"/>
          <w:sz w:val="32"/>
          <w:szCs w:val="32"/>
          <w:lang w:val="en-US" w:eastAsia="zh-CN"/>
        </w:rPr>
        <w:t>4</w:t>
      </w:r>
      <w:r>
        <w:rPr>
          <w:rFonts w:hint="eastAsia" w:asciiTheme="minorEastAsia" w:hAnsiTheme="minorEastAsia" w:eastAsiaTheme="minorEastAsia"/>
          <w:color w:val="auto"/>
          <w:sz w:val="32"/>
          <w:szCs w:val="32"/>
        </w:rPr>
        <w:t>年公共财政拨款支出预算为</w:t>
      </w:r>
      <w:r>
        <w:rPr>
          <w:rFonts w:hint="eastAsia" w:asciiTheme="minorEastAsia" w:hAnsiTheme="minorEastAsia" w:eastAsiaTheme="minorEastAsia"/>
          <w:color w:val="auto"/>
          <w:sz w:val="32"/>
          <w:szCs w:val="32"/>
          <w:u w:val="single"/>
          <w:lang w:val="en-US" w:eastAsia="zh-CN"/>
        </w:rPr>
        <w:t>7771.62</w:t>
      </w:r>
      <w:r>
        <w:rPr>
          <w:rFonts w:hint="eastAsia" w:asciiTheme="minorEastAsia" w:hAnsiTheme="minorEastAsia" w:eastAsiaTheme="minorEastAsia"/>
          <w:color w:val="auto"/>
          <w:sz w:val="32"/>
          <w:szCs w:val="32"/>
        </w:rPr>
        <w:t>万元，较上年</w:t>
      </w:r>
      <w:r>
        <w:rPr>
          <w:rFonts w:hint="eastAsia" w:asciiTheme="minorEastAsia" w:hAnsiTheme="minorEastAsia" w:eastAsiaTheme="minorEastAsia"/>
          <w:color w:val="auto"/>
          <w:sz w:val="32"/>
          <w:szCs w:val="32"/>
          <w:lang w:val="en-US" w:eastAsia="zh-CN"/>
        </w:rPr>
        <w:t>减少</w:t>
      </w:r>
      <w:r>
        <w:rPr>
          <w:rFonts w:hint="eastAsia" w:asciiTheme="minorEastAsia" w:hAnsiTheme="minorEastAsia" w:eastAsiaTheme="minorEastAsia"/>
          <w:color w:val="auto"/>
          <w:sz w:val="32"/>
          <w:szCs w:val="32"/>
          <w:u w:val="single"/>
          <w:lang w:val="en-US" w:eastAsia="zh-CN"/>
        </w:rPr>
        <w:t>1113.05</w:t>
      </w:r>
      <w:r>
        <w:rPr>
          <w:rFonts w:hint="eastAsia" w:asciiTheme="minorEastAsia" w:hAnsiTheme="minorEastAsia" w:eastAsiaTheme="minorEastAsia"/>
          <w:color w:val="auto"/>
          <w:sz w:val="32"/>
          <w:szCs w:val="32"/>
          <w:u w:val="single"/>
        </w:rPr>
        <w:t xml:space="preserve"> </w:t>
      </w:r>
      <w:r>
        <w:rPr>
          <w:rFonts w:hint="eastAsia" w:asciiTheme="minorEastAsia" w:hAnsiTheme="minorEastAsia" w:eastAsiaTheme="minorEastAsia"/>
          <w:color w:val="auto"/>
          <w:sz w:val="32"/>
          <w:szCs w:val="32"/>
        </w:rPr>
        <w:t>万元。按支出项目类别划分：基本支出</w:t>
      </w:r>
      <w:r>
        <w:rPr>
          <w:rFonts w:hint="eastAsia" w:asciiTheme="minorEastAsia" w:hAnsiTheme="minorEastAsia" w:eastAsiaTheme="minorEastAsia"/>
          <w:color w:val="auto"/>
          <w:sz w:val="32"/>
          <w:szCs w:val="32"/>
          <w:u w:val="single"/>
          <w:lang w:val="en-US" w:eastAsia="zh-CN"/>
        </w:rPr>
        <w:t>6076.43</w:t>
      </w:r>
      <w:r>
        <w:rPr>
          <w:rFonts w:hint="eastAsia" w:asciiTheme="minorEastAsia" w:hAnsiTheme="minorEastAsia" w:eastAsiaTheme="minorEastAsia"/>
          <w:color w:val="auto"/>
          <w:sz w:val="32"/>
          <w:szCs w:val="32"/>
        </w:rPr>
        <w:t>万元，较上年</w:t>
      </w:r>
      <w:r>
        <w:rPr>
          <w:rFonts w:hint="eastAsia" w:asciiTheme="minorEastAsia" w:hAnsiTheme="minorEastAsia" w:eastAsiaTheme="minorEastAsia"/>
          <w:color w:val="auto"/>
          <w:sz w:val="32"/>
          <w:szCs w:val="32"/>
          <w:lang w:val="en-US" w:eastAsia="zh-CN"/>
        </w:rPr>
        <w:t>减少</w:t>
      </w:r>
      <w:r>
        <w:rPr>
          <w:rFonts w:hint="eastAsia" w:asciiTheme="minorEastAsia" w:hAnsiTheme="minorEastAsia" w:eastAsiaTheme="minorEastAsia"/>
          <w:color w:val="auto"/>
          <w:sz w:val="32"/>
          <w:szCs w:val="32"/>
          <w:u w:val="single"/>
          <w:lang w:val="en-US" w:eastAsia="zh-CN"/>
        </w:rPr>
        <w:t>1422.74</w:t>
      </w:r>
      <w:r>
        <w:rPr>
          <w:rFonts w:hint="eastAsia" w:asciiTheme="minorEastAsia" w:hAnsiTheme="minorEastAsia" w:eastAsiaTheme="minorEastAsia"/>
          <w:color w:val="auto"/>
          <w:sz w:val="32"/>
          <w:szCs w:val="32"/>
        </w:rPr>
        <w:t>万元。其中：工资福利支出</w:t>
      </w:r>
      <w:r>
        <w:rPr>
          <w:rFonts w:hint="eastAsia" w:asciiTheme="minorEastAsia" w:hAnsiTheme="minorEastAsia" w:eastAsiaTheme="minorEastAsia"/>
          <w:color w:val="auto"/>
          <w:sz w:val="32"/>
          <w:szCs w:val="32"/>
          <w:u w:val="single"/>
          <w:lang w:val="en-US" w:eastAsia="zh-CN"/>
        </w:rPr>
        <w:t>5958.15</w:t>
      </w:r>
      <w:r>
        <w:rPr>
          <w:rFonts w:hint="eastAsia" w:asciiTheme="minorEastAsia" w:hAnsiTheme="minorEastAsia" w:eastAsiaTheme="minorEastAsia"/>
          <w:color w:val="auto"/>
          <w:sz w:val="32"/>
          <w:szCs w:val="32"/>
        </w:rPr>
        <w:t>万元，商品和服务支出</w:t>
      </w:r>
      <w:r>
        <w:rPr>
          <w:rFonts w:hint="eastAsia" w:asciiTheme="minorEastAsia" w:hAnsiTheme="minorEastAsia" w:eastAsiaTheme="minorEastAsia"/>
          <w:color w:val="auto"/>
          <w:sz w:val="32"/>
          <w:szCs w:val="32"/>
          <w:u w:val="single"/>
          <w:lang w:val="en-US" w:eastAsia="zh-CN"/>
        </w:rPr>
        <w:t>84.91</w:t>
      </w:r>
      <w:r>
        <w:rPr>
          <w:rFonts w:hint="eastAsia" w:asciiTheme="minorEastAsia" w:hAnsiTheme="minorEastAsia" w:eastAsiaTheme="minorEastAsia"/>
          <w:color w:val="auto"/>
          <w:sz w:val="32"/>
          <w:szCs w:val="32"/>
        </w:rPr>
        <w:t>万元，对个人和家庭的补助</w:t>
      </w:r>
      <w:r>
        <w:rPr>
          <w:rFonts w:hint="eastAsia" w:asciiTheme="minorEastAsia" w:hAnsiTheme="minorEastAsia" w:eastAsiaTheme="minorEastAsia"/>
          <w:color w:val="auto"/>
          <w:sz w:val="32"/>
          <w:szCs w:val="32"/>
          <w:u w:val="single"/>
          <w:lang w:val="en-US" w:eastAsia="zh-CN"/>
        </w:rPr>
        <w:t>23.38</w:t>
      </w:r>
      <w:r>
        <w:rPr>
          <w:rFonts w:hint="eastAsia" w:asciiTheme="minorEastAsia" w:hAnsiTheme="minorEastAsia" w:eastAsiaTheme="minorEastAsia"/>
          <w:color w:val="auto"/>
          <w:sz w:val="32"/>
          <w:szCs w:val="32"/>
        </w:rPr>
        <w:t>万元</w:t>
      </w:r>
      <w:r>
        <w:rPr>
          <w:rFonts w:hint="eastAsia" w:asciiTheme="minorEastAsia" w:hAnsiTheme="minorEastAsia" w:eastAsiaTheme="minorEastAsia"/>
          <w:color w:val="auto"/>
          <w:sz w:val="32"/>
          <w:szCs w:val="32"/>
          <w:lang w:eastAsia="zh-CN"/>
        </w:rPr>
        <w:t>、</w:t>
      </w:r>
      <w:r>
        <w:rPr>
          <w:rFonts w:hint="eastAsia" w:asciiTheme="minorEastAsia" w:hAnsiTheme="minorEastAsia" w:eastAsiaTheme="minorEastAsia"/>
          <w:color w:val="auto"/>
          <w:sz w:val="32"/>
          <w:szCs w:val="32"/>
          <w:lang w:val="en-US" w:eastAsia="zh-CN"/>
        </w:rPr>
        <w:t>资本性支出</w:t>
      </w:r>
      <w:r>
        <w:rPr>
          <w:rFonts w:hint="eastAsia" w:asciiTheme="minorEastAsia" w:hAnsiTheme="minorEastAsia" w:eastAsiaTheme="minorEastAsia"/>
          <w:color w:val="auto"/>
          <w:sz w:val="32"/>
          <w:szCs w:val="32"/>
          <w:u w:val="single"/>
          <w:lang w:val="en-US" w:eastAsia="zh-CN"/>
        </w:rPr>
        <w:t>10</w:t>
      </w:r>
      <w:r>
        <w:rPr>
          <w:rFonts w:hint="eastAsia" w:asciiTheme="minorEastAsia" w:hAnsiTheme="minorEastAsia" w:eastAsiaTheme="minorEastAsia"/>
          <w:color w:val="auto"/>
          <w:sz w:val="32"/>
          <w:szCs w:val="32"/>
          <w:lang w:val="en-US" w:eastAsia="zh-CN"/>
        </w:rPr>
        <w:t>万元</w:t>
      </w:r>
      <w:r>
        <w:rPr>
          <w:rFonts w:hint="eastAsia" w:asciiTheme="minorEastAsia" w:hAnsiTheme="minorEastAsia" w:eastAsiaTheme="minorEastAsia"/>
          <w:color w:val="auto"/>
          <w:sz w:val="32"/>
          <w:szCs w:val="32"/>
        </w:rPr>
        <w:t>。</w:t>
      </w:r>
    </w:p>
    <w:p w14:paraId="037F2BA5">
      <w:pPr>
        <w:widowControl w:val="0"/>
        <w:kinsoku/>
        <w:autoSpaceDE/>
        <w:autoSpaceDN/>
        <w:adjustRightInd/>
        <w:snapToGrid/>
        <w:spacing w:line="240" w:lineRule="auto"/>
        <w:ind w:firstLine="640" w:firstLineChars="200"/>
        <w:jc w:val="both"/>
        <w:textAlignment w:val="auto"/>
        <w:rPr>
          <w:rFonts w:hint="eastAsia" w:ascii="仿宋_GB2312" w:hAnsi="Times New Roman" w:eastAsia="仿宋_GB2312" w:cs="Times New Roman"/>
          <w:snapToGrid/>
          <w:kern w:val="2"/>
          <w:sz w:val="32"/>
          <w:szCs w:val="32"/>
          <w:lang w:val="en-US" w:eastAsia="zh-CN" w:bidi="ar-SA"/>
        </w:rPr>
      </w:pPr>
      <w:r>
        <w:rPr>
          <w:rFonts w:hint="eastAsia" w:ascii="仿宋_GB2312" w:hAnsi="Times New Roman" w:eastAsia="仿宋_GB2312" w:cs="Times New Roman"/>
          <w:snapToGrid/>
          <w:kern w:val="2"/>
          <w:sz w:val="32"/>
          <w:szCs w:val="32"/>
          <w:lang w:val="en-US" w:eastAsia="zh-CN" w:bidi="ar-SA"/>
        </w:rPr>
        <w:t>(四)政府性基金情况</w:t>
      </w:r>
    </w:p>
    <w:p w14:paraId="36A76EA5">
      <w:pPr>
        <w:widowControl w:val="0"/>
        <w:kinsoku/>
        <w:autoSpaceDE/>
        <w:autoSpaceDN/>
        <w:adjustRightInd/>
        <w:snapToGrid/>
        <w:spacing w:line="240" w:lineRule="auto"/>
        <w:ind w:firstLine="640" w:firstLineChars="200"/>
        <w:jc w:val="both"/>
        <w:textAlignment w:val="auto"/>
        <w:rPr>
          <w:rFonts w:hint="eastAsia" w:ascii="仿宋_GB2312" w:hAnsi="Times New Roman" w:eastAsia="仿宋_GB2312" w:cs="Times New Roman"/>
          <w:snapToGrid/>
          <w:color w:val="auto"/>
          <w:kern w:val="2"/>
          <w:sz w:val="32"/>
          <w:szCs w:val="32"/>
          <w:lang w:val="en-US" w:eastAsia="zh-CN" w:bidi="ar-SA"/>
        </w:rPr>
      </w:pPr>
      <w:r>
        <w:rPr>
          <w:rFonts w:hint="eastAsia" w:ascii="仿宋_GB2312" w:hAnsi="Times New Roman" w:eastAsia="仿宋_GB2312" w:cs="Times New Roman"/>
          <w:snapToGrid/>
          <w:color w:val="auto"/>
          <w:kern w:val="2"/>
          <w:sz w:val="32"/>
          <w:szCs w:val="32"/>
          <w:lang w:val="en-US" w:eastAsia="zh-CN" w:bidi="ar-SA"/>
        </w:rPr>
        <w:t>本年度预算无政府性基金预算额度。</w:t>
      </w:r>
    </w:p>
    <w:p w14:paraId="20691E8D">
      <w:pPr>
        <w:widowControl w:val="0"/>
        <w:kinsoku/>
        <w:autoSpaceDE/>
        <w:autoSpaceDN/>
        <w:adjustRightInd/>
        <w:snapToGrid/>
        <w:spacing w:line="240" w:lineRule="auto"/>
        <w:ind w:firstLine="640" w:firstLineChars="200"/>
        <w:jc w:val="both"/>
        <w:textAlignment w:val="auto"/>
        <w:rPr>
          <w:rFonts w:hint="eastAsia" w:ascii="仿宋_GB2312" w:hAnsi="Times New Roman" w:eastAsia="仿宋_GB2312" w:cs="Times New Roman"/>
          <w:snapToGrid/>
          <w:color w:val="auto"/>
          <w:kern w:val="2"/>
          <w:sz w:val="32"/>
          <w:szCs w:val="32"/>
          <w:lang w:val="en-US" w:eastAsia="zh-CN" w:bidi="ar-SA"/>
        </w:rPr>
      </w:pPr>
      <w:r>
        <w:rPr>
          <w:rFonts w:hint="eastAsia" w:ascii="仿宋_GB2312" w:hAnsi="Times New Roman" w:eastAsia="仿宋_GB2312" w:cs="Times New Roman"/>
          <w:snapToGrid/>
          <w:color w:val="auto"/>
          <w:kern w:val="2"/>
          <w:sz w:val="32"/>
          <w:szCs w:val="32"/>
          <w:lang w:val="en-US" w:eastAsia="zh-CN" w:bidi="ar-SA"/>
        </w:rPr>
        <w:t>(五)国有资本经营情况</w:t>
      </w:r>
    </w:p>
    <w:p w14:paraId="27948CE8">
      <w:pPr>
        <w:widowControl w:val="0"/>
        <w:kinsoku/>
        <w:autoSpaceDE/>
        <w:autoSpaceDN/>
        <w:adjustRightInd/>
        <w:snapToGrid/>
        <w:spacing w:line="240" w:lineRule="auto"/>
        <w:ind w:firstLine="640" w:firstLineChars="200"/>
        <w:jc w:val="both"/>
        <w:textAlignment w:val="auto"/>
        <w:rPr>
          <w:rFonts w:hint="eastAsia" w:ascii="仿宋_GB2312" w:hAnsi="Times New Roman" w:eastAsia="仿宋_GB2312" w:cs="Times New Roman"/>
          <w:snapToGrid/>
          <w:color w:val="auto"/>
          <w:kern w:val="2"/>
          <w:sz w:val="32"/>
          <w:szCs w:val="32"/>
          <w:lang w:val="en-US" w:eastAsia="zh-CN" w:bidi="ar-SA"/>
        </w:rPr>
      </w:pPr>
      <w:r>
        <w:rPr>
          <w:rFonts w:hint="eastAsia" w:ascii="仿宋_GB2312" w:hAnsi="Times New Roman" w:eastAsia="仿宋_GB2312" w:cs="Times New Roman"/>
          <w:snapToGrid/>
          <w:color w:val="auto"/>
          <w:kern w:val="2"/>
          <w:sz w:val="32"/>
          <w:szCs w:val="32"/>
          <w:lang w:val="en-US" w:eastAsia="zh-CN" w:bidi="ar-SA"/>
        </w:rPr>
        <w:t>没有使用国有资本经营预算拨款安排的支出。</w:t>
      </w:r>
    </w:p>
    <w:p w14:paraId="26443A03">
      <w:pPr>
        <w:widowControl w:val="0"/>
        <w:kinsoku/>
        <w:autoSpaceDE/>
        <w:autoSpaceDN/>
        <w:adjustRightInd/>
        <w:snapToGrid/>
        <w:spacing w:line="240" w:lineRule="auto"/>
        <w:ind w:firstLine="640" w:firstLineChars="200"/>
        <w:jc w:val="both"/>
        <w:textAlignment w:val="auto"/>
        <w:rPr>
          <w:rFonts w:hint="eastAsia" w:ascii="仿宋_GB2312" w:hAnsi="Times New Roman" w:eastAsia="仿宋_GB2312" w:cs="Times New Roman"/>
          <w:snapToGrid/>
          <w:kern w:val="2"/>
          <w:sz w:val="32"/>
          <w:szCs w:val="32"/>
          <w:lang w:val="en-US" w:eastAsia="zh-CN" w:bidi="ar-SA"/>
        </w:rPr>
      </w:pPr>
      <w:r>
        <w:rPr>
          <w:rFonts w:hint="eastAsia" w:ascii="仿宋_GB2312" w:hAnsi="Times New Roman" w:eastAsia="仿宋_GB2312" w:cs="Times New Roman"/>
          <w:snapToGrid/>
          <w:kern w:val="2"/>
          <w:sz w:val="32"/>
          <w:szCs w:val="32"/>
          <w:lang w:val="en-US" w:eastAsia="zh-CN" w:bidi="ar-SA"/>
        </w:rPr>
        <w:t>(六)机关运行经费等重要事项的说明</w:t>
      </w:r>
    </w:p>
    <w:p w14:paraId="3E1A91CA">
      <w:pPr>
        <w:widowControl w:val="0"/>
        <w:kinsoku/>
        <w:autoSpaceDE/>
        <w:autoSpaceDN/>
        <w:adjustRightInd/>
        <w:snapToGrid/>
        <w:spacing w:line="240" w:lineRule="auto"/>
        <w:ind w:firstLine="640" w:firstLineChars="200"/>
        <w:jc w:val="both"/>
        <w:textAlignment w:val="auto"/>
        <w:rPr>
          <w:rFonts w:hint="eastAsia" w:ascii="仿宋_GB2312" w:hAnsi="Times New Roman" w:eastAsia="仿宋_GB2312" w:cs="Times New Roman"/>
          <w:snapToGrid/>
          <w:kern w:val="2"/>
          <w:sz w:val="32"/>
          <w:szCs w:val="32"/>
          <w:lang w:val="en-US" w:eastAsia="zh-CN" w:bidi="ar-SA"/>
        </w:rPr>
      </w:pPr>
      <w:r>
        <w:rPr>
          <w:rFonts w:hint="eastAsia" w:ascii="仿宋_GB2312" w:hAnsi="Times New Roman" w:eastAsia="仿宋_GB2312" w:cs="Times New Roman"/>
          <w:snapToGrid/>
          <w:kern w:val="2"/>
          <w:sz w:val="32"/>
          <w:szCs w:val="32"/>
          <w:lang w:val="en-US" w:eastAsia="zh-CN" w:bidi="ar-SA"/>
        </w:rPr>
        <w:t>2024年部门机关运行费预算13196.29万元，比2023年预算减少15187.74 万元。</w:t>
      </w:r>
    </w:p>
    <w:p w14:paraId="117B5584">
      <w:pPr>
        <w:widowControl w:val="0"/>
        <w:kinsoku/>
        <w:autoSpaceDE/>
        <w:autoSpaceDN/>
        <w:adjustRightInd/>
        <w:snapToGrid/>
        <w:spacing w:line="240" w:lineRule="auto"/>
        <w:ind w:firstLine="640" w:firstLineChars="200"/>
        <w:jc w:val="both"/>
        <w:textAlignment w:val="auto"/>
        <w:rPr>
          <w:rFonts w:hint="eastAsia" w:ascii="仿宋_GB2312" w:hAnsi="Times New Roman" w:eastAsia="仿宋_GB2312" w:cs="Times New Roman"/>
          <w:snapToGrid/>
          <w:kern w:val="2"/>
          <w:sz w:val="32"/>
          <w:szCs w:val="32"/>
          <w:lang w:val="en-US" w:eastAsia="zh-CN" w:bidi="ar-SA"/>
        </w:rPr>
      </w:pPr>
      <w:r>
        <w:rPr>
          <w:rFonts w:hint="eastAsia" w:ascii="仿宋_GB2312" w:hAnsi="Times New Roman" w:eastAsia="仿宋_GB2312" w:cs="Times New Roman"/>
          <w:snapToGrid/>
          <w:kern w:val="2"/>
          <w:sz w:val="32"/>
          <w:szCs w:val="32"/>
          <w:lang w:val="en-US" w:eastAsia="zh-CN" w:bidi="ar-SA"/>
        </w:rPr>
        <w:t>按照财政部《地方预决算公开操作规程》明确的口径，机关运行费指各部门的公用经费，包括办公及印刷费、邮电费、差旅费、会议费、福利费、日常维修费、专用材料及一般设备购置费、办公用房水电费、办公用房取暖费、办公用房物业管理费、公务用车运行维护费以及其他费用。</w:t>
      </w:r>
    </w:p>
    <w:p w14:paraId="569B136C">
      <w:pPr>
        <w:widowControl w:val="0"/>
        <w:kinsoku/>
        <w:autoSpaceDE/>
        <w:autoSpaceDN/>
        <w:adjustRightInd/>
        <w:snapToGrid/>
        <w:spacing w:line="240" w:lineRule="auto"/>
        <w:ind w:firstLine="640" w:firstLineChars="200"/>
        <w:jc w:val="both"/>
        <w:textAlignment w:val="auto"/>
        <w:rPr>
          <w:rFonts w:hint="eastAsia" w:ascii="仿宋_GB2312" w:hAnsi="Times New Roman" w:eastAsia="仿宋_GB2312" w:cs="Times New Roman"/>
          <w:snapToGrid/>
          <w:kern w:val="2"/>
          <w:sz w:val="32"/>
          <w:szCs w:val="32"/>
          <w:lang w:val="en-US" w:eastAsia="zh-CN" w:bidi="ar-SA"/>
        </w:rPr>
      </w:pPr>
      <w:r>
        <w:rPr>
          <w:rFonts w:hint="eastAsia" w:ascii="仿宋_GB2312" w:hAnsi="Times New Roman" w:eastAsia="仿宋_GB2312" w:cs="Times New Roman"/>
          <w:snapToGrid/>
          <w:kern w:val="2"/>
          <w:sz w:val="32"/>
          <w:szCs w:val="32"/>
          <w:lang w:val="en-US" w:eastAsia="zh-CN" w:bidi="ar-SA"/>
        </w:rPr>
        <w:t>(七)政府采购情况</w:t>
      </w:r>
    </w:p>
    <w:p w14:paraId="0815D389">
      <w:pPr>
        <w:widowControl w:val="0"/>
        <w:kinsoku/>
        <w:autoSpaceDE/>
        <w:autoSpaceDN/>
        <w:adjustRightInd/>
        <w:snapToGrid/>
        <w:spacing w:line="240" w:lineRule="auto"/>
        <w:ind w:firstLine="640" w:firstLineChars="200"/>
        <w:jc w:val="both"/>
        <w:textAlignment w:val="auto"/>
        <w:rPr>
          <w:rFonts w:hint="eastAsia" w:ascii="仿宋_GB2312" w:hAnsi="Times New Roman" w:eastAsia="仿宋_GB2312" w:cs="Times New Roman"/>
          <w:snapToGrid/>
          <w:kern w:val="2"/>
          <w:sz w:val="32"/>
          <w:szCs w:val="32"/>
          <w:lang w:val="en-US" w:eastAsia="zh-CN" w:bidi="ar-SA"/>
        </w:rPr>
      </w:pPr>
      <w:r>
        <w:rPr>
          <w:rFonts w:hint="eastAsia" w:ascii="仿宋_GB2312" w:hAnsi="Times New Roman" w:eastAsia="仿宋_GB2312" w:cs="Times New Roman"/>
          <w:snapToGrid/>
          <w:kern w:val="2"/>
          <w:sz w:val="32"/>
          <w:szCs w:val="32"/>
          <w:lang w:val="en-US" w:eastAsia="zh-CN" w:bidi="ar-SA"/>
        </w:rPr>
        <w:t>2024年部门所属各单位政府采购总额 2358.2 万元，其中:政府采购货物预算2358.2万元、政府采购工程预算      万元、政府采购服务预算  0   万元。</w:t>
      </w:r>
    </w:p>
    <w:p w14:paraId="12FD6171">
      <w:pPr>
        <w:widowControl w:val="0"/>
        <w:kinsoku/>
        <w:autoSpaceDE/>
        <w:autoSpaceDN/>
        <w:adjustRightInd/>
        <w:snapToGrid/>
        <w:spacing w:line="240" w:lineRule="auto"/>
        <w:ind w:firstLine="640" w:firstLineChars="200"/>
        <w:jc w:val="both"/>
        <w:textAlignment w:val="auto"/>
        <w:rPr>
          <w:rFonts w:hint="eastAsia" w:ascii="仿宋_GB2312" w:hAnsi="Times New Roman" w:eastAsia="仿宋_GB2312" w:cs="Times New Roman"/>
          <w:snapToGrid/>
          <w:kern w:val="2"/>
          <w:sz w:val="32"/>
          <w:szCs w:val="32"/>
          <w:lang w:val="en-US" w:eastAsia="zh-CN" w:bidi="ar-SA"/>
        </w:rPr>
      </w:pPr>
      <w:r>
        <w:rPr>
          <w:rFonts w:hint="eastAsia" w:ascii="仿宋_GB2312" w:hAnsi="Times New Roman" w:eastAsia="仿宋_GB2312" w:cs="Times New Roman"/>
          <w:snapToGrid/>
          <w:kern w:val="2"/>
          <w:sz w:val="32"/>
          <w:szCs w:val="32"/>
          <w:lang w:val="en-US" w:eastAsia="zh-CN" w:bidi="ar-SA"/>
        </w:rPr>
        <w:t>(八)国有资产占有使用情况</w:t>
      </w:r>
    </w:p>
    <w:p w14:paraId="651EB2C6">
      <w:pPr>
        <w:widowControl w:val="0"/>
        <w:kinsoku/>
        <w:autoSpaceDE/>
        <w:autoSpaceDN/>
        <w:adjustRightInd/>
        <w:snapToGrid/>
        <w:spacing w:line="240" w:lineRule="auto"/>
        <w:ind w:firstLine="640" w:firstLineChars="200"/>
        <w:jc w:val="both"/>
        <w:textAlignment w:val="auto"/>
        <w:rPr>
          <w:rFonts w:hint="eastAsia" w:ascii="仿宋_GB2312" w:hAnsi="Times New Roman" w:eastAsia="仿宋_GB2312" w:cs="Times New Roman"/>
          <w:snapToGrid/>
          <w:kern w:val="2"/>
          <w:sz w:val="32"/>
          <w:szCs w:val="32"/>
          <w:lang w:val="en-US" w:eastAsia="zh-CN" w:bidi="ar-SA"/>
        </w:rPr>
      </w:pPr>
      <w:r>
        <w:rPr>
          <w:rFonts w:hint="eastAsia" w:ascii="仿宋_GB2312" w:hAnsi="Times New Roman" w:eastAsia="仿宋_GB2312" w:cs="Times New Roman"/>
          <w:snapToGrid/>
          <w:kern w:val="2"/>
          <w:sz w:val="32"/>
          <w:szCs w:val="32"/>
          <w:lang w:val="en-US" w:eastAsia="zh-CN" w:bidi="ar-SA"/>
        </w:rPr>
        <w:t>截至2023年12月31日，部门共有车辆    19 辆，其中，一般公务用车   18   辆，执法执勤用车   1 辆。</w:t>
      </w:r>
    </w:p>
    <w:p w14:paraId="437FFDD3">
      <w:pPr>
        <w:widowControl w:val="0"/>
        <w:kinsoku/>
        <w:autoSpaceDE/>
        <w:autoSpaceDN/>
        <w:adjustRightInd/>
        <w:snapToGrid/>
        <w:spacing w:line="240" w:lineRule="auto"/>
        <w:ind w:firstLine="640" w:firstLineChars="200"/>
        <w:jc w:val="both"/>
        <w:textAlignment w:val="auto"/>
        <w:rPr>
          <w:rFonts w:hint="eastAsia" w:ascii="仿宋_GB2312" w:hAnsi="Times New Roman" w:eastAsia="仿宋_GB2312" w:cs="Times New Roman"/>
          <w:snapToGrid/>
          <w:kern w:val="2"/>
          <w:sz w:val="32"/>
          <w:szCs w:val="32"/>
          <w:lang w:val="en-US" w:eastAsia="zh-CN" w:bidi="ar-SA"/>
        </w:rPr>
      </w:pPr>
      <w:r>
        <w:rPr>
          <w:rFonts w:hint="eastAsia" w:ascii="仿宋_GB2312" w:hAnsi="Times New Roman" w:eastAsia="仿宋_GB2312" w:cs="Times New Roman"/>
          <w:snapToGrid/>
          <w:kern w:val="2"/>
          <w:sz w:val="32"/>
          <w:szCs w:val="32"/>
          <w:lang w:val="en-US" w:eastAsia="zh-CN" w:bidi="ar-SA"/>
        </w:rPr>
        <w:t>2024年部门预算安排购置车辆    0  辆，安排购置单位价值200万元以上大型设备具体为:</w:t>
      </w:r>
    </w:p>
    <w:p w14:paraId="6D8ABAB7">
      <w:pPr>
        <w:widowControl w:val="0"/>
        <w:kinsoku/>
        <w:autoSpaceDE/>
        <w:autoSpaceDN/>
        <w:adjustRightInd/>
        <w:snapToGrid/>
        <w:spacing w:line="240" w:lineRule="auto"/>
        <w:ind w:firstLine="640" w:firstLineChars="200"/>
        <w:jc w:val="both"/>
        <w:textAlignment w:val="auto"/>
        <w:rPr>
          <w:rFonts w:hint="eastAsia" w:ascii="仿宋_GB2312" w:hAnsi="Times New Roman" w:eastAsia="仿宋_GB2312" w:cs="Times New Roman"/>
          <w:snapToGrid/>
          <w:kern w:val="2"/>
          <w:sz w:val="32"/>
          <w:szCs w:val="32"/>
          <w:lang w:val="en-US" w:eastAsia="zh-CN" w:bidi="ar-SA"/>
        </w:rPr>
      </w:pPr>
      <w:r>
        <w:rPr>
          <w:rFonts w:hint="eastAsia" w:ascii="仿宋_GB2312" w:hAnsi="Times New Roman" w:eastAsia="仿宋_GB2312" w:cs="Times New Roman"/>
          <w:snapToGrid/>
          <w:kern w:val="2"/>
          <w:sz w:val="32"/>
          <w:szCs w:val="32"/>
          <w:lang w:val="en-US" w:eastAsia="zh-CN" w:bidi="ar-SA"/>
        </w:rPr>
        <w:t>(九）无项目情况说明</w:t>
      </w:r>
    </w:p>
    <w:p w14:paraId="5190655C">
      <w:pPr>
        <w:keepNext w:val="0"/>
        <w:keepLines w:val="0"/>
        <w:pageBreakBefore w:val="0"/>
        <w:widowControl/>
        <w:kinsoku w:val="0"/>
        <w:wordWrap/>
        <w:overflowPunct/>
        <w:topLinePunct w:val="0"/>
        <w:autoSpaceDE w:val="0"/>
        <w:autoSpaceDN w:val="0"/>
        <w:bidi w:val="0"/>
        <w:adjustRightInd w:val="0"/>
        <w:snapToGrid w:val="0"/>
        <w:spacing w:before="214" w:line="240" w:lineRule="auto"/>
        <w:textAlignment w:val="baseline"/>
        <w:rPr>
          <w:rFonts w:hint="eastAsia" w:ascii="楷体" w:hAnsi="楷体" w:eastAsia="楷体" w:cs="楷体"/>
          <w:spacing w:val="13"/>
          <w:sz w:val="32"/>
          <w:szCs w:val="32"/>
        </w:rPr>
      </w:pPr>
      <w:r>
        <w:rPr>
          <w:rFonts w:hint="eastAsia" w:ascii="楷体" w:hAnsi="楷体" w:eastAsia="楷体" w:cs="楷体"/>
          <w:spacing w:val="13"/>
          <w:sz w:val="32"/>
          <w:szCs w:val="32"/>
        </w:rPr>
        <w:t>二、202</w:t>
      </w:r>
      <w:r>
        <w:rPr>
          <w:rFonts w:hint="eastAsia" w:ascii="楷体" w:hAnsi="楷体" w:eastAsia="楷体" w:cs="楷体"/>
          <w:spacing w:val="13"/>
          <w:sz w:val="32"/>
          <w:szCs w:val="32"/>
          <w:lang w:val="en-US" w:eastAsia="zh-CN"/>
        </w:rPr>
        <w:t>4</w:t>
      </w:r>
      <w:r>
        <w:rPr>
          <w:rFonts w:hint="eastAsia" w:ascii="楷体" w:hAnsi="楷体" w:eastAsia="楷体" w:cs="楷体"/>
          <w:spacing w:val="13"/>
          <w:sz w:val="32"/>
          <w:szCs w:val="32"/>
        </w:rPr>
        <w:t>年"三公”经费预算情况说明</w:t>
      </w:r>
    </w:p>
    <w:p w14:paraId="4378731F">
      <w:pPr>
        <w:widowControl w:val="0"/>
        <w:kinsoku/>
        <w:autoSpaceDE/>
        <w:autoSpaceDN/>
        <w:adjustRightInd/>
        <w:snapToGrid/>
        <w:spacing w:line="240" w:lineRule="auto"/>
        <w:ind w:firstLine="640" w:firstLineChars="200"/>
        <w:jc w:val="both"/>
        <w:textAlignment w:val="auto"/>
        <w:rPr>
          <w:rFonts w:hint="eastAsia" w:ascii="仿宋_GB2312" w:hAnsi="Times New Roman" w:eastAsia="仿宋_GB2312" w:cs="Times New Roman"/>
          <w:snapToGrid/>
          <w:kern w:val="2"/>
          <w:sz w:val="32"/>
          <w:szCs w:val="32"/>
          <w:lang w:val="en-US" w:eastAsia="zh-CN" w:bidi="ar-SA"/>
        </w:rPr>
      </w:pPr>
      <w:r>
        <w:rPr>
          <w:rFonts w:hint="eastAsia" w:ascii="仿宋_GB2312" w:hAnsi="Times New Roman" w:eastAsia="仿宋_GB2312" w:cs="Times New Roman"/>
          <w:snapToGrid/>
          <w:kern w:val="2"/>
          <w:sz w:val="32"/>
          <w:szCs w:val="32"/>
          <w:lang w:val="en-US" w:eastAsia="zh-CN" w:bidi="ar-SA"/>
        </w:rPr>
        <w:t>2024年卫健委部门"三公"经费一般公共预算安排167.65万元，与2023年179.06万元相比减少11.41万元，减少6.37%，主要由于按照“三公”编制要求，必须逐年减少。其中:</w:t>
      </w:r>
    </w:p>
    <w:p w14:paraId="37E07A85">
      <w:pPr>
        <w:widowControl w:val="0"/>
        <w:kinsoku/>
        <w:autoSpaceDE/>
        <w:autoSpaceDN/>
        <w:adjustRightInd/>
        <w:snapToGrid/>
        <w:spacing w:line="240" w:lineRule="auto"/>
        <w:ind w:firstLine="640" w:firstLineChars="200"/>
        <w:jc w:val="both"/>
        <w:textAlignment w:val="auto"/>
        <w:rPr>
          <w:rFonts w:hint="eastAsia" w:ascii="仿宋_GB2312" w:hAnsi="Times New Roman" w:eastAsia="仿宋_GB2312" w:cs="Times New Roman"/>
          <w:snapToGrid/>
          <w:kern w:val="2"/>
          <w:sz w:val="32"/>
          <w:szCs w:val="32"/>
          <w:lang w:val="en-US" w:eastAsia="zh-CN" w:bidi="ar-SA"/>
        </w:rPr>
      </w:pPr>
      <w:r>
        <w:rPr>
          <w:rFonts w:hint="eastAsia" w:ascii="仿宋_GB2312" w:hAnsi="Times New Roman" w:eastAsia="仿宋_GB2312" w:cs="Times New Roman"/>
          <w:snapToGrid/>
          <w:kern w:val="2"/>
          <w:sz w:val="32"/>
          <w:szCs w:val="32"/>
          <w:lang w:val="en-US" w:eastAsia="zh-CN" w:bidi="ar-SA"/>
        </w:rPr>
        <w:t>因公出国(境)费0万元，比上年增(减)0万元，主要原因是。</w:t>
      </w:r>
    </w:p>
    <w:p w14:paraId="434DAEDD">
      <w:pPr>
        <w:widowControl w:val="0"/>
        <w:kinsoku/>
        <w:autoSpaceDE/>
        <w:autoSpaceDN/>
        <w:adjustRightInd/>
        <w:snapToGrid/>
        <w:spacing w:line="240" w:lineRule="auto"/>
        <w:ind w:firstLine="640" w:firstLineChars="200"/>
        <w:jc w:val="both"/>
        <w:textAlignment w:val="auto"/>
        <w:rPr>
          <w:rFonts w:hint="default" w:ascii="仿宋_GB2312" w:hAnsi="Times New Roman" w:eastAsia="仿宋_GB2312" w:cs="Times New Roman"/>
          <w:snapToGrid/>
          <w:kern w:val="2"/>
          <w:sz w:val="32"/>
          <w:szCs w:val="32"/>
          <w:lang w:val="en-US" w:eastAsia="zh-CN" w:bidi="ar-SA"/>
        </w:rPr>
      </w:pPr>
      <w:r>
        <w:rPr>
          <w:rFonts w:hint="eastAsia" w:ascii="仿宋_GB2312" w:hAnsi="Times New Roman" w:eastAsia="仿宋_GB2312" w:cs="Times New Roman"/>
          <w:snapToGrid/>
          <w:kern w:val="2"/>
          <w:sz w:val="32"/>
          <w:szCs w:val="32"/>
          <w:lang w:val="en-US" w:eastAsia="zh-CN" w:bidi="ar-SA"/>
        </w:rPr>
        <w:t>公务接待费113.2万元，比上年度150.4万元，减少37.2万元，减少24.73%。主要由于按照“三公”编制要求，必须逐年减少。</w:t>
      </w:r>
    </w:p>
    <w:p w14:paraId="3CB1CA5E">
      <w:pPr>
        <w:widowControl w:val="0"/>
        <w:kinsoku/>
        <w:autoSpaceDE/>
        <w:autoSpaceDN/>
        <w:adjustRightInd/>
        <w:snapToGrid/>
        <w:spacing w:line="240" w:lineRule="auto"/>
        <w:ind w:firstLine="640" w:firstLineChars="200"/>
        <w:jc w:val="both"/>
        <w:textAlignment w:val="auto"/>
        <w:rPr>
          <w:rFonts w:hint="default" w:ascii="仿宋_GB2312" w:hAnsi="Times New Roman" w:eastAsia="仿宋_GB2312" w:cs="Times New Roman"/>
          <w:snapToGrid/>
          <w:kern w:val="2"/>
          <w:sz w:val="32"/>
          <w:szCs w:val="32"/>
          <w:lang w:val="en-US" w:eastAsia="zh-CN" w:bidi="ar-SA"/>
        </w:rPr>
      </w:pPr>
      <w:r>
        <w:rPr>
          <w:rFonts w:hint="eastAsia" w:ascii="仿宋_GB2312" w:hAnsi="Times New Roman" w:eastAsia="仿宋_GB2312" w:cs="Times New Roman"/>
          <w:snapToGrid/>
          <w:kern w:val="2"/>
          <w:sz w:val="32"/>
          <w:szCs w:val="32"/>
          <w:lang w:val="en-US" w:eastAsia="zh-CN" w:bidi="ar-SA"/>
        </w:rPr>
        <w:t>公务用车运行维护费54.45万元，比上年28.66万元增加23.7万元，增加82.69%，主要由于公务用车增加。</w:t>
      </w:r>
    </w:p>
    <w:p w14:paraId="0B3BB619">
      <w:pPr>
        <w:widowControl w:val="0"/>
        <w:kinsoku/>
        <w:autoSpaceDE/>
        <w:autoSpaceDN/>
        <w:adjustRightInd/>
        <w:snapToGrid/>
        <w:spacing w:line="240" w:lineRule="auto"/>
        <w:ind w:firstLine="640" w:firstLineChars="200"/>
        <w:jc w:val="both"/>
        <w:textAlignment w:val="auto"/>
        <w:rPr>
          <w:rFonts w:hint="eastAsia" w:ascii="仿宋_GB2312" w:hAnsi="Times New Roman" w:eastAsia="仿宋_GB2312" w:cs="Times New Roman"/>
          <w:snapToGrid/>
          <w:kern w:val="2"/>
          <w:sz w:val="32"/>
          <w:szCs w:val="32"/>
          <w:lang w:val="en-US" w:eastAsia="zh-CN" w:bidi="ar-SA"/>
        </w:rPr>
      </w:pPr>
      <w:r>
        <w:rPr>
          <w:rFonts w:hint="eastAsia" w:ascii="仿宋_GB2312" w:hAnsi="Times New Roman" w:eastAsia="仿宋_GB2312" w:cs="Times New Roman"/>
          <w:snapToGrid/>
          <w:kern w:val="2"/>
          <w:sz w:val="32"/>
          <w:szCs w:val="32"/>
          <w:lang w:val="en-US" w:eastAsia="zh-CN" w:bidi="ar-SA"/>
        </w:rPr>
        <w:t>公务用车购置费0万元，比上年增(减)0万元，主要原因是:无。</w:t>
      </w:r>
    </w:p>
    <w:p w14:paraId="6308F51B">
      <w:pPr>
        <w:keepNext w:val="0"/>
        <w:keepLines w:val="0"/>
        <w:pageBreakBefore w:val="0"/>
        <w:widowControl/>
        <w:kinsoku w:val="0"/>
        <w:wordWrap/>
        <w:overflowPunct/>
        <w:topLinePunct w:val="0"/>
        <w:autoSpaceDE w:val="0"/>
        <w:autoSpaceDN w:val="0"/>
        <w:bidi w:val="0"/>
        <w:adjustRightInd w:val="0"/>
        <w:snapToGrid w:val="0"/>
        <w:spacing w:before="173" w:line="240" w:lineRule="auto"/>
        <w:ind w:right="49" w:firstLine="599"/>
        <w:textAlignment w:val="baseline"/>
        <w:rPr>
          <w:rFonts w:ascii="仿宋" w:hAnsi="仿宋" w:eastAsia="仿宋" w:cs="仿宋"/>
          <w:spacing w:val="-15"/>
          <w:w w:val="94"/>
          <w:sz w:val="32"/>
          <w:szCs w:val="32"/>
        </w:rPr>
      </w:pPr>
    </w:p>
    <w:p w14:paraId="44F1741D">
      <w:pPr>
        <w:widowControl w:val="0"/>
        <w:kinsoku/>
        <w:autoSpaceDE/>
        <w:autoSpaceDN/>
        <w:adjustRightInd/>
        <w:snapToGrid/>
        <w:spacing w:line="240" w:lineRule="auto"/>
        <w:jc w:val="center"/>
        <w:textAlignment w:val="auto"/>
        <w:rPr>
          <w:rFonts w:hint="eastAsia" w:ascii="黑体" w:hAnsi="黑体" w:eastAsia="黑体" w:cs="黑体"/>
          <w:snapToGrid/>
          <w:kern w:val="2"/>
          <w:sz w:val="32"/>
          <w:szCs w:val="32"/>
          <w:lang w:val="en-US" w:eastAsia="zh-CN" w:bidi="ar-SA"/>
        </w:rPr>
      </w:pPr>
      <w:r>
        <w:rPr>
          <w:rFonts w:hint="eastAsia" w:ascii="黑体" w:hAnsi="黑体" w:eastAsia="黑体" w:cs="黑体"/>
          <w:snapToGrid/>
          <w:kern w:val="2"/>
          <w:sz w:val="32"/>
          <w:szCs w:val="32"/>
          <w:lang w:val="en-US" w:eastAsia="zh-CN" w:bidi="ar-SA"/>
        </w:rPr>
        <w:t>第四部分   名词解释</w:t>
      </w:r>
    </w:p>
    <w:p w14:paraId="6287C821">
      <w:pPr>
        <w:spacing w:before="214"/>
        <w:rPr>
          <w:rFonts w:ascii="楷体" w:hAnsi="楷体" w:eastAsia="楷体" w:cs="楷体"/>
          <w:spacing w:val="13"/>
          <w:sz w:val="32"/>
          <w:szCs w:val="32"/>
        </w:rPr>
      </w:pPr>
      <w:r>
        <w:rPr>
          <w:rFonts w:hint="eastAsia" w:ascii="楷体" w:hAnsi="楷体" w:eastAsia="楷体" w:cs="楷体"/>
          <w:spacing w:val="13"/>
          <w:sz w:val="32"/>
          <w:szCs w:val="32"/>
        </w:rPr>
        <w:t>一、收入科目</w:t>
      </w:r>
    </w:p>
    <w:p w14:paraId="75687DCA">
      <w:pPr>
        <w:widowControl w:val="0"/>
        <w:kinsoku/>
        <w:autoSpaceDE/>
        <w:autoSpaceDN/>
        <w:adjustRightInd/>
        <w:snapToGrid/>
        <w:ind w:firstLine="640" w:firstLineChars="200"/>
        <w:jc w:val="both"/>
        <w:textAlignment w:val="auto"/>
        <w:rPr>
          <w:rFonts w:ascii="仿宋_GB2312" w:hAnsi="Times New Roman" w:eastAsia="仿宋_GB2312" w:cs="Times New Roman"/>
          <w:snapToGrid/>
          <w:kern w:val="2"/>
          <w:sz w:val="32"/>
          <w:szCs w:val="32"/>
        </w:rPr>
      </w:pPr>
      <w:r>
        <w:rPr>
          <w:rFonts w:hint="eastAsia" w:ascii="仿宋_GB2312" w:hAnsi="Times New Roman" w:eastAsia="仿宋_GB2312" w:cs="Times New Roman"/>
          <w:snapToGrid/>
          <w:kern w:val="2"/>
          <w:sz w:val="32"/>
          <w:szCs w:val="32"/>
        </w:rPr>
        <w:t>各部门结合实际进行解释。</w:t>
      </w:r>
    </w:p>
    <w:p w14:paraId="00B0E1CA">
      <w:pPr>
        <w:widowControl w:val="0"/>
        <w:kinsoku/>
        <w:autoSpaceDE/>
        <w:autoSpaceDN/>
        <w:adjustRightInd/>
        <w:snapToGrid/>
        <w:ind w:firstLine="640" w:firstLineChars="200"/>
        <w:jc w:val="both"/>
        <w:textAlignment w:val="auto"/>
        <w:rPr>
          <w:rFonts w:ascii="仿宋_GB2312" w:hAnsi="Times New Roman" w:eastAsia="仿宋_GB2312" w:cs="Times New Roman"/>
          <w:snapToGrid/>
          <w:kern w:val="2"/>
          <w:sz w:val="32"/>
          <w:szCs w:val="32"/>
        </w:rPr>
      </w:pPr>
      <w:r>
        <w:rPr>
          <w:rFonts w:hint="eastAsia" w:ascii="仿宋_GB2312" w:hAnsi="Times New Roman" w:eastAsia="仿宋_GB2312" w:cs="Times New Roman"/>
          <w:snapToGrid/>
          <w:kern w:val="2"/>
          <w:sz w:val="32"/>
          <w:szCs w:val="32"/>
        </w:rPr>
        <w:t>(一)财政拨款:指省级财政当年拨付的资金。</w:t>
      </w:r>
    </w:p>
    <w:p w14:paraId="549C45C3">
      <w:pPr>
        <w:widowControl w:val="0"/>
        <w:kinsoku/>
        <w:autoSpaceDE/>
        <w:autoSpaceDN/>
        <w:adjustRightInd/>
        <w:snapToGrid/>
        <w:ind w:firstLine="640" w:firstLineChars="200"/>
        <w:jc w:val="both"/>
        <w:textAlignment w:val="auto"/>
        <w:rPr>
          <w:rFonts w:ascii="仿宋_GB2312" w:hAnsi="Times New Roman" w:eastAsia="仿宋_GB2312" w:cs="Times New Roman"/>
          <w:snapToGrid/>
          <w:kern w:val="2"/>
          <w:sz w:val="32"/>
          <w:szCs w:val="32"/>
        </w:rPr>
      </w:pPr>
      <w:r>
        <w:rPr>
          <w:rFonts w:hint="eastAsia" w:ascii="仿宋_GB2312" w:hAnsi="Times New Roman" w:eastAsia="仿宋_GB2312" w:cs="Times New Roman"/>
          <w:snapToGrid/>
          <w:kern w:val="2"/>
          <w:sz w:val="32"/>
          <w:szCs w:val="32"/>
        </w:rPr>
        <w:t>(二)教育收费资金收入:反映实行专项管理的高中以上学费、住宿费，高校委托培养费，函大、电大、夜大及短训班培训费等教育收费取得的收入。</w:t>
      </w:r>
    </w:p>
    <w:p w14:paraId="60122D7E">
      <w:pPr>
        <w:widowControl w:val="0"/>
        <w:kinsoku/>
        <w:autoSpaceDE/>
        <w:autoSpaceDN/>
        <w:adjustRightInd/>
        <w:snapToGrid/>
        <w:ind w:firstLine="640" w:firstLineChars="200"/>
        <w:jc w:val="both"/>
        <w:textAlignment w:val="auto"/>
        <w:rPr>
          <w:rFonts w:ascii="仿宋_GB2312" w:hAnsi="Times New Roman" w:eastAsia="仿宋_GB2312" w:cs="Times New Roman"/>
          <w:snapToGrid/>
          <w:kern w:val="2"/>
          <w:sz w:val="32"/>
          <w:szCs w:val="32"/>
        </w:rPr>
      </w:pPr>
      <w:r>
        <w:rPr>
          <w:rFonts w:hint="eastAsia" w:ascii="仿宋_GB2312" w:hAnsi="Times New Roman" w:eastAsia="仿宋_GB2312" w:cs="Times New Roman"/>
          <w:snapToGrid/>
          <w:kern w:val="2"/>
          <w:sz w:val="32"/>
          <w:szCs w:val="32"/>
        </w:rPr>
        <w:t>(三)事业收入:指事业单位开展专业业务活动及辅助活动取得的收入。</w:t>
      </w:r>
    </w:p>
    <w:p w14:paraId="4ACF993B">
      <w:pPr>
        <w:widowControl w:val="0"/>
        <w:kinsoku/>
        <w:autoSpaceDE/>
        <w:autoSpaceDN/>
        <w:adjustRightInd/>
        <w:snapToGrid/>
        <w:ind w:firstLine="640" w:firstLineChars="200"/>
        <w:jc w:val="both"/>
        <w:textAlignment w:val="auto"/>
        <w:rPr>
          <w:rFonts w:ascii="仿宋_GB2312" w:hAnsi="Times New Roman" w:eastAsia="仿宋_GB2312" w:cs="Times New Roman"/>
          <w:snapToGrid/>
          <w:kern w:val="2"/>
          <w:sz w:val="32"/>
          <w:szCs w:val="32"/>
        </w:rPr>
      </w:pPr>
      <w:r>
        <w:rPr>
          <w:rFonts w:hint="eastAsia" w:ascii="仿宋_GB2312" w:hAnsi="Times New Roman" w:eastAsia="仿宋_GB2312" w:cs="Times New Roman"/>
          <w:snapToGrid/>
          <w:kern w:val="2"/>
          <w:sz w:val="32"/>
          <w:szCs w:val="32"/>
        </w:rPr>
        <w:t>(四)事业单位经营收入:指事业单位在专业业务活动及辅助活动之外开展非独立核算经营活动取得的收入。</w:t>
      </w:r>
    </w:p>
    <w:p w14:paraId="46516A44">
      <w:pPr>
        <w:widowControl w:val="0"/>
        <w:kinsoku/>
        <w:autoSpaceDE/>
        <w:autoSpaceDN/>
        <w:adjustRightInd/>
        <w:snapToGrid/>
        <w:ind w:firstLine="640" w:firstLineChars="200"/>
        <w:jc w:val="both"/>
        <w:textAlignment w:val="auto"/>
        <w:rPr>
          <w:rFonts w:ascii="仿宋_GB2312" w:hAnsi="Times New Roman" w:eastAsia="仿宋_GB2312" w:cs="Times New Roman"/>
          <w:snapToGrid/>
          <w:kern w:val="2"/>
          <w:sz w:val="32"/>
          <w:szCs w:val="32"/>
        </w:rPr>
      </w:pPr>
      <w:r>
        <w:rPr>
          <w:rFonts w:hint="eastAsia" w:ascii="仿宋_GB2312" w:hAnsi="Times New Roman" w:eastAsia="仿宋_GB2312" w:cs="Times New Roman"/>
          <w:snapToGrid/>
          <w:kern w:val="2"/>
          <w:sz w:val="32"/>
          <w:szCs w:val="32"/>
        </w:rPr>
        <w:t>(五)附属单位上缴收入:反映事业单位附属的独立核算单位按规定标准或比例缴纳的各项收入。包括附属的事业单位上缴的收入和附属的企业上缴的利润等。</w:t>
      </w:r>
    </w:p>
    <w:p w14:paraId="27837FF5">
      <w:pPr>
        <w:widowControl w:val="0"/>
        <w:kinsoku/>
        <w:autoSpaceDE/>
        <w:autoSpaceDN/>
        <w:adjustRightInd/>
        <w:snapToGrid/>
        <w:ind w:firstLine="640" w:firstLineChars="200"/>
        <w:jc w:val="both"/>
        <w:textAlignment w:val="auto"/>
        <w:rPr>
          <w:rFonts w:ascii="仿宋_GB2312" w:hAnsi="Times New Roman" w:eastAsia="仿宋_GB2312" w:cs="Times New Roman"/>
          <w:snapToGrid/>
          <w:kern w:val="2"/>
          <w:sz w:val="32"/>
          <w:szCs w:val="32"/>
        </w:rPr>
      </w:pPr>
      <w:r>
        <w:rPr>
          <w:rFonts w:hint="eastAsia" w:ascii="仿宋_GB2312" w:hAnsi="Times New Roman" w:eastAsia="仿宋_GB2312" w:cs="Times New Roman"/>
          <w:snapToGrid/>
          <w:kern w:val="2"/>
          <w:sz w:val="32"/>
          <w:szCs w:val="32"/>
        </w:rPr>
        <w:t>(六)上级补助收入:反映事业单位从主管部门和上级单位取得的非财政补助收入。</w:t>
      </w:r>
    </w:p>
    <w:p w14:paraId="306CC622">
      <w:pPr>
        <w:widowControl w:val="0"/>
        <w:kinsoku/>
        <w:autoSpaceDE/>
        <w:autoSpaceDN/>
        <w:adjustRightInd/>
        <w:snapToGrid/>
        <w:ind w:firstLine="640" w:firstLineChars="200"/>
        <w:jc w:val="both"/>
        <w:textAlignment w:val="auto"/>
        <w:rPr>
          <w:rFonts w:ascii="仿宋_GB2312" w:hAnsi="Times New Roman" w:eastAsia="仿宋_GB2312" w:cs="Times New Roman"/>
          <w:snapToGrid/>
          <w:kern w:val="2"/>
          <w:sz w:val="32"/>
          <w:szCs w:val="32"/>
        </w:rPr>
      </w:pPr>
      <w:r>
        <w:rPr>
          <w:rFonts w:hint="eastAsia" w:ascii="仿宋_GB2312" w:hAnsi="Times New Roman" w:eastAsia="仿宋_GB2312" w:cs="Times New Roman"/>
          <w:snapToGrid/>
          <w:kern w:val="2"/>
          <w:sz w:val="32"/>
          <w:szCs w:val="32"/>
        </w:rPr>
        <w:t>(七)其他收入:指除财政拨款、事业收入、事业单位经营收入等以外的各项收入。</w:t>
      </w:r>
    </w:p>
    <w:p w14:paraId="34948210">
      <w:pPr>
        <w:widowControl w:val="0"/>
        <w:kinsoku/>
        <w:autoSpaceDE/>
        <w:autoSpaceDN/>
        <w:adjustRightInd/>
        <w:snapToGrid/>
        <w:ind w:firstLine="640" w:firstLineChars="200"/>
        <w:jc w:val="both"/>
        <w:textAlignment w:val="auto"/>
        <w:rPr>
          <w:rFonts w:ascii="仿宋_GB2312" w:hAnsi="Times New Roman" w:eastAsia="仿宋_GB2312" w:cs="Times New Roman"/>
          <w:snapToGrid/>
          <w:kern w:val="2"/>
          <w:sz w:val="32"/>
          <w:szCs w:val="32"/>
        </w:rPr>
      </w:pPr>
      <w:r>
        <w:rPr>
          <w:rFonts w:hint="eastAsia" w:ascii="仿宋_GB2312" w:hAnsi="Times New Roman" w:eastAsia="仿宋_GB2312" w:cs="Times New Roman"/>
          <w:snapToGrid/>
          <w:kern w:val="2"/>
          <w:sz w:val="32"/>
          <w:szCs w:val="32"/>
        </w:rPr>
        <w:t>(八)使用非财政拨款结余:填列历年滚存的非限定用途的非统计财政拨款结余弥补202</w:t>
      </w:r>
      <w:r>
        <w:rPr>
          <w:rFonts w:hint="eastAsia" w:ascii="仿宋_GB2312" w:hAnsi="Times New Roman" w:eastAsia="仿宋_GB2312" w:cs="Times New Roman"/>
          <w:snapToGrid/>
          <w:kern w:val="2"/>
          <w:sz w:val="32"/>
          <w:szCs w:val="32"/>
          <w:lang w:val="en-US" w:eastAsia="zh-CN"/>
        </w:rPr>
        <w:t>4</w:t>
      </w:r>
      <w:r>
        <w:rPr>
          <w:rFonts w:hint="eastAsia" w:ascii="仿宋_GB2312" w:hAnsi="Times New Roman" w:eastAsia="仿宋_GB2312" w:cs="Times New Roman"/>
          <w:snapToGrid/>
          <w:kern w:val="2"/>
          <w:sz w:val="32"/>
          <w:szCs w:val="32"/>
        </w:rPr>
        <w:t>年收支差额的数额。</w:t>
      </w:r>
    </w:p>
    <w:p w14:paraId="17309D24">
      <w:pPr>
        <w:widowControl w:val="0"/>
        <w:kinsoku/>
        <w:autoSpaceDE/>
        <w:autoSpaceDN/>
        <w:adjustRightInd/>
        <w:snapToGrid/>
        <w:ind w:firstLine="640" w:firstLineChars="200"/>
        <w:jc w:val="both"/>
        <w:textAlignment w:val="auto"/>
        <w:rPr>
          <w:rFonts w:hint="eastAsia" w:ascii="仿宋_GB2312" w:hAnsi="Times New Roman" w:eastAsia="仿宋_GB2312" w:cs="Times New Roman"/>
          <w:snapToGrid/>
          <w:kern w:val="2"/>
          <w:sz w:val="32"/>
          <w:szCs w:val="32"/>
        </w:rPr>
      </w:pPr>
      <w:r>
        <w:rPr>
          <w:rFonts w:hint="eastAsia" w:ascii="仿宋_GB2312" w:hAnsi="Times New Roman" w:eastAsia="仿宋_GB2312" w:cs="Times New Roman"/>
          <w:snapToGrid/>
          <w:kern w:val="2"/>
          <w:sz w:val="32"/>
          <w:szCs w:val="32"/>
        </w:rPr>
        <w:t>(九)上年结转和结余:填列202</w:t>
      </w:r>
      <w:r>
        <w:rPr>
          <w:rFonts w:hint="eastAsia" w:ascii="仿宋_GB2312" w:hAnsi="Times New Roman" w:eastAsia="仿宋_GB2312" w:cs="Times New Roman"/>
          <w:snapToGrid/>
          <w:kern w:val="2"/>
          <w:sz w:val="32"/>
          <w:szCs w:val="32"/>
          <w:lang w:val="en-US" w:eastAsia="zh-CN"/>
        </w:rPr>
        <w:t>3</w:t>
      </w:r>
      <w:r>
        <w:rPr>
          <w:rFonts w:hint="eastAsia" w:ascii="仿宋_GB2312" w:hAnsi="Times New Roman" w:eastAsia="仿宋_GB2312" w:cs="Times New Roman"/>
          <w:snapToGrid/>
          <w:kern w:val="2"/>
          <w:sz w:val="32"/>
          <w:szCs w:val="32"/>
        </w:rPr>
        <w:t>年全部结转和结余的资金数，包括当年结转结余资金和历年滚存结转结余资金。</w:t>
      </w:r>
    </w:p>
    <w:p w14:paraId="25B3FFF5">
      <w:pPr>
        <w:ind w:firstLine="640" w:firstLineChars="200"/>
        <w:rPr>
          <w:rFonts w:hint="eastAsia" w:ascii="仿宋" w:hAnsi="仿宋" w:eastAsia="仿宋" w:cs="仿宋"/>
          <w:b w:val="0"/>
          <w:bCs w:val="0"/>
          <w:kern w:val="0"/>
          <w:sz w:val="32"/>
          <w:szCs w:val="32"/>
        </w:rPr>
      </w:pPr>
      <w:r>
        <w:rPr>
          <w:rFonts w:hint="eastAsia" w:ascii="仿宋" w:hAnsi="仿宋" w:eastAsia="仿宋" w:cs="仿宋"/>
          <w:b w:val="0"/>
          <w:bCs w:val="0"/>
          <w:kern w:val="0"/>
          <w:sz w:val="32"/>
          <w:szCs w:val="32"/>
        </w:rPr>
        <w:t>（</w:t>
      </w:r>
      <w:r>
        <w:rPr>
          <w:rFonts w:hint="eastAsia" w:ascii="仿宋" w:hAnsi="仿宋" w:eastAsia="仿宋" w:cs="仿宋"/>
          <w:b w:val="0"/>
          <w:bCs w:val="0"/>
          <w:kern w:val="0"/>
          <w:sz w:val="32"/>
          <w:szCs w:val="32"/>
          <w:lang w:val="en-US" w:eastAsia="zh-CN"/>
        </w:rPr>
        <w:t>十</w:t>
      </w:r>
      <w:r>
        <w:rPr>
          <w:rFonts w:hint="eastAsia" w:ascii="仿宋" w:hAnsi="仿宋" w:eastAsia="仿宋" w:cs="仿宋"/>
          <w:b w:val="0"/>
          <w:bCs w:val="0"/>
          <w:kern w:val="0"/>
          <w:sz w:val="32"/>
          <w:szCs w:val="32"/>
        </w:rPr>
        <w:t>）“三公”经费：是指用财政拨款安排的因公出国（境）费、公务用车购置及运行维护费和公务接待费。其中，因公出国（境）费反映单位公务出国（境）的国际旅费、国外城市间交通费、住宿费、伙食费、培训费、公杂费等支出；公务用车购置及运行维护费反映单位公务用车车辆购置支出（含车辆购置税、牌照费），按规定保留的公务用车燃料费、维修费、过桥过路费、保险费、安全奖励费用等支出；公务接待费反映单位按规定开支的各类公务接待（含外宾接待）支出。</w:t>
      </w:r>
    </w:p>
    <w:p w14:paraId="59C09664">
      <w:pPr>
        <w:widowControl w:val="0"/>
        <w:kinsoku/>
        <w:autoSpaceDE/>
        <w:autoSpaceDN/>
        <w:adjustRightInd/>
        <w:snapToGrid/>
        <w:ind w:firstLine="640" w:firstLineChars="200"/>
        <w:jc w:val="both"/>
        <w:textAlignment w:val="auto"/>
        <w:rPr>
          <w:rFonts w:hint="eastAsia" w:ascii="仿宋_GB2312" w:hAnsi="Times New Roman" w:eastAsia="仿宋_GB2312" w:cs="Times New Roman"/>
          <w:snapToGrid/>
          <w:kern w:val="2"/>
          <w:sz w:val="32"/>
          <w:szCs w:val="32"/>
        </w:rPr>
      </w:pPr>
      <w:r>
        <w:rPr>
          <w:rFonts w:hint="eastAsia" w:ascii="仿宋" w:hAnsi="仿宋" w:eastAsia="仿宋" w:cs="仿宋"/>
          <w:b w:val="0"/>
          <w:bCs w:val="0"/>
          <w:kern w:val="0"/>
          <w:sz w:val="32"/>
          <w:szCs w:val="32"/>
        </w:rPr>
        <w:t>（</w:t>
      </w:r>
      <w:r>
        <w:rPr>
          <w:rFonts w:hint="eastAsia" w:ascii="仿宋" w:hAnsi="仿宋" w:eastAsia="仿宋" w:cs="仿宋"/>
          <w:b w:val="0"/>
          <w:bCs w:val="0"/>
          <w:kern w:val="0"/>
          <w:sz w:val="32"/>
          <w:szCs w:val="32"/>
          <w:lang w:val="en-US" w:eastAsia="zh-CN"/>
        </w:rPr>
        <w:t>十一</w:t>
      </w:r>
      <w:r>
        <w:rPr>
          <w:rFonts w:hint="eastAsia" w:ascii="仿宋" w:hAnsi="仿宋" w:eastAsia="仿宋" w:cs="仿宋"/>
          <w:b w:val="0"/>
          <w:bCs w:val="0"/>
          <w:kern w:val="0"/>
          <w:sz w:val="32"/>
          <w:szCs w:val="32"/>
        </w:rPr>
        <w:t>）机关运行经费：是指</w:t>
      </w:r>
      <w:r>
        <w:rPr>
          <w:rFonts w:hint="eastAsia" w:ascii="仿宋" w:hAnsi="仿宋" w:eastAsia="仿宋" w:cs="仿宋"/>
          <w:kern w:val="0"/>
          <w:sz w:val="32"/>
          <w:szCs w:val="32"/>
        </w:rPr>
        <w:t>用财政拨款安排的为保障行政单位（包括参照公务员法管理的事业单位）运行用于购买货物和服务的各项资金，包括办公费、印刷费、邮电费、差旅费、会议费、福利费、日常维修费、专用材料及一般设备购置费、办公用房水电费、办公用房取暖费、办公用房物业管理费、公务用车运行维护费以及其他费用。</w:t>
      </w:r>
    </w:p>
    <w:p w14:paraId="0381F3F6">
      <w:pPr>
        <w:spacing w:before="214"/>
        <w:rPr>
          <w:rFonts w:ascii="楷体" w:hAnsi="楷体" w:eastAsia="楷体" w:cs="楷体"/>
          <w:spacing w:val="13"/>
          <w:sz w:val="32"/>
          <w:szCs w:val="32"/>
        </w:rPr>
      </w:pPr>
      <w:r>
        <w:rPr>
          <w:rFonts w:hint="eastAsia" w:ascii="楷体" w:hAnsi="楷体" w:eastAsia="楷体" w:cs="楷体"/>
          <w:spacing w:val="13"/>
          <w:sz w:val="32"/>
          <w:szCs w:val="32"/>
        </w:rPr>
        <w:t>二、支出科目</w:t>
      </w:r>
    </w:p>
    <w:p w14:paraId="154D649E">
      <w:pPr>
        <w:widowControl w:val="0"/>
        <w:kinsoku/>
        <w:autoSpaceDE/>
        <w:autoSpaceDN/>
        <w:adjustRightInd/>
        <w:snapToGrid/>
        <w:ind w:firstLine="640" w:firstLineChars="200"/>
        <w:jc w:val="both"/>
        <w:textAlignment w:val="auto"/>
        <w:rPr>
          <w:rFonts w:ascii="仿宋_GB2312" w:hAnsi="Times New Roman" w:eastAsia="仿宋_GB2312" w:cs="Times New Roman"/>
          <w:snapToGrid/>
          <w:kern w:val="2"/>
          <w:sz w:val="32"/>
          <w:szCs w:val="32"/>
        </w:rPr>
      </w:pPr>
      <w:r>
        <w:rPr>
          <w:rFonts w:hint="eastAsia" w:ascii="仿宋_GB2312" w:hAnsi="Times New Roman" w:eastAsia="仿宋_GB2312" w:cs="Times New Roman"/>
          <w:snapToGrid/>
          <w:kern w:val="2"/>
          <w:sz w:val="32"/>
          <w:szCs w:val="32"/>
        </w:rPr>
        <w:t>对部门预算中涉及的支出功能分类科目(明细到项级)，结合部门实际，参照《202</w:t>
      </w:r>
      <w:r>
        <w:rPr>
          <w:rFonts w:hint="eastAsia" w:ascii="仿宋_GB2312" w:hAnsi="Times New Roman" w:eastAsia="仿宋_GB2312" w:cs="Times New Roman"/>
          <w:snapToGrid/>
          <w:kern w:val="2"/>
          <w:sz w:val="32"/>
          <w:szCs w:val="32"/>
          <w:lang w:val="en-US" w:eastAsia="zh-CN"/>
        </w:rPr>
        <w:t>4</w:t>
      </w:r>
      <w:r>
        <w:rPr>
          <w:rFonts w:hint="eastAsia" w:ascii="仿宋_GB2312" w:hAnsi="Times New Roman" w:eastAsia="仿宋_GB2312" w:cs="Times New Roman"/>
          <w:snapToGrid/>
          <w:kern w:val="2"/>
          <w:sz w:val="32"/>
          <w:szCs w:val="32"/>
        </w:rPr>
        <w:t>年政府收支分类科目》的规范说明进行解释。</w:t>
      </w:r>
    </w:p>
    <w:p w14:paraId="0B637460">
      <w:pPr>
        <w:spacing w:before="214"/>
        <w:rPr>
          <w:rFonts w:ascii="楷体" w:hAnsi="楷体" w:eastAsia="楷体" w:cs="楷体"/>
          <w:spacing w:val="13"/>
          <w:sz w:val="32"/>
          <w:szCs w:val="32"/>
        </w:rPr>
      </w:pPr>
      <w:r>
        <w:rPr>
          <w:rFonts w:hint="eastAsia" w:ascii="楷体" w:hAnsi="楷体" w:eastAsia="楷体" w:cs="楷体"/>
          <w:spacing w:val="13"/>
          <w:sz w:val="32"/>
          <w:szCs w:val="32"/>
        </w:rPr>
        <w:t>三、部门涉及的专业名词</w:t>
      </w:r>
    </w:p>
    <w:p w14:paraId="445ABD0E">
      <w:pPr>
        <w:widowControl w:val="0"/>
        <w:kinsoku/>
        <w:autoSpaceDE/>
        <w:autoSpaceDN/>
        <w:adjustRightInd/>
        <w:snapToGrid/>
        <w:spacing w:line="240" w:lineRule="auto"/>
        <w:ind w:firstLine="1600" w:firstLineChars="500"/>
        <w:jc w:val="both"/>
        <w:textAlignment w:val="auto"/>
        <w:rPr>
          <w:rFonts w:hint="eastAsia" w:ascii="仿宋_GB2312" w:hAnsi="Times New Roman" w:eastAsia="仿宋_GB2312" w:cs="Times New Roman"/>
          <w:snapToGrid/>
          <w:kern w:val="2"/>
          <w:sz w:val="32"/>
          <w:szCs w:val="32"/>
          <w:lang w:val="en-US" w:eastAsia="zh-CN" w:bidi="ar-SA"/>
        </w:rPr>
      </w:pPr>
      <w:bookmarkStart w:id="0" w:name="_GoBack"/>
      <w:bookmarkEnd w:id="0"/>
      <w:r>
        <w:rPr>
          <w:rFonts w:hint="eastAsia" w:ascii="仿宋_GB2312" w:hAnsi="Times New Roman" w:eastAsia="仿宋_GB2312" w:cs="Times New Roman"/>
          <w:snapToGrid/>
          <w:kern w:val="2"/>
          <w:sz w:val="32"/>
          <w:szCs w:val="32"/>
          <w:lang w:val="en-US" w:eastAsia="zh-CN"/>
        </w:rPr>
        <w:t>暂无</w:t>
      </w:r>
    </w:p>
    <w:sectPr>
      <w:pgSz w:w="11900" w:h="16820"/>
      <w:pgMar w:top="1429" w:right="1647" w:bottom="1319" w:left="1539" w:header="0" w:footer="1097" w:gutter="0"/>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roman"/>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大标宋简体">
    <w:altName w:val="微软雅黑"/>
    <w:panose1 w:val="02010601030101010101"/>
    <w:charset w:val="86"/>
    <w:family w:val="auto"/>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 w:name="楷体">
    <w:panose1 w:val="02010609060101010101"/>
    <w:charset w:val="86"/>
    <w:family w:val="auto"/>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华文新魏">
    <w:panose1 w:val="02010800040101010101"/>
    <w:charset w:val="86"/>
    <w:family w:val="auto"/>
    <w:pitch w:val="default"/>
    <w:sig w:usb0="00000001" w:usb1="080F0000" w:usb2="00000000" w:usb3="00000000" w:csb0="00040000" w:csb1="00000000"/>
  </w:font>
  <w:font w:name="华文楷体">
    <w:panose1 w:val="02010600040101010101"/>
    <w:charset w:val="86"/>
    <w:family w:val="auto"/>
    <w:pitch w:val="default"/>
    <w:sig w:usb0="00000287" w:usb1="080F0000" w:usb2="00000000" w:usb3="00000000" w:csb0="0004009F" w:csb1="DFD70000"/>
  </w:font>
  <w:font w:name="仿宋_GB2312">
    <w:altName w:val="仿宋"/>
    <w:panose1 w:val="00000000000000000000"/>
    <w:charset w:val="00"/>
    <w:family w:val="auto"/>
    <w:pitch w:val="default"/>
    <w:sig w:usb0="00000000" w:usb1="00000000" w:usb2="00000000" w:usb3="00000000" w:csb0="0000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isplayBackgroundShape w:val="1"/>
  <w:bordersDoNotSurroundHeader w:val="0"/>
  <w:bordersDoNotSurroundFooter w:val="0"/>
  <w:documentProtection w:enforcement="0"/>
  <w:displayHorizontalDrawingGridEvery w:val="1"/>
  <w:displayVerticalDrawingGridEvery w:val="1"/>
  <w:noPunctuationKerning w:val="1"/>
  <w:characterSpacingControl w:val="doNotCompress"/>
  <w:footnotePr>
    <w:footnote w:id="0"/>
    <w:footnote w:id="1"/>
  </w:footnotePr>
  <w:endnotePr>
    <w:endnote w:id="0"/>
    <w:endnote w:id="1"/>
  </w:endnotePr>
  <w:compat>
    <w:spaceForUL/>
    <w:ulTrailSpace/>
    <w:doNotExpandShiftReturn/>
    <w:doNotWrapTextWithPunct/>
    <w:doNotUseEastAsianBreakRules/>
    <w:useFELayout/>
    <w:compatSetting w:name="compatibilityMode" w:uri="http://schemas.microsoft.com/office/word" w:val="14"/>
  </w:compat>
  <w:docVars>
    <w:docVar w:name="commondata" w:val="eyJoZGlkIjoiZWU0NjhjZTUwMDc4ZTY5NzViMGIxMzJhN2Y5YTY1OWMifQ=="/>
  </w:docVars>
  <w:rsids>
    <w:rsidRoot w:val="00000000"/>
    <w:rsid w:val="11284940"/>
    <w:rsid w:val="180A0D7A"/>
    <w:rsid w:val="192866B5"/>
    <w:rsid w:val="1A5111EB"/>
    <w:rsid w:val="21F47CFA"/>
    <w:rsid w:val="26EA3491"/>
    <w:rsid w:val="28B74E8B"/>
    <w:rsid w:val="2EF83258"/>
    <w:rsid w:val="325D7BAC"/>
    <w:rsid w:val="36766899"/>
    <w:rsid w:val="44457AC2"/>
    <w:rsid w:val="474E6296"/>
    <w:rsid w:val="476D2917"/>
    <w:rsid w:val="535A3AA7"/>
    <w:rsid w:val="544A14D0"/>
    <w:rsid w:val="57164B94"/>
    <w:rsid w:val="61185BEF"/>
    <w:rsid w:val="65672FDC"/>
    <w:rsid w:val="6C0006DE"/>
    <w:rsid w:val="74B3733F"/>
    <w:rsid w:val="7D067899"/>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semiHidden/>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header"/>
    <w:basedOn w:val="1"/>
    <w:autoRedefine/>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table" w:customStyle="1" w:styleId="5">
    <w:name w:val="Table Normal"/>
    <w:semiHidden/>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Pages>9</Pages>
  <Words>3647</Words>
  <Characters>3939</Characters>
  <TotalTime>0</TotalTime>
  <ScaleCrop>false</ScaleCrop>
  <LinksUpToDate>false</LinksUpToDate>
  <CharactersWithSpaces>3991</CharactersWithSpaces>
  <Application>WPS Office_12.1.0.21915_F1E327BC-269C-435d-A152-05C5408002CA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2022-02-17T11:46:00Z</dcterms:created>
  <dc:creator>Administrator</dc:creator>
  <cp:lastModifiedBy>☞观龙*^_^*</cp:lastModifiedBy>
  <dcterms:modified xsi:type="dcterms:W3CDTF">2025-08-06T04:02:16Z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wqlLaW5nc29mdCBQREYgdG8gV1BTIDcw</vt:lpwstr>
  </property>
  <property fmtid="{D5CDD505-2E9C-101B-9397-08002B2CF9AE}" pid="3" name="Created">
    <vt:filetime>2022-02-17T19:44:23Z</vt:filetime>
  </property>
  <property fmtid="{D5CDD505-2E9C-101B-9397-08002B2CF9AE}" pid="4" name="KSOProductBuildVer">
    <vt:lpwstr>2052-12.1.0.21915</vt:lpwstr>
  </property>
  <property fmtid="{D5CDD505-2E9C-101B-9397-08002B2CF9AE}" pid="5" name="ICV">
    <vt:lpwstr>88DC4E5DA5774A45A9990BB4EE0325F1</vt:lpwstr>
  </property>
  <property fmtid="{D5CDD505-2E9C-101B-9397-08002B2CF9AE}" pid="6" name="KSOTemplateDocerSaveRecord">
    <vt:lpwstr>eyJoZGlkIjoiZWU0NjhjZTUwMDc4ZTY5NzViMGIxMzJhN2Y5YTY1OWMiLCJ1c2VySWQiOiI1MjQ5NDQ4OTIifQ==</vt:lpwstr>
  </property>
</Properties>
</file>