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spacing w:before="118"/>
        <w:ind w:left="0" w:right="35" w:firstLine="0"/>
        <w:jc w:val="center"/>
        <w:rPr>
          <w:rFonts w:ascii="宋体" w:eastAsia="宋体" w:hint="eastAsia"/>
          <w:sz w:val="84"/>
        </w:rPr>
      </w:pPr>
      <w:r>
        <w:rPr>
          <w:rFonts w:ascii="宋体" w:eastAsia="宋体" w:hint="eastAsia"/>
          <w:color w:val="FF0000"/>
          <w:spacing w:val="-127"/>
          <w:w w:val="75"/>
          <w:sz w:val="84"/>
        </w:rPr>
        <w:t>浮 梁 县 文 化 广 电 新 闻 出 版 旅 游 局</w:t>
      </w:r>
    </w:p>
    <w:p>
      <w:pPr>
        <w:pStyle w:val="BodyText"/>
        <w:rPr>
          <w:rFonts w:ascii="宋体"/>
          <w:sz w:val="20"/>
        </w:rPr>
      </w:pPr>
    </w:p>
    <w:p>
      <w:pPr>
        <w:pStyle w:val="BodyText"/>
        <w:rPr>
          <w:rFonts w:ascii="宋体"/>
          <w:sz w:val="20"/>
        </w:rPr>
      </w:pPr>
    </w:p>
    <w:p>
      <w:pPr>
        <w:pStyle w:val="BodyText"/>
        <w:spacing w:before="4"/>
        <w:rPr>
          <w:rFonts w:ascii="宋体"/>
          <w:sz w:val="10"/>
        </w:rPr>
      </w:pPr>
      <w:r>
        <w:rPr/>
        <w:pict>
          <v:line style="position:absolute;mso-position-horizontal-relative:page;mso-position-vertical-relative:paragraph;z-index:-251658240;mso-wrap-distance-left:0;mso-wrap-distance-right:0" from="71.300003pt,9.714453pt" to="529.500003pt,9.714453pt" stroked="true" strokeweight="2.25pt" strokecolor="#ff0000">
            <v:stroke dashstyle="solid"/>
            <w10:wrap type="topAndBottom"/>
          </v:line>
        </w:pict>
      </w:r>
    </w:p>
    <w:p>
      <w:pPr>
        <w:pStyle w:val="Heading1"/>
        <w:spacing w:line="184" w:lineRule="auto" w:before="197"/>
        <w:ind w:left="282" w:right="341"/>
        <w:rPr>
          <w:rFonts w:ascii="方正小标宋简体" w:eastAsia="方正小标宋简体" w:hint="eastAsia"/>
        </w:rPr>
      </w:pPr>
      <w:r>
        <w:rPr>
          <w:rFonts w:ascii="方正小标宋简体" w:eastAsia="方正小标宋简体" w:hint="eastAsia"/>
          <w:w w:val="95"/>
        </w:rPr>
        <w:t>关于征求《浮梁县旅游发展专项资金管理办法(暂 </w:t>
      </w:r>
      <w:r>
        <w:rPr>
          <w:rFonts w:ascii="方正小标宋简体" w:eastAsia="方正小标宋简体" w:hint="eastAsia"/>
        </w:rPr>
        <w:t>行)（送审稿）》征求意见建议的函</w:t>
      </w:r>
    </w:p>
    <w:p>
      <w:pPr>
        <w:pStyle w:val="BodyText"/>
        <w:spacing w:before="389"/>
        <w:ind w:left="200"/>
      </w:pPr>
      <w:r>
        <w:rPr/>
        <w:t>各乡（镇）、县委各部门、县直各单位：</w:t>
      </w:r>
    </w:p>
    <w:p>
      <w:pPr>
        <w:pStyle w:val="BodyText"/>
        <w:spacing w:line="350" w:lineRule="auto" w:before="164"/>
        <w:ind w:left="200" w:right="260" w:firstLine="638"/>
        <w:jc w:val="both"/>
      </w:pPr>
      <w:r>
        <w:rPr>
          <w:spacing w:val="-4"/>
          <w:w w:val="95"/>
        </w:rPr>
        <w:t>为大力推动我县旅游产业高质量发展，培育文旅品牌，提升我县 </w:t>
      </w:r>
      <w:r>
        <w:rPr>
          <w:spacing w:val="-16"/>
          <w:w w:val="95"/>
        </w:rPr>
        <w:t>旅游业知名度和竞争力，现将《浮梁县旅游发展专项资金管理办法(暂  </w:t>
      </w:r>
      <w:r>
        <w:rPr>
          <w:spacing w:val="-6"/>
          <w:w w:val="95"/>
        </w:rPr>
        <w:t>行)</w:t>
      </w:r>
      <w:r>
        <w:rPr>
          <w:spacing w:val="5"/>
          <w:w w:val="95"/>
        </w:rPr>
        <w:t>（送审稿）</w:t>
      </w:r>
      <w:r>
        <w:rPr>
          <w:w w:val="95"/>
        </w:rPr>
        <w:t>》，印发给你们征求意见建议，如有修改意见，请于</w:t>
      </w:r>
      <w:r>
        <w:rPr/>
        <w:t>2022</w:t>
      </w:r>
      <w:r>
        <w:rPr>
          <w:spacing w:val="-55"/>
        </w:rPr>
        <w:t> 年 </w:t>
      </w:r>
      <w:r>
        <w:rPr/>
        <w:t>8</w:t>
      </w:r>
      <w:r>
        <w:rPr>
          <w:spacing w:val="-54"/>
        </w:rPr>
        <w:t> 月 </w:t>
      </w:r>
      <w:r>
        <w:rPr/>
        <w:t>22</w:t>
      </w:r>
      <w:r>
        <w:rPr>
          <w:spacing w:val="-10"/>
        </w:rPr>
        <w:t> 日下班前反馈，逾期未反馈视为无意见。</w:t>
      </w:r>
    </w:p>
    <w:p>
      <w:pPr>
        <w:pStyle w:val="BodyText"/>
        <w:spacing w:before="262"/>
        <w:ind w:left="839"/>
        <w:jc w:val="both"/>
      </w:pPr>
      <w:r>
        <w:rPr/>
        <w:t>联系人：马驰骋 13879863825；电子邮箱</w:t>
      </w:r>
      <w:hyperlink r:id="rId6">
        <w:r>
          <w:rPr/>
          <w:t>：494196924@qq.com</w:t>
        </w:r>
      </w:hyperlink>
      <w:r>
        <w:rPr/>
        <w:t>。</w:t>
      </w:r>
    </w:p>
    <w:p>
      <w:pPr>
        <w:pStyle w:val="BodyText"/>
      </w:pPr>
    </w:p>
    <w:p>
      <w:pPr>
        <w:pStyle w:val="BodyText"/>
      </w:pPr>
    </w:p>
    <w:p>
      <w:pPr>
        <w:pStyle w:val="BodyText"/>
      </w:pPr>
    </w:p>
    <w:p>
      <w:pPr>
        <w:pStyle w:val="BodyText"/>
        <w:spacing w:before="6"/>
        <w:rPr>
          <w:sz w:val="33"/>
        </w:rPr>
      </w:pPr>
    </w:p>
    <w:p>
      <w:pPr>
        <w:pStyle w:val="BodyText"/>
        <w:ind w:left="4254"/>
      </w:pPr>
      <w:bookmarkStart w:name="                         浮梁县文化广电新闻出版旅游局 " w:id="1"/>
      <w:bookmarkEnd w:id="1"/>
      <w:r>
        <w:rPr/>
      </w:r>
      <w:r>
        <w:rPr/>
        <w:t>浮梁县文化广电新闻出版旅游局</w:t>
      </w:r>
    </w:p>
    <w:p>
      <w:pPr>
        <w:pStyle w:val="BodyText"/>
        <w:spacing w:before="111"/>
        <w:ind w:left="5855"/>
      </w:pPr>
      <w:r>
        <w:rPr/>
        <w:t>2022年8月17日</w:t>
      </w:r>
    </w:p>
    <w:p>
      <w:pPr>
        <w:spacing w:after="0"/>
        <w:sectPr>
          <w:footerReference w:type="default" r:id="rId5"/>
          <w:type w:val="continuous"/>
          <w:pgSz w:w="11910" w:h="16840"/>
          <w:pgMar w:footer="715" w:top="1600" w:bottom="900" w:left="980" w:right="920"/>
          <w:pgNumType w:start="1"/>
        </w:sectPr>
      </w:pPr>
    </w:p>
    <w:p>
      <w:pPr>
        <w:pStyle w:val="BodyText"/>
        <w:rPr>
          <w:sz w:val="28"/>
        </w:rPr>
      </w:pPr>
    </w:p>
    <w:p>
      <w:pPr>
        <w:pStyle w:val="Heading1"/>
        <w:spacing w:line="795" w:lineRule="exact"/>
        <w:ind w:right="58"/>
      </w:pPr>
      <w:bookmarkStart w:name="浮梁县旅游发展专项资金管理办法(暂行)" w:id="2"/>
      <w:bookmarkEnd w:id="2"/>
      <w:r>
        <w:rPr/>
      </w:r>
      <w:r>
        <w:rPr/>
        <w:t>浮梁县旅游发展专项资金管理办法(暂行)</w:t>
      </w:r>
    </w:p>
    <w:p>
      <w:pPr>
        <w:pStyle w:val="BodyText"/>
        <w:spacing w:before="30"/>
        <w:ind w:right="59"/>
        <w:jc w:val="center"/>
        <w:rPr>
          <w:rFonts w:ascii="楷体" w:eastAsia="楷体" w:hint="eastAsia"/>
        </w:rPr>
      </w:pPr>
      <w:r>
        <w:rPr>
          <w:rFonts w:ascii="楷体" w:eastAsia="楷体" w:hint="eastAsia"/>
        </w:rPr>
        <w:t>（送审稿）</w:t>
      </w:r>
    </w:p>
    <w:p>
      <w:pPr>
        <w:pStyle w:val="BodyText"/>
        <w:rPr>
          <w:rFonts w:ascii="楷体"/>
        </w:rPr>
      </w:pPr>
    </w:p>
    <w:p>
      <w:pPr>
        <w:pStyle w:val="BodyText"/>
        <w:tabs>
          <w:tab w:pos="1281" w:val="left" w:leader="none"/>
        </w:tabs>
        <w:spacing w:before="253"/>
        <w:ind w:right="59"/>
        <w:jc w:val="center"/>
        <w:rPr>
          <w:rFonts w:ascii="黑体" w:eastAsia="黑体" w:hint="eastAsia"/>
        </w:rPr>
      </w:pPr>
      <w:r>
        <w:rPr>
          <w:rFonts w:ascii="黑体" w:eastAsia="黑体" w:hint="eastAsia"/>
        </w:rPr>
        <w:t>第一章</w:t>
        <w:tab/>
        <w:t>总则</w:t>
      </w:r>
    </w:p>
    <w:p>
      <w:pPr>
        <w:pStyle w:val="BodyText"/>
        <w:spacing w:line="292" w:lineRule="auto" w:before="89"/>
        <w:ind w:left="200" w:right="260" w:firstLine="638"/>
        <w:jc w:val="right"/>
      </w:pPr>
      <w:r>
        <w:rPr>
          <w:b/>
          <w:spacing w:val="-12"/>
          <w:w w:val="95"/>
        </w:rPr>
        <w:t>第一条 </w:t>
      </w:r>
      <w:r>
        <w:rPr>
          <w:spacing w:val="-3"/>
          <w:w w:val="95"/>
        </w:rPr>
        <w:t>为加快全县旅游产业发展，促进旅游项目建设，提高旅游发</w:t>
      </w:r>
      <w:r>
        <w:rPr>
          <w:spacing w:val="-12"/>
          <w:w w:val="90"/>
        </w:rPr>
        <w:t>展专项资金使用效益，根据县委、县政府《关于促进旅游产业高质量发展 </w:t>
      </w:r>
      <w:r>
        <w:rPr>
          <w:w w:val="95"/>
        </w:rPr>
        <w:t>的意见</w:t>
      </w:r>
      <w:r>
        <w:rPr>
          <w:spacing w:val="4"/>
          <w:w w:val="95"/>
        </w:rPr>
        <w:t>（</w:t>
      </w:r>
      <w:r>
        <w:rPr>
          <w:w w:val="95"/>
        </w:rPr>
        <w:t>试行</w:t>
      </w:r>
      <w:r>
        <w:rPr>
          <w:spacing w:val="4"/>
          <w:w w:val="95"/>
        </w:rPr>
        <w:t>）</w:t>
      </w:r>
      <w:r>
        <w:rPr>
          <w:w w:val="95"/>
        </w:rPr>
        <w:t>》</w:t>
      </w:r>
      <w:r>
        <w:rPr>
          <w:spacing w:val="4"/>
          <w:w w:val="95"/>
        </w:rPr>
        <w:t>（</w:t>
      </w:r>
      <w:r>
        <w:rPr>
          <w:w w:val="95"/>
        </w:rPr>
        <w:t>浮发[2022]10</w:t>
      </w:r>
      <w:r>
        <w:rPr>
          <w:spacing w:val="-38"/>
          <w:w w:val="95"/>
        </w:rPr>
        <w:t> 号</w:t>
      </w:r>
      <w:r>
        <w:rPr>
          <w:spacing w:val="4"/>
          <w:w w:val="95"/>
        </w:rPr>
        <w:t>）</w:t>
      </w:r>
      <w:r>
        <w:rPr>
          <w:w w:val="95"/>
        </w:rPr>
        <w:t>文件精神，特制定本管理办法。</w:t>
      </w:r>
      <w:r>
        <w:rPr>
          <w:b/>
          <w:spacing w:val="19"/>
          <w:w w:val="95"/>
        </w:rPr>
        <w:t>第</w:t>
      </w:r>
      <w:r>
        <w:rPr>
          <w:b/>
          <w:spacing w:val="-7"/>
          <w:w w:val="95"/>
        </w:rPr>
        <w:t>二条 </w:t>
      </w:r>
      <w:r>
        <w:rPr>
          <w:spacing w:val="8"/>
          <w:w w:val="95"/>
        </w:rPr>
        <w:t>本办法所称的旅游发展专项资金是指县人民政府为加快旅</w:t>
      </w:r>
    </w:p>
    <w:p>
      <w:pPr>
        <w:pStyle w:val="BodyText"/>
        <w:spacing w:line="292" w:lineRule="auto"/>
        <w:ind w:left="200" w:right="260"/>
      </w:pPr>
      <w:r>
        <w:rPr>
          <w:spacing w:val="-10"/>
          <w:w w:val="90"/>
        </w:rPr>
        <w:t>游业发展而设立的专项资金，主要用于县域范围内旅游资源的保护和合理  </w:t>
      </w:r>
      <w:r>
        <w:rPr>
          <w:spacing w:val="-3"/>
        </w:rPr>
        <w:t>开发、利用，扶持旅游企业和推动旅游产业的健康发展。</w:t>
      </w:r>
    </w:p>
    <w:p>
      <w:pPr>
        <w:pStyle w:val="BodyText"/>
        <w:tabs>
          <w:tab w:pos="2031" w:val="left" w:leader="none"/>
        </w:tabs>
        <w:ind w:left="808"/>
      </w:pPr>
      <w:r>
        <w:rPr>
          <w:b/>
          <w:spacing w:val="7"/>
        </w:rPr>
        <w:t>第</w:t>
      </w:r>
      <w:r>
        <w:rPr>
          <w:b/>
          <w:spacing w:val="4"/>
        </w:rPr>
        <w:t>三</w:t>
      </w:r>
      <w:r>
        <w:rPr>
          <w:b/>
        </w:rPr>
        <w:t>条</w:t>
        <w:tab/>
      </w:r>
      <w:r>
        <w:rPr>
          <w:w w:val="95"/>
        </w:rPr>
        <w:t>旅游发展专项资金管理应遵循下列原则：</w:t>
      </w:r>
    </w:p>
    <w:p>
      <w:pPr>
        <w:pStyle w:val="BodyText"/>
        <w:spacing w:line="292" w:lineRule="auto" w:before="88"/>
        <w:ind w:left="200" w:right="257" w:firstLine="638"/>
      </w:pPr>
      <w:r>
        <w:rPr>
          <w:w w:val="95"/>
        </w:rPr>
        <w:t>（一）有效管理原则。通过申请、审核、监督，对旅游专项资金的</w:t>
      </w:r>
      <w:r>
        <w:rPr/>
        <w:t>使用实施有效管理。</w:t>
      </w:r>
    </w:p>
    <w:p>
      <w:pPr>
        <w:pStyle w:val="BodyText"/>
        <w:spacing w:line="292" w:lineRule="auto" w:before="1"/>
        <w:ind w:left="200" w:right="257" w:firstLine="638"/>
        <w:jc w:val="both"/>
      </w:pPr>
      <w:r>
        <w:rPr>
          <w:spacing w:val="9"/>
          <w:w w:val="90"/>
        </w:rPr>
        <w:t>（</w:t>
      </w:r>
      <w:r>
        <w:rPr>
          <w:spacing w:val="7"/>
          <w:w w:val="90"/>
        </w:rPr>
        <w:t>二）</w:t>
      </w:r>
      <w:r>
        <w:rPr>
          <w:spacing w:val="6"/>
          <w:w w:val="90"/>
        </w:rPr>
        <w:t>引导激励原则。发挥政府资金对旅游产业投入的引导作用。 </w:t>
      </w:r>
      <w:r>
        <w:rPr>
          <w:spacing w:val="6"/>
          <w:w w:val="95"/>
        </w:rPr>
        <w:t>对旅游资源开发、旅游项目建设的投入，以单位自筹资金为主，专项资</w:t>
      </w:r>
      <w:r>
        <w:rPr>
          <w:spacing w:val="6"/>
        </w:rPr>
        <w:t>金引导扶持为辅。</w:t>
      </w:r>
    </w:p>
    <w:p>
      <w:pPr>
        <w:pStyle w:val="BodyText"/>
        <w:spacing w:line="292" w:lineRule="auto"/>
        <w:ind w:left="200" w:right="260" w:firstLine="638"/>
      </w:pPr>
      <w:r>
        <w:rPr>
          <w:w w:val="95"/>
        </w:rPr>
        <w:t>（三）突出重点原则。坚持扶大扶优，避免资金分散和低水平重复</w:t>
      </w:r>
      <w:r>
        <w:rPr/>
        <w:t>建设，提高资金使用效益。</w:t>
      </w:r>
    </w:p>
    <w:p>
      <w:pPr>
        <w:pStyle w:val="BodyText"/>
        <w:spacing w:line="292" w:lineRule="auto"/>
        <w:ind w:left="320" w:right="260" w:firstLine="607"/>
      </w:pPr>
      <w:r>
        <w:rPr>
          <w:w w:val="95"/>
        </w:rPr>
        <w:t>（四）跟踪问效原则。旅游发展专项资金由县文旅局、县财政局和</w:t>
      </w:r>
      <w:r>
        <w:rPr/>
        <w:t>县全域旅游发展中心共同负责对资金的使用情况进行监督和管理。</w:t>
      </w:r>
    </w:p>
    <w:p>
      <w:pPr>
        <w:pStyle w:val="BodyText"/>
        <w:spacing w:line="408" w:lineRule="exact"/>
        <w:ind w:left="928"/>
      </w:pPr>
      <w:r>
        <w:rPr>
          <w:w w:val="95"/>
        </w:rPr>
        <w:t>（五）总额控制原则。总资金为1000万元。以县文旅局、县财政局</w:t>
      </w:r>
    </w:p>
    <w:p>
      <w:pPr>
        <w:pStyle w:val="BodyText"/>
        <w:spacing w:line="292" w:lineRule="auto" w:before="91"/>
        <w:ind w:left="320" w:right="215"/>
      </w:pPr>
      <w:r>
        <w:rPr>
          <w:w w:val="95"/>
        </w:rPr>
        <w:t>、县全域旅游发展中心审核，并报县政府审批为准。但不得超过当年</w:t>
      </w:r>
      <w:r>
        <w:rPr/>
        <w:t>的上限。</w:t>
      </w:r>
    </w:p>
    <w:p>
      <w:pPr>
        <w:pStyle w:val="BodyText"/>
        <w:tabs>
          <w:tab w:pos="1276" w:val="left" w:leader="none"/>
        </w:tabs>
        <w:spacing w:line="408" w:lineRule="exact"/>
        <w:ind w:right="59"/>
        <w:jc w:val="center"/>
        <w:rPr>
          <w:rFonts w:ascii="黑体" w:eastAsia="黑体" w:hint="eastAsia"/>
        </w:rPr>
      </w:pPr>
      <w:r>
        <w:rPr>
          <w:rFonts w:ascii="黑体" w:eastAsia="黑体" w:hint="eastAsia"/>
        </w:rPr>
        <w:t>第二章</w:t>
        <w:tab/>
        <w:t>专项资金来源</w:t>
      </w:r>
    </w:p>
    <w:p>
      <w:pPr>
        <w:pStyle w:val="BodyText"/>
        <w:spacing w:before="91"/>
        <w:ind w:left="841"/>
      </w:pPr>
      <w:r>
        <w:rPr>
          <w:b/>
        </w:rPr>
        <w:t>第四条 </w:t>
      </w:r>
      <w:r>
        <w:rPr/>
        <w:t>县财政当年列入年度预算的旅游专项经费。</w:t>
      </w:r>
    </w:p>
    <w:p>
      <w:pPr>
        <w:pStyle w:val="BodyText"/>
        <w:spacing w:before="90"/>
        <w:ind w:right="59"/>
        <w:jc w:val="center"/>
        <w:rPr>
          <w:rFonts w:ascii="黑体" w:eastAsia="黑体" w:hint="eastAsia"/>
        </w:rPr>
      </w:pPr>
      <w:r>
        <w:rPr>
          <w:rFonts w:ascii="黑体" w:eastAsia="黑体" w:hint="eastAsia"/>
        </w:rPr>
        <w:t>第三章 专项资金使用范围</w:t>
      </w:r>
    </w:p>
    <w:p>
      <w:pPr>
        <w:spacing w:after="0"/>
        <w:jc w:val="center"/>
        <w:rPr>
          <w:rFonts w:ascii="黑体" w:eastAsia="黑体" w:hint="eastAsia"/>
        </w:rPr>
        <w:sectPr>
          <w:pgSz w:w="11910" w:h="16840"/>
          <w:pgMar w:header="0" w:footer="715" w:top="1600" w:bottom="900" w:left="980" w:right="920"/>
        </w:sectPr>
      </w:pPr>
    </w:p>
    <w:p>
      <w:pPr>
        <w:pStyle w:val="BodyText"/>
        <w:spacing w:before="61"/>
        <w:ind w:left="959"/>
      </w:pPr>
      <w:r>
        <w:rPr>
          <w:b/>
        </w:rPr>
        <w:t>第五条 </w:t>
      </w:r>
      <w:r>
        <w:rPr/>
        <w:t>旅游发展专项资金的支出主要范围：</w:t>
      </w:r>
    </w:p>
    <w:p>
      <w:pPr>
        <w:pStyle w:val="BodyText"/>
        <w:spacing w:line="292" w:lineRule="auto" w:before="89"/>
        <w:ind w:left="320" w:right="257" w:firstLine="662"/>
      </w:pPr>
      <w:r>
        <w:rPr>
          <w:spacing w:val="12"/>
        </w:rPr>
        <w:t>（</w:t>
      </w:r>
      <w:r>
        <w:rPr>
          <w:spacing w:val="14"/>
        </w:rPr>
        <w:t>一</w:t>
      </w:r>
      <w:r>
        <w:rPr>
          <w:spacing w:val="-151"/>
        </w:rPr>
        <w:t>）</w:t>
      </w:r>
      <w:r>
        <w:rPr>
          <w:spacing w:val="-3"/>
        </w:rPr>
        <w:t>旅游基础设施建设。支持包括旅游公共服务基础设施 建</w:t>
      </w:r>
      <w:r>
        <w:rPr>
          <w:spacing w:val="-7"/>
          <w:w w:val="95"/>
        </w:rPr>
        <w:t>设、休闲服务设施建设、旅游厕所、旅游规划编制、旅游信息化建设等</w:t>
      </w:r>
    </w:p>
    <w:p>
      <w:pPr>
        <w:pStyle w:val="BodyText"/>
        <w:ind w:left="320"/>
      </w:pPr>
      <w:r>
        <w:rPr>
          <w:w w:val="99"/>
        </w:rPr>
        <w:t>。</w:t>
      </w:r>
    </w:p>
    <w:p>
      <w:pPr>
        <w:pStyle w:val="BodyText"/>
        <w:spacing w:line="292" w:lineRule="auto" w:before="89"/>
        <w:ind w:left="200" w:right="260" w:firstLine="662"/>
      </w:pPr>
      <w:r>
        <w:rPr>
          <w:spacing w:val="14"/>
          <w:w w:val="95"/>
        </w:rPr>
        <w:t>（</w:t>
      </w:r>
      <w:r>
        <w:rPr>
          <w:spacing w:val="12"/>
          <w:w w:val="95"/>
        </w:rPr>
        <w:t>二</w:t>
      </w:r>
      <w:r>
        <w:rPr>
          <w:spacing w:val="-12"/>
          <w:w w:val="95"/>
        </w:rPr>
        <w:t>）</w:t>
      </w:r>
      <w:r>
        <w:rPr>
          <w:spacing w:val="8"/>
          <w:w w:val="95"/>
        </w:rPr>
        <w:t>重点旅游项目建设。支持包括重点旅游项目的开发以及 </w:t>
      </w:r>
      <w:r>
        <w:rPr>
          <w:spacing w:val="-6"/>
          <w:w w:val="90"/>
        </w:rPr>
        <w:t>重要景区建设，乡村旅游景点开发和建设及完善等；支持旅游新业态发展</w:t>
      </w:r>
    </w:p>
    <w:p>
      <w:pPr>
        <w:pStyle w:val="BodyText"/>
        <w:spacing w:line="292" w:lineRule="auto" w:before="1"/>
        <w:ind w:left="200" w:right="168"/>
      </w:pPr>
      <w:r>
        <w:rPr>
          <w:spacing w:val="-4"/>
          <w:w w:val="90"/>
        </w:rPr>
        <w:t>，包括文化旅游、红色旅游、生态旅游示范区、休闲度假、漂流、民宿、  </w:t>
      </w:r>
      <w:r>
        <w:rPr>
          <w:spacing w:val="-12"/>
        </w:rPr>
        <w:t>自驾车营地、旅游商品特色馆等项目的建设。</w:t>
      </w:r>
    </w:p>
    <w:p>
      <w:pPr>
        <w:pStyle w:val="BodyText"/>
        <w:spacing w:line="292" w:lineRule="auto"/>
        <w:ind w:left="200" w:right="260" w:firstLine="662"/>
      </w:pPr>
      <w:r>
        <w:rPr>
          <w:spacing w:val="14"/>
          <w:w w:val="95"/>
        </w:rPr>
        <w:t>（</w:t>
      </w:r>
      <w:r>
        <w:rPr>
          <w:spacing w:val="12"/>
          <w:w w:val="95"/>
        </w:rPr>
        <w:t>三</w:t>
      </w:r>
      <w:r>
        <w:rPr>
          <w:spacing w:val="5"/>
          <w:w w:val="95"/>
        </w:rPr>
        <w:t>）</w:t>
      </w:r>
      <w:r>
        <w:rPr>
          <w:spacing w:val="11"/>
          <w:w w:val="95"/>
        </w:rPr>
        <w:t>旅游品牌创建。包括国家</w:t>
      </w:r>
      <w:r>
        <w:rPr>
          <w:w w:val="95"/>
        </w:rPr>
        <w:t>A</w:t>
      </w:r>
      <w:r>
        <w:rPr>
          <w:spacing w:val="7"/>
          <w:w w:val="95"/>
        </w:rPr>
        <w:t>级景区、旅游星级饭店、</w:t>
      </w:r>
      <w:r>
        <w:rPr>
          <w:w w:val="95"/>
        </w:rPr>
        <w:t>A级 </w:t>
      </w:r>
      <w:r>
        <w:rPr/>
        <w:t>乡村旅游点、旅游商品、民宿等品牌创建的奖励。</w:t>
      </w:r>
    </w:p>
    <w:p>
      <w:pPr>
        <w:pStyle w:val="BodyText"/>
        <w:spacing w:line="292" w:lineRule="auto"/>
        <w:ind w:left="200" w:right="260" w:firstLine="662"/>
      </w:pPr>
      <w:r>
        <w:rPr>
          <w:w w:val="95"/>
        </w:rPr>
        <w:t>（四）旅行社。支持包括组织大型团队、入境团队、专列、自 </w:t>
      </w:r>
      <w:r>
        <w:rPr/>
        <w:t>驾来我县开展的系列活动的奖励等。</w:t>
      </w:r>
    </w:p>
    <w:p>
      <w:pPr>
        <w:pStyle w:val="BodyText"/>
        <w:spacing w:line="292" w:lineRule="auto"/>
        <w:ind w:left="200" w:right="257" w:firstLine="662"/>
        <w:jc w:val="both"/>
      </w:pPr>
      <w:r>
        <w:rPr>
          <w:spacing w:val="12"/>
          <w:w w:val="95"/>
        </w:rPr>
        <w:t>（</w:t>
      </w:r>
      <w:r>
        <w:rPr>
          <w:spacing w:val="14"/>
          <w:w w:val="95"/>
        </w:rPr>
        <w:t>五</w:t>
      </w:r>
      <w:r>
        <w:rPr>
          <w:spacing w:val="-7"/>
          <w:w w:val="95"/>
        </w:rPr>
        <w:t>）</w:t>
      </w:r>
      <w:r>
        <w:rPr>
          <w:spacing w:val="6"/>
          <w:w w:val="95"/>
        </w:rPr>
        <w:t>旅游宣传推介。包括旅游市场营销推广、品牌主体、节 </w:t>
      </w:r>
      <w:r>
        <w:rPr>
          <w:spacing w:val="4"/>
          <w:w w:val="90"/>
        </w:rPr>
        <w:t>庆活动等；参加国家、省、市、县组织的旅游推介会、展览会、新闻发 </w:t>
      </w:r>
      <w:r>
        <w:rPr>
          <w:spacing w:val="-11"/>
          <w:w w:val="95"/>
        </w:rPr>
        <w:t>布会、重点产品推介会、博览会以及智慧旅游、旅游音像制品、旅游纪</w:t>
      </w:r>
      <w:r>
        <w:rPr>
          <w:spacing w:val="-11"/>
        </w:rPr>
        <w:t>念品（伴手礼）制作等。</w:t>
      </w:r>
    </w:p>
    <w:p>
      <w:pPr>
        <w:pStyle w:val="BodyText"/>
        <w:spacing w:line="292" w:lineRule="auto"/>
        <w:ind w:left="200" w:right="126" w:firstLine="662"/>
      </w:pPr>
      <w:r>
        <w:rPr>
          <w:spacing w:val="12"/>
        </w:rPr>
        <w:t>（</w:t>
      </w:r>
      <w:r>
        <w:rPr>
          <w:spacing w:val="14"/>
        </w:rPr>
        <w:t>六</w:t>
      </w:r>
      <w:r>
        <w:rPr>
          <w:spacing w:val="12"/>
        </w:rPr>
        <w:t>）</w:t>
      </w:r>
      <w:r>
        <w:rPr>
          <w:spacing w:val="9"/>
        </w:rPr>
        <w:t>旅游队伍建设。包括旅游品质提高教育培训、旅游从业</w:t>
      </w:r>
      <w:r>
        <w:rPr>
          <w:w w:val="90"/>
        </w:rPr>
        <w:t>人员素质提高培训、旅游质量监督人员培训，行业技能比武、导游大赛、  </w:t>
      </w:r>
      <w:r>
        <w:rPr/>
        <w:t>旅游行风建设、旅游安全意识教育等。</w:t>
      </w:r>
    </w:p>
    <w:p>
      <w:pPr>
        <w:pStyle w:val="BodyText"/>
        <w:spacing w:line="292" w:lineRule="auto"/>
        <w:ind w:left="200" w:right="260" w:firstLine="662"/>
        <w:jc w:val="both"/>
      </w:pPr>
      <w:r>
        <w:rPr>
          <w:spacing w:val="12"/>
        </w:rPr>
        <w:t>（</w:t>
      </w:r>
      <w:r>
        <w:rPr>
          <w:spacing w:val="14"/>
        </w:rPr>
        <w:t>七</w:t>
      </w:r>
      <w:r>
        <w:rPr>
          <w:spacing w:val="-39"/>
        </w:rPr>
        <w:t>）</w:t>
      </w:r>
      <w:r>
        <w:rPr/>
        <w:t>旅游产业发展绩效奖励。对全面贯彻落实县委、 县政府</w:t>
      </w:r>
      <w:r>
        <w:rPr>
          <w:w w:val="95"/>
        </w:rPr>
        <w:t>关于旅游产业建设的决策和部署，圆满完成当年旅游工作任务的单位及</w:t>
      </w:r>
      <w:r>
        <w:rPr/>
        <w:t>个人给予奖励。</w:t>
      </w:r>
    </w:p>
    <w:p>
      <w:pPr>
        <w:pStyle w:val="BodyText"/>
        <w:spacing w:line="292" w:lineRule="auto"/>
        <w:ind w:left="200" w:right="257" w:firstLine="638"/>
      </w:pPr>
      <w:r>
        <w:rPr>
          <w:w w:val="95"/>
        </w:rPr>
        <w:t>（八</w:t>
      </w:r>
      <w:r>
        <w:rPr>
          <w:spacing w:val="-24"/>
          <w:w w:val="95"/>
        </w:rPr>
        <w:t>）</w:t>
      </w:r>
      <w:r>
        <w:rPr>
          <w:spacing w:val="-2"/>
          <w:w w:val="95"/>
        </w:rPr>
        <w:t>贴补旅游工作管理经费不足。在旅游发展专项资金中每年 </w:t>
      </w:r>
      <w:r>
        <w:rPr>
          <w:spacing w:val="12"/>
        </w:rPr>
        <w:t>按不超过</w:t>
      </w:r>
      <w:r>
        <w:rPr>
          <w:spacing w:val="5"/>
        </w:rPr>
        <w:t>10</w:t>
      </w:r>
      <w:r>
        <w:rPr>
          <w:spacing w:val="10"/>
        </w:rPr>
        <w:t>%的比例安排旅游部门的工作经费。</w:t>
      </w:r>
    </w:p>
    <w:p>
      <w:pPr>
        <w:pStyle w:val="BodyText"/>
        <w:spacing w:line="292" w:lineRule="auto"/>
        <w:ind w:left="200" w:right="193" w:firstLine="662"/>
        <w:jc w:val="both"/>
      </w:pPr>
      <w:r>
        <w:rPr>
          <w:spacing w:val="12"/>
          <w:w w:val="95"/>
        </w:rPr>
        <w:t>（</w:t>
      </w:r>
      <w:r>
        <w:rPr>
          <w:spacing w:val="14"/>
          <w:w w:val="95"/>
        </w:rPr>
        <w:t>九</w:t>
      </w:r>
      <w:r>
        <w:rPr>
          <w:spacing w:val="12"/>
          <w:w w:val="95"/>
        </w:rPr>
        <w:t>）</w:t>
      </w:r>
      <w:r>
        <w:rPr>
          <w:spacing w:val="11"/>
          <w:w w:val="95"/>
        </w:rPr>
        <w:t>第三方机构服务。指对拉动浮梁文旅投资质量和规模， </w:t>
      </w:r>
      <w:r>
        <w:rPr>
          <w:spacing w:val="6"/>
        </w:rPr>
        <w:t>提升浮梁全域文旅形象和旅游环境、促进浮梁文旅市场高质量发展</w:t>
      </w:r>
      <w:r>
        <w:rPr>
          <w:spacing w:val="4"/>
        </w:rPr>
        <w:t>有积极引导价值和重要作用；包括但不限于我县文旅产业重点项目</w:t>
      </w:r>
    </w:p>
    <w:p>
      <w:pPr>
        <w:spacing w:after="0" w:line="292" w:lineRule="auto"/>
        <w:jc w:val="both"/>
        <w:sectPr>
          <w:pgSz w:w="11910" w:h="16840"/>
          <w:pgMar w:header="0" w:footer="715" w:top="1600" w:bottom="900" w:left="980" w:right="920"/>
        </w:sectPr>
      </w:pPr>
    </w:p>
    <w:p>
      <w:pPr>
        <w:pStyle w:val="BodyText"/>
        <w:spacing w:line="292" w:lineRule="auto" w:before="61"/>
        <w:ind w:left="200" w:right="272"/>
      </w:pPr>
      <w:r>
        <w:rPr>
          <w:w w:val="95"/>
        </w:rPr>
        <w:t>与年度规划的调研咨询服务，文旅产业招大引强招商推介服务，文 </w:t>
      </w:r>
      <w:r>
        <w:rPr/>
        <w:t>旅产业基金设计配资服务等。</w:t>
      </w:r>
    </w:p>
    <w:p>
      <w:pPr>
        <w:pStyle w:val="BodyText"/>
        <w:ind w:left="808"/>
      </w:pPr>
      <w:r>
        <w:rPr>
          <w:w w:val="95"/>
        </w:rPr>
        <w:t>（十）县委、县政府确定的由县旅游发展专项资金安排的其他事项。</w:t>
      </w:r>
    </w:p>
    <w:p>
      <w:pPr>
        <w:pStyle w:val="BodyText"/>
        <w:tabs>
          <w:tab w:pos="1211" w:val="left" w:leader="none"/>
        </w:tabs>
        <w:spacing w:before="89"/>
        <w:ind w:right="59"/>
        <w:jc w:val="center"/>
        <w:rPr>
          <w:rFonts w:ascii="黑体" w:eastAsia="黑体" w:hint="eastAsia"/>
        </w:rPr>
      </w:pPr>
      <w:r>
        <w:rPr>
          <w:rFonts w:ascii="黑体" w:eastAsia="黑体" w:hint="eastAsia"/>
        </w:rPr>
        <w:t>第四章</w:t>
        <w:tab/>
        <w:t>专项资金使用对象和条件</w:t>
      </w:r>
    </w:p>
    <w:p>
      <w:pPr>
        <w:pStyle w:val="BodyText"/>
        <w:spacing w:line="292" w:lineRule="auto" w:before="89"/>
        <w:ind w:left="200" w:right="257" w:firstLine="643"/>
      </w:pPr>
      <w:r>
        <w:rPr>
          <w:b/>
          <w:spacing w:val="24"/>
        </w:rPr>
        <w:t>第六条 </w:t>
      </w:r>
      <w:r>
        <w:rPr>
          <w:spacing w:val="26"/>
        </w:rPr>
        <w:t>本办法适用在本县注册并依法纳税的旅游企业和其他形式的市场主体。并符合以下条件：</w:t>
      </w:r>
    </w:p>
    <w:p>
      <w:pPr>
        <w:pStyle w:val="BodyText"/>
        <w:spacing w:before="1"/>
        <w:ind w:left="839"/>
      </w:pPr>
      <w:r>
        <w:rPr>
          <w:w w:val="95"/>
        </w:rPr>
        <w:t>（一）遵守法律法规、信誉良好；</w:t>
      </w:r>
    </w:p>
    <w:p>
      <w:pPr>
        <w:pStyle w:val="BodyText"/>
        <w:spacing w:before="89"/>
        <w:ind w:left="839"/>
      </w:pPr>
      <w:r>
        <w:rPr>
          <w:w w:val="95"/>
        </w:rPr>
        <w:t>（二）无欠税、无拖欠职工工资和社保金等现象；</w:t>
      </w:r>
    </w:p>
    <w:p>
      <w:pPr>
        <w:pStyle w:val="BodyText"/>
        <w:spacing w:before="92"/>
        <w:ind w:left="839"/>
      </w:pPr>
      <w:r>
        <w:rPr>
          <w:w w:val="95"/>
        </w:rPr>
        <w:t>（三）企业治理和管理体系健全、市场行为规范；</w:t>
      </w:r>
    </w:p>
    <w:p>
      <w:pPr>
        <w:pStyle w:val="BodyText"/>
        <w:spacing w:line="292" w:lineRule="auto" w:before="89"/>
        <w:ind w:left="200" w:right="262" w:firstLine="638"/>
      </w:pPr>
      <w:r>
        <w:rPr>
          <w:spacing w:val="9"/>
          <w:w w:val="90"/>
        </w:rPr>
        <w:t>（</w:t>
      </w:r>
      <w:r>
        <w:rPr>
          <w:spacing w:val="7"/>
          <w:w w:val="90"/>
        </w:rPr>
        <w:t>四）</w:t>
      </w:r>
      <w:r>
        <w:rPr>
          <w:spacing w:val="6"/>
          <w:w w:val="90"/>
        </w:rPr>
        <w:t>积极参加旅游行政管理部门组织的旅游宣传促销活动，支持 </w:t>
      </w:r>
      <w:r>
        <w:rPr>
          <w:spacing w:val="6"/>
        </w:rPr>
        <w:t>并认真完成旅游行政管理部门统筹安排的各项工作；</w:t>
      </w:r>
    </w:p>
    <w:p>
      <w:pPr>
        <w:pStyle w:val="BodyText"/>
        <w:ind w:left="928"/>
      </w:pPr>
      <w:r>
        <w:rPr>
          <w:w w:val="95"/>
        </w:rPr>
        <w:t>（五）按要求及时上报有关统计数据，且保证数据的准确真实；</w:t>
      </w:r>
    </w:p>
    <w:p>
      <w:pPr>
        <w:pStyle w:val="BodyText"/>
        <w:spacing w:line="292" w:lineRule="auto" w:before="89"/>
        <w:ind w:left="320" w:right="260" w:firstLine="607"/>
      </w:pPr>
      <w:r>
        <w:rPr>
          <w:w w:val="95"/>
        </w:rPr>
        <w:t>（六）年度内未发生一般以上安全责任事故、重大旅游投诉、重大</w:t>
      </w:r>
      <w:r>
        <w:rPr/>
        <w:t>违法违规行为。</w:t>
      </w:r>
    </w:p>
    <w:p>
      <w:pPr>
        <w:pStyle w:val="BodyText"/>
        <w:spacing w:before="1"/>
        <w:ind w:right="59"/>
        <w:jc w:val="center"/>
        <w:rPr>
          <w:rFonts w:ascii="黑体" w:eastAsia="黑体" w:hint="eastAsia"/>
        </w:rPr>
      </w:pPr>
      <w:r>
        <w:rPr>
          <w:rFonts w:ascii="黑体" w:eastAsia="黑体" w:hint="eastAsia"/>
        </w:rPr>
        <w:t>第五章 补助形式</w:t>
      </w:r>
    </w:p>
    <w:p>
      <w:pPr>
        <w:pStyle w:val="BodyText"/>
        <w:spacing w:before="89"/>
        <w:ind w:left="839"/>
      </w:pPr>
      <w:r>
        <w:rPr>
          <w:b/>
          <w:spacing w:val="1"/>
        </w:rPr>
        <w:t>第七条 </w:t>
      </w:r>
      <w:r>
        <w:rPr>
          <w:spacing w:val="-56"/>
        </w:rPr>
        <w:t>补助分为直接补助、贷款贴息和以奖代补三种形式。</w:t>
      </w:r>
    </w:p>
    <w:p>
      <w:pPr>
        <w:pStyle w:val="BodyText"/>
        <w:spacing w:before="89"/>
        <w:ind w:left="839"/>
      </w:pPr>
      <w:r>
        <w:rPr>
          <w:w w:val="95"/>
        </w:rPr>
        <w:t>（一）直接补助。</w:t>
      </w:r>
    </w:p>
    <w:p>
      <w:pPr>
        <w:pStyle w:val="BodyText"/>
        <w:spacing w:before="92"/>
        <w:ind w:left="839"/>
      </w:pPr>
      <w:r>
        <w:rPr>
          <w:w w:val="95"/>
        </w:rPr>
        <w:t>（二）贷款贴息。</w:t>
      </w:r>
    </w:p>
    <w:p>
      <w:pPr>
        <w:pStyle w:val="BodyText"/>
        <w:spacing w:before="89"/>
        <w:ind w:left="839"/>
      </w:pPr>
      <w:r>
        <w:rPr>
          <w:w w:val="95"/>
        </w:rPr>
        <w:t>（三）以奖代补。</w:t>
      </w:r>
    </w:p>
    <w:p>
      <w:pPr>
        <w:pStyle w:val="BodyText"/>
        <w:tabs>
          <w:tab w:pos="1265" w:val="left" w:leader="none"/>
        </w:tabs>
        <w:spacing w:before="89"/>
        <w:ind w:left="56"/>
        <w:jc w:val="center"/>
        <w:rPr>
          <w:rFonts w:ascii="黑体" w:eastAsia="黑体" w:hint="eastAsia"/>
        </w:rPr>
      </w:pPr>
      <w:r>
        <w:rPr>
          <w:rFonts w:ascii="黑体" w:eastAsia="黑体" w:hint="eastAsia"/>
        </w:rPr>
        <w:t>第六章</w:t>
        <w:tab/>
        <w:t>具体措施</w:t>
      </w:r>
    </w:p>
    <w:p>
      <w:pPr>
        <w:spacing w:before="92"/>
        <w:ind w:left="808" w:right="0" w:firstLine="0"/>
        <w:jc w:val="both"/>
        <w:rPr>
          <w:sz w:val="32"/>
        </w:rPr>
      </w:pPr>
      <w:r>
        <w:rPr>
          <w:rFonts w:ascii="楷体" w:eastAsia="楷体" w:hint="eastAsia"/>
          <w:b/>
          <w:sz w:val="32"/>
        </w:rPr>
        <w:t>第八条 </w:t>
      </w:r>
      <w:r>
        <w:rPr>
          <w:sz w:val="32"/>
        </w:rPr>
        <w:t>旅游基础设施建设</w:t>
      </w:r>
    </w:p>
    <w:p>
      <w:pPr>
        <w:pStyle w:val="BodyText"/>
        <w:spacing w:line="292" w:lineRule="auto" w:before="89"/>
        <w:ind w:left="200" w:right="284" w:firstLine="638"/>
        <w:jc w:val="both"/>
      </w:pPr>
      <w:r>
        <w:rPr/>
        <w:t>（一）旅游厕所建设补助。新建达到江西省AAA级、 AA级、A级标准的旅游厕所，分别给予一次性奖励资金10 万元、6万元、3万元。享受省、市足额补助的，不重复享受此项；有差额的按此标准补足。</w:t>
      </w:r>
    </w:p>
    <w:p>
      <w:pPr>
        <w:pStyle w:val="BodyText"/>
        <w:spacing w:line="408" w:lineRule="exact"/>
        <w:ind w:left="839"/>
      </w:pPr>
      <w:r>
        <w:rPr>
          <w:w w:val="95"/>
        </w:rPr>
        <w:t>（二）特色旅游乡（镇、办）编制旅游规划补助。规划评审通过后</w:t>
      </w:r>
    </w:p>
    <w:p>
      <w:pPr>
        <w:pStyle w:val="BodyText"/>
        <w:spacing w:before="92"/>
        <w:ind w:left="200"/>
      </w:pPr>
      <w:r>
        <w:rPr/>
        <w:t>，按规划编制费的10%—20%给予补助。单个规划最高不超过10万元。</w:t>
      </w:r>
    </w:p>
    <w:p>
      <w:pPr>
        <w:spacing w:after="0"/>
        <w:sectPr>
          <w:pgSz w:w="11910" w:h="16840"/>
          <w:pgMar w:header="0" w:footer="715" w:top="1600" w:bottom="900" w:left="980" w:right="920"/>
        </w:sectPr>
      </w:pPr>
    </w:p>
    <w:p>
      <w:pPr>
        <w:spacing w:before="61"/>
        <w:ind w:left="808" w:right="0" w:firstLine="0"/>
        <w:jc w:val="both"/>
        <w:rPr>
          <w:sz w:val="32"/>
        </w:rPr>
      </w:pPr>
      <w:r>
        <w:rPr>
          <w:rFonts w:ascii="楷体" w:eastAsia="楷体" w:hint="eastAsia"/>
          <w:b/>
          <w:sz w:val="32"/>
        </w:rPr>
        <w:t>第九条 </w:t>
      </w:r>
      <w:r>
        <w:rPr>
          <w:sz w:val="32"/>
        </w:rPr>
        <w:t>重点旅游项目建设</w:t>
      </w:r>
    </w:p>
    <w:p>
      <w:pPr>
        <w:pStyle w:val="BodyText"/>
        <w:spacing w:line="292" w:lineRule="auto" w:before="89"/>
        <w:ind w:left="200" w:right="260" w:firstLine="612"/>
        <w:jc w:val="both"/>
      </w:pPr>
      <w:r>
        <w:rPr>
          <w:spacing w:val="-15"/>
        </w:rPr>
        <w:t>（</w:t>
      </w:r>
      <w:r>
        <w:rPr>
          <w:spacing w:val="-12"/>
        </w:rPr>
        <w:t>一</w:t>
      </w:r>
      <w:r>
        <w:rPr>
          <w:spacing w:val="-41"/>
        </w:rPr>
        <w:t>）</w:t>
      </w:r>
      <w:r>
        <w:rPr>
          <w:spacing w:val="-19"/>
        </w:rPr>
        <w:t>旅游项目固定资产投资补助。投资额</w:t>
      </w:r>
      <w:r>
        <w:rPr>
          <w:spacing w:val="-15"/>
        </w:rPr>
        <w:t>（不含购地费</w:t>
      </w:r>
      <w:r>
        <w:rPr/>
        <w:t>）</w:t>
      </w:r>
      <w:r>
        <w:rPr>
          <w:spacing w:val="-25"/>
        </w:rPr>
        <w:t> ，达到</w:t>
      </w:r>
      <w:r>
        <w:rPr>
          <w:spacing w:val="-25"/>
          <w:w w:val="95"/>
        </w:rPr>
        <w:t>1</w:t>
      </w:r>
      <w:r>
        <w:rPr>
          <w:spacing w:val="-20"/>
          <w:w w:val="95"/>
        </w:rPr>
        <w:t>亿元、</w:t>
      </w:r>
      <w:r>
        <w:rPr>
          <w:w w:val="95"/>
        </w:rPr>
        <w:t>5</w:t>
      </w:r>
      <w:r>
        <w:rPr>
          <w:spacing w:val="-3"/>
          <w:w w:val="95"/>
        </w:rPr>
        <w:t>亿元、</w:t>
      </w:r>
      <w:r>
        <w:rPr>
          <w:w w:val="95"/>
        </w:rPr>
        <w:t>10</w:t>
      </w:r>
      <w:r>
        <w:rPr>
          <w:spacing w:val="-4"/>
          <w:w w:val="95"/>
        </w:rPr>
        <w:t>亿元以上的，竣工交付使用后，经核定，分别给予  </w:t>
      </w:r>
      <w:r>
        <w:rPr>
          <w:spacing w:val="-10"/>
        </w:rPr>
        <w:t>市场投资主体一次性扶持资金 </w:t>
      </w:r>
      <w:r>
        <w:rPr/>
        <w:t>20</w:t>
      </w:r>
      <w:r>
        <w:rPr>
          <w:spacing w:val="-15"/>
        </w:rPr>
        <w:t> 万元、</w:t>
      </w:r>
      <w:r>
        <w:rPr/>
        <w:t>50</w:t>
      </w:r>
      <w:r>
        <w:rPr>
          <w:spacing w:val="-15"/>
        </w:rPr>
        <w:t> 万元、</w:t>
      </w:r>
      <w:r>
        <w:rPr>
          <w:spacing w:val="-4"/>
        </w:rPr>
        <w:t>100</w:t>
      </w:r>
      <w:r>
        <w:rPr>
          <w:spacing w:val="-12"/>
        </w:rPr>
        <w:t> 万元。</w:t>
      </w:r>
    </w:p>
    <w:p>
      <w:pPr>
        <w:pStyle w:val="BodyText"/>
        <w:spacing w:line="409" w:lineRule="exact"/>
        <w:ind w:left="839"/>
      </w:pPr>
      <w:r>
        <w:rPr/>
        <w:t>（二）旅游新业态项目建设补助。固定资产投资额（不含购地费</w:t>
      </w:r>
    </w:p>
    <w:p>
      <w:pPr>
        <w:pStyle w:val="BodyText"/>
        <w:spacing w:line="292" w:lineRule="auto" w:before="92"/>
        <w:ind w:left="200" w:right="260"/>
      </w:pPr>
      <w:r>
        <w:rPr>
          <w:spacing w:val="-10"/>
          <w:w w:val="95"/>
        </w:rPr>
        <w:t>），</w:t>
      </w:r>
      <w:r>
        <w:rPr>
          <w:w w:val="95"/>
        </w:rPr>
        <w:t>达到1000</w:t>
      </w:r>
      <w:r>
        <w:rPr>
          <w:spacing w:val="-4"/>
          <w:w w:val="95"/>
        </w:rPr>
        <w:t>万元、</w:t>
      </w:r>
      <w:r>
        <w:rPr>
          <w:w w:val="95"/>
        </w:rPr>
        <w:t>3000</w:t>
      </w:r>
      <w:r>
        <w:rPr>
          <w:spacing w:val="-3"/>
          <w:w w:val="95"/>
        </w:rPr>
        <w:t>万元、</w:t>
      </w:r>
      <w:r>
        <w:rPr>
          <w:w w:val="95"/>
        </w:rPr>
        <w:t>5000</w:t>
      </w:r>
      <w:r>
        <w:rPr>
          <w:spacing w:val="-2"/>
          <w:w w:val="95"/>
        </w:rPr>
        <w:t>万元以上的，竣工交付使用后分  </w:t>
      </w:r>
      <w:r>
        <w:rPr>
          <w:spacing w:val="-2"/>
        </w:rPr>
        <w:t>别给予投资主体一次性扶持资金5</w:t>
      </w:r>
      <w:r>
        <w:rPr>
          <w:spacing w:val="-64"/>
        </w:rPr>
        <w:t>万元、</w:t>
      </w:r>
      <w:r>
        <w:rPr>
          <w:spacing w:val="-32"/>
        </w:rPr>
        <w:t>10</w:t>
      </w:r>
      <w:r>
        <w:rPr/>
        <w:t>万元、20万元。</w:t>
      </w:r>
    </w:p>
    <w:p>
      <w:pPr>
        <w:tabs>
          <w:tab w:pos="2031" w:val="left" w:leader="none"/>
        </w:tabs>
        <w:spacing w:line="408" w:lineRule="exact" w:before="0"/>
        <w:ind w:left="808" w:right="0" w:firstLine="0"/>
        <w:jc w:val="left"/>
        <w:rPr>
          <w:sz w:val="32"/>
        </w:rPr>
      </w:pPr>
      <w:r>
        <w:rPr>
          <w:rFonts w:ascii="楷体" w:eastAsia="楷体" w:hint="eastAsia"/>
          <w:b/>
          <w:spacing w:val="7"/>
          <w:sz w:val="32"/>
        </w:rPr>
        <w:t>第</w:t>
      </w:r>
      <w:r>
        <w:rPr>
          <w:rFonts w:ascii="楷体" w:eastAsia="楷体" w:hint="eastAsia"/>
          <w:b/>
          <w:spacing w:val="4"/>
          <w:sz w:val="32"/>
        </w:rPr>
        <w:t>十</w:t>
      </w:r>
      <w:r>
        <w:rPr>
          <w:rFonts w:ascii="楷体" w:eastAsia="楷体" w:hint="eastAsia"/>
          <w:b/>
          <w:sz w:val="32"/>
        </w:rPr>
        <w:t>条</w:t>
        <w:tab/>
      </w:r>
      <w:r>
        <w:rPr>
          <w:sz w:val="32"/>
        </w:rPr>
        <w:t>旅游品牌创建（含以奖代补）</w:t>
      </w:r>
    </w:p>
    <w:p>
      <w:pPr>
        <w:pStyle w:val="BodyText"/>
        <w:spacing w:line="292" w:lineRule="auto" w:before="91"/>
        <w:ind w:left="200" w:right="260" w:firstLine="638"/>
        <w:jc w:val="both"/>
      </w:pPr>
      <w:r>
        <w:rPr>
          <w:w w:val="95"/>
        </w:rPr>
        <w:t>（一</w:t>
      </w:r>
      <w:r>
        <w:rPr>
          <w:spacing w:val="-24"/>
          <w:w w:val="95"/>
        </w:rPr>
        <w:t>）</w:t>
      </w:r>
      <w:r>
        <w:rPr>
          <w:w w:val="95"/>
        </w:rPr>
        <w:t>国家A</w:t>
      </w:r>
      <w:r>
        <w:rPr>
          <w:spacing w:val="-3"/>
          <w:w w:val="95"/>
        </w:rPr>
        <w:t>级景区品牌建设补助。对新评为国家</w:t>
      </w:r>
      <w:r>
        <w:rPr>
          <w:w w:val="95"/>
        </w:rPr>
        <w:t>AAA级以上的旅 </w:t>
      </w:r>
      <w:r>
        <w:rPr>
          <w:spacing w:val="-7"/>
          <w:w w:val="95"/>
        </w:rPr>
        <w:t>游景点，除省市奖励标准外，再分别给予景区管理机构或企业给予一  </w:t>
      </w:r>
      <w:r>
        <w:rPr>
          <w:spacing w:val="-9"/>
        </w:rPr>
        <w:t>次性奖励。</w:t>
      </w:r>
      <w:r>
        <w:rPr/>
        <w:t>AAA级景区奖励5</w:t>
      </w:r>
      <w:r>
        <w:rPr>
          <w:spacing w:val="-9"/>
        </w:rPr>
        <w:t> 万元、</w:t>
      </w:r>
      <w:r>
        <w:rPr/>
        <w:t>AAAA级景区奖励30</w:t>
      </w:r>
      <w:r>
        <w:rPr>
          <w:spacing w:val="-5"/>
        </w:rPr>
        <w:t>万元、</w:t>
      </w:r>
      <w:r>
        <w:rPr/>
        <w:t>AAAAA级景区500万元。</w:t>
      </w:r>
    </w:p>
    <w:p>
      <w:pPr>
        <w:pStyle w:val="BodyText"/>
        <w:spacing w:line="292" w:lineRule="auto"/>
        <w:ind w:left="200" w:right="257" w:firstLine="638"/>
      </w:pPr>
      <w:r>
        <w:rPr/>
        <w:t>（二</w:t>
      </w:r>
      <w:r>
        <w:rPr>
          <w:spacing w:val="-17"/>
        </w:rPr>
        <w:t>）</w:t>
      </w:r>
      <w:r>
        <w:rPr>
          <w:spacing w:val="-3"/>
        </w:rPr>
        <w:t>旅游星级饭店品牌建设补助。对新评定为五星级、四星级</w:t>
      </w:r>
      <w:r>
        <w:rPr>
          <w:spacing w:val="-6"/>
        </w:rPr>
        <w:t>旅游饭店的，分别给予一次性奖励 </w:t>
      </w:r>
      <w:r>
        <w:rPr/>
        <w:t>50</w:t>
      </w:r>
      <w:r>
        <w:rPr>
          <w:spacing w:val="-9"/>
        </w:rPr>
        <w:t> 万元、</w:t>
      </w:r>
      <w:r>
        <w:rPr/>
        <w:t>30</w:t>
      </w:r>
      <w:r>
        <w:rPr>
          <w:spacing w:val="-2"/>
        </w:rPr>
        <w:t> 万元;对新评定为金</w:t>
      </w:r>
      <w:r>
        <w:rPr>
          <w:spacing w:val="-14"/>
        </w:rPr>
        <w:t>叶级、银叶级绿色旅游饭店的，分别给予一次性奖励 </w:t>
      </w:r>
      <w:r>
        <w:rPr/>
        <w:t>20</w:t>
      </w:r>
      <w:r>
        <w:rPr>
          <w:spacing w:val="-19"/>
        </w:rPr>
        <w:t> 万元、</w:t>
      </w:r>
      <w:r>
        <w:rPr/>
        <w:t>10</w:t>
      </w:r>
      <w:r>
        <w:rPr>
          <w:spacing w:val="-3"/>
        </w:rPr>
        <w:t> 万元;对新评定为五星级、四星级、三星级旅游民宿的，分别给予一次</w:t>
      </w:r>
      <w:r>
        <w:rPr>
          <w:spacing w:val="-4"/>
        </w:rPr>
        <w:t>性奖励 </w:t>
      </w:r>
      <w:r>
        <w:rPr/>
        <w:t>20</w:t>
      </w:r>
      <w:r>
        <w:rPr>
          <w:spacing w:val="-6"/>
        </w:rPr>
        <w:t> 万元、</w:t>
      </w:r>
      <w:r>
        <w:rPr/>
        <w:t>10</w:t>
      </w:r>
      <w:r>
        <w:rPr>
          <w:spacing w:val="-6"/>
        </w:rPr>
        <w:t> 万元、</w:t>
      </w:r>
      <w:r>
        <w:rPr/>
        <w:t>5</w:t>
      </w:r>
      <w:r>
        <w:rPr>
          <w:spacing w:val="-3"/>
        </w:rPr>
        <w:t> 万元;对新评定为五星级、四星级旅行社的，分别给予一次性奖励 </w:t>
      </w:r>
      <w:r>
        <w:rPr/>
        <w:t>20</w:t>
      </w:r>
      <w:r>
        <w:rPr>
          <w:spacing w:val="-1"/>
        </w:rPr>
        <w:t> 万元、</w:t>
      </w:r>
      <w:r>
        <w:rPr/>
        <w:t>10</w:t>
      </w:r>
      <w:r>
        <w:rPr>
          <w:spacing w:val="-1"/>
        </w:rPr>
        <w:t> 万元。</w:t>
      </w:r>
    </w:p>
    <w:p>
      <w:pPr>
        <w:pStyle w:val="BodyText"/>
        <w:spacing w:line="292" w:lineRule="auto"/>
        <w:ind w:left="200" w:right="260" w:firstLine="638"/>
      </w:pPr>
      <w:r>
        <w:rPr>
          <w:w w:val="95"/>
        </w:rPr>
        <w:t>（三</w:t>
      </w:r>
      <w:r>
        <w:rPr>
          <w:spacing w:val="-12"/>
          <w:w w:val="95"/>
        </w:rPr>
        <w:t>）</w:t>
      </w:r>
      <w:r>
        <w:rPr>
          <w:spacing w:val="-1"/>
          <w:w w:val="95"/>
        </w:rPr>
        <w:t>乡村旅游点品牌建设补助。对新评为省</w:t>
      </w:r>
      <w:r>
        <w:rPr>
          <w:w w:val="95"/>
        </w:rPr>
        <w:t>5A</w:t>
      </w:r>
      <w:r>
        <w:rPr>
          <w:spacing w:val="-4"/>
          <w:w w:val="95"/>
        </w:rPr>
        <w:t>级、省</w:t>
      </w:r>
      <w:r>
        <w:rPr>
          <w:w w:val="95"/>
        </w:rPr>
        <w:t>4A</w:t>
      </w:r>
      <w:r>
        <w:rPr>
          <w:spacing w:val="-4"/>
          <w:w w:val="95"/>
        </w:rPr>
        <w:t>级、省 </w:t>
      </w:r>
      <w:r>
        <w:rPr>
          <w:spacing w:val="-4"/>
        </w:rPr>
        <w:t>3A</w:t>
      </w:r>
      <w:r>
        <w:rPr>
          <w:spacing w:val="-6"/>
        </w:rPr>
        <w:t>级乡村旅游点，一次性分别奖励创建主体</w:t>
      </w:r>
      <w:r>
        <w:rPr/>
        <w:t>30</w:t>
      </w:r>
      <w:r>
        <w:rPr>
          <w:spacing w:val="-6"/>
        </w:rPr>
        <w:t>万元、</w:t>
      </w:r>
      <w:r>
        <w:rPr/>
        <w:t>20</w:t>
      </w:r>
      <w:r>
        <w:rPr>
          <w:spacing w:val="-6"/>
        </w:rPr>
        <w:t>万元、</w:t>
      </w:r>
      <w:r>
        <w:rPr/>
        <w:t>5</w:t>
      </w:r>
      <w:r>
        <w:rPr>
          <w:spacing w:val="-5"/>
        </w:rPr>
        <w:t> 万元</w:t>
      </w:r>
    </w:p>
    <w:p>
      <w:pPr>
        <w:pStyle w:val="BodyText"/>
        <w:ind w:left="200"/>
      </w:pPr>
      <w:r>
        <w:rPr/>
        <w:t>；对本市、县评选的美丽乡村旅游点一次性奖励 1-3万元。</w:t>
      </w:r>
    </w:p>
    <w:p>
      <w:pPr>
        <w:pStyle w:val="BodyText"/>
        <w:spacing w:line="292" w:lineRule="auto" w:before="87"/>
        <w:ind w:left="200" w:right="209" w:firstLine="480"/>
        <w:jc w:val="both"/>
      </w:pPr>
      <w:r>
        <w:rPr/>
        <w:t>（四）</w:t>
      </w:r>
      <w:r>
        <w:rPr>
          <w:spacing w:val="-1"/>
        </w:rPr>
        <w:t>旅游商品开发补助。包括旅游商品的研发、生产、推 广； </w:t>
      </w:r>
      <w:r>
        <w:rPr>
          <w:spacing w:val="-4"/>
        </w:rPr>
        <w:t>重点扶持文化旅游纪念品、手工艺品和本土特色旅游商品的开发。创</w:t>
      </w:r>
      <w:r>
        <w:rPr>
          <w:spacing w:val="3"/>
          <w:w w:val="90"/>
        </w:rPr>
        <w:t>建旅游商品品牌在国家、省、市旅游行政主管部门或旅游协会主办的旅  </w:t>
      </w:r>
      <w:r>
        <w:rPr>
          <w:spacing w:val="-16"/>
          <w:w w:val="95"/>
        </w:rPr>
        <w:t>游商品</w:t>
      </w:r>
      <w:r>
        <w:rPr>
          <w:w w:val="95"/>
        </w:rPr>
        <w:t>（纪念品</w:t>
      </w:r>
      <w:r>
        <w:rPr>
          <w:spacing w:val="-51"/>
          <w:w w:val="95"/>
        </w:rPr>
        <w:t>）</w:t>
      </w:r>
      <w:r>
        <w:rPr>
          <w:w w:val="95"/>
        </w:rPr>
        <w:t>展评中获优秀旅游商品称号奖项的项目分别给予一次</w:t>
      </w:r>
      <w:r>
        <w:rPr/>
        <w:t>性1-3万元扶持奖励。</w:t>
      </w:r>
    </w:p>
    <w:p>
      <w:pPr>
        <w:pStyle w:val="BodyText"/>
        <w:spacing w:line="410" w:lineRule="exact"/>
        <w:ind w:left="839"/>
      </w:pPr>
      <w:r>
        <w:rPr>
          <w:w w:val="95"/>
        </w:rPr>
        <w:t>（五）对精品农家乐和特色民宿，按每年旅游部门评选方案进行奖</w:t>
      </w:r>
    </w:p>
    <w:p>
      <w:pPr>
        <w:spacing w:after="0" w:line="410" w:lineRule="exact"/>
        <w:sectPr>
          <w:pgSz w:w="11910" w:h="16840"/>
          <w:pgMar w:header="0" w:footer="715" w:top="1600" w:bottom="900" w:left="980" w:right="920"/>
        </w:sectPr>
      </w:pPr>
    </w:p>
    <w:p>
      <w:pPr>
        <w:pStyle w:val="BodyText"/>
        <w:spacing w:before="61"/>
        <w:ind w:left="200"/>
      </w:pPr>
      <w:r>
        <w:rPr/>
        <w:t>励。</w:t>
      </w:r>
    </w:p>
    <w:p>
      <w:pPr>
        <w:tabs>
          <w:tab w:pos="2370" w:val="left" w:leader="none"/>
        </w:tabs>
        <w:spacing w:before="89"/>
        <w:ind w:left="839" w:right="0" w:firstLine="0"/>
        <w:jc w:val="left"/>
        <w:rPr>
          <w:sz w:val="32"/>
        </w:rPr>
      </w:pPr>
      <w:r>
        <w:rPr>
          <w:rFonts w:ascii="楷体" w:eastAsia="楷体" w:hint="eastAsia"/>
          <w:b/>
          <w:spacing w:val="7"/>
          <w:sz w:val="32"/>
        </w:rPr>
        <w:t>第</w:t>
      </w:r>
      <w:r>
        <w:rPr>
          <w:rFonts w:ascii="楷体" w:eastAsia="楷体" w:hint="eastAsia"/>
          <w:b/>
          <w:spacing w:val="4"/>
          <w:sz w:val="32"/>
        </w:rPr>
        <w:t>十</w:t>
      </w:r>
      <w:r>
        <w:rPr>
          <w:rFonts w:ascii="楷体" w:eastAsia="楷体" w:hint="eastAsia"/>
          <w:b/>
          <w:spacing w:val="7"/>
          <w:sz w:val="32"/>
        </w:rPr>
        <w:t>一</w:t>
      </w:r>
      <w:r>
        <w:rPr>
          <w:rFonts w:ascii="楷体" w:eastAsia="楷体" w:hint="eastAsia"/>
          <w:b/>
          <w:sz w:val="32"/>
        </w:rPr>
        <w:t>条</w:t>
        <w:tab/>
      </w:r>
      <w:r>
        <w:rPr>
          <w:spacing w:val="12"/>
          <w:sz w:val="32"/>
        </w:rPr>
        <w:t>旅</w:t>
      </w:r>
      <w:r>
        <w:rPr>
          <w:spacing w:val="14"/>
          <w:sz w:val="32"/>
        </w:rPr>
        <w:t>游</w:t>
      </w:r>
      <w:r>
        <w:rPr>
          <w:spacing w:val="12"/>
          <w:sz w:val="32"/>
        </w:rPr>
        <w:t>产业</w:t>
      </w:r>
      <w:r>
        <w:rPr>
          <w:spacing w:val="14"/>
          <w:sz w:val="32"/>
        </w:rPr>
        <w:t>发</w:t>
      </w:r>
      <w:r>
        <w:rPr>
          <w:spacing w:val="12"/>
          <w:sz w:val="32"/>
        </w:rPr>
        <w:t>展绩效奖</w:t>
      </w:r>
      <w:r>
        <w:rPr>
          <w:sz w:val="32"/>
        </w:rPr>
        <w:t>励</w:t>
      </w:r>
    </w:p>
    <w:p>
      <w:pPr>
        <w:pStyle w:val="BodyText"/>
        <w:spacing w:line="292" w:lineRule="auto" w:before="92"/>
        <w:ind w:left="200" w:right="111" w:firstLine="607"/>
        <w:jc w:val="both"/>
      </w:pPr>
      <w:r>
        <w:rPr>
          <w:spacing w:val="4"/>
          <w:w w:val="95"/>
        </w:rPr>
        <w:t>（</w:t>
      </w:r>
      <w:r>
        <w:rPr>
          <w:w w:val="95"/>
        </w:rPr>
        <w:t>一</w:t>
      </w:r>
      <w:r>
        <w:rPr>
          <w:spacing w:val="-41"/>
          <w:w w:val="95"/>
        </w:rPr>
        <w:t>）</w:t>
      </w:r>
      <w:r>
        <w:rPr>
          <w:spacing w:val="-7"/>
          <w:w w:val="95"/>
        </w:rPr>
        <w:t>区域旅游提质奖励。指提升旅游区域的品质、服务水平和发展</w:t>
      </w:r>
      <w:r>
        <w:rPr>
          <w:spacing w:val="-12"/>
          <w:w w:val="95"/>
        </w:rPr>
        <w:t>水平。对新评定为国家级旅游度假区、国家生态旅游示范区、省级旅游度</w:t>
      </w:r>
      <w:r>
        <w:rPr>
          <w:spacing w:val="-17"/>
          <w:w w:val="95"/>
        </w:rPr>
        <w:t>假区、省级生态旅游示范区的，分别给予一次性奖励 </w:t>
      </w:r>
      <w:r>
        <w:rPr>
          <w:w w:val="95"/>
        </w:rPr>
        <w:t>100</w:t>
      </w:r>
      <w:r>
        <w:rPr>
          <w:spacing w:val="-30"/>
          <w:w w:val="95"/>
        </w:rPr>
        <w:t> 万元、</w:t>
      </w:r>
      <w:r>
        <w:rPr>
          <w:w w:val="95"/>
        </w:rPr>
        <w:t>50</w:t>
      </w:r>
      <w:r>
        <w:rPr>
          <w:spacing w:val="-6"/>
          <w:w w:val="95"/>
        </w:rPr>
        <w:t> 万元、</w:t>
      </w:r>
    </w:p>
    <w:p>
      <w:pPr>
        <w:pStyle w:val="BodyText"/>
        <w:spacing w:line="409" w:lineRule="exact"/>
        <w:ind w:left="200"/>
        <w:jc w:val="both"/>
      </w:pPr>
      <w:r>
        <w:rPr/>
        <w:t>20 万元、10 万元。</w:t>
      </w:r>
    </w:p>
    <w:p>
      <w:pPr>
        <w:pStyle w:val="BodyText"/>
        <w:spacing w:line="292" w:lineRule="auto" w:before="89"/>
        <w:ind w:left="200" w:right="260" w:firstLine="607"/>
        <w:jc w:val="both"/>
      </w:pPr>
      <w:r>
        <w:rPr>
          <w:spacing w:val="4"/>
          <w:w w:val="90"/>
        </w:rPr>
        <w:t>（</w:t>
      </w:r>
      <w:r>
        <w:rPr>
          <w:w w:val="90"/>
        </w:rPr>
        <w:t>二</w:t>
      </w:r>
      <w:r>
        <w:rPr>
          <w:spacing w:val="-41"/>
          <w:w w:val="90"/>
        </w:rPr>
        <w:t>）</w:t>
      </w:r>
      <w:r>
        <w:rPr>
          <w:spacing w:val="-6"/>
          <w:w w:val="90"/>
        </w:rPr>
        <w:t>投资建设演艺项目奖励。指重点拓展数字文旅产业合作，对旅 </w:t>
      </w:r>
      <w:r>
        <w:rPr>
          <w:spacing w:val="-22"/>
          <w:w w:val="95"/>
        </w:rPr>
        <w:t>游演艺发展等项目进行扶持。对投资建设原创演艺项目，全年演出超过 </w:t>
      </w:r>
      <w:r>
        <w:rPr>
          <w:w w:val="95"/>
        </w:rPr>
        <w:t>60 </w:t>
      </w:r>
      <w:r>
        <w:rPr>
          <w:spacing w:val="-3"/>
          <w:w w:val="95"/>
        </w:rPr>
        <w:t>场且观众超过 </w:t>
      </w:r>
      <w:r>
        <w:rPr>
          <w:w w:val="95"/>
        </w:rPr>
        <w:t>6</w:t>
      </w:r>
      <w:r>
        <w:rPr>
          <w:spacing w:val="-4"/>
          <w:w w:val="95"/>
        </w:rPr>
        <w:t> 万人次的，按实际投资额的 </w:t>
      </w:r>
      <w:r>
        <w:rPr>
          <w:w w:val="95"/>
        </w:rPr>
        <w:t>10</w:t>
      </w:r>
      <w:r>
        <w:rPr>
          <w:spacing w:val="-4"/>
          <w:w w:val="95"/>
        </w:rPr>
        <w:t>％ 进行一次性补助，最</w:t>
      </w:r>
      <w:r>
        <w:rPr>
          <w:spacing w:val="-6"/>
        </w:rPr>
        <w:t>高不超过 </w:t>
      </w:r>
      <w:r>
        <w:rPr/>
        <w:t>100</w:t>
      </w:r>
      <w:r>
        <w:rPr>
          <w:spacing w:val="-3"/>
        </w:rPr>
        <w:t> 万元。</w:t>
      </w:r>
    </w:p>
    <w:p>
      <w:pPr>
        <w:pStyle w:val="BodyText"/>
        <w:spacing w:line="292" w:lineRule="auto"/>
        <w:ind w:left="200" w:right="260" w:firstLine="607"/>
        <w:jc w:val="both"/>
      </w:pPr>
      <w:r>
        <w:rPr>
          <w:spacing w:val="4"/>
          <w:w w:val="90"/>
        </w:rPr>
        <w:t>（</w:t>
      </w:r>
      <w:r>
        <w:rPr>
          <w:w w:val="90"/>
        </w:rPr>
        <w:t>三</w:t>
      </w:r>
      <w:r>
        <w:rPr>
          <w:spacing w:val="-65"/>
          <w:w w:val="90"/>
        </w:rPr>
        <w:t>）</w:t>
      </w:r>
      <w:r>
        <w:rPr>
          <w:spacing w:val="-8"/>
          <w:w w:val="90"/>
        </w:rPr>
        <w:t>文创产品开发奖励。对在国家级文创产品或旅游商品大赛中获 </w:t>
      </w:r>
      <w:r>
        <w:rPr>
          <w:spacing w:val="-20"/>
          <w:w w:val="95"/>
        </w:rPr>
        <w:t>评金奖、银奖、铜奖的商品生产企业，每个奖项分别给予一次性奖励 </w:t>
      </w:r>
      <w:r>
        <w:rPr>
          <w:w w:val="95"/>
        </w:rPr>
        <w:t>5</w:t>
      </w:r>
      <w:r>
        <w:rPr>
          <w:spacing w:val="-18"/>
          <w:w w:val="95"/>
        </w:rPr>
        <w:t> 万元、4</w:t>
      </w:r>
      <w:r>
        <w:rPr>
          <w:spacing w:val="-8"/>
          <w:w w:val="95"/>
        </w:rPr>
        <w:t> 万元、</w:t>
      </w:r>
      <w:r>
        <w:rPr>
          <w:w w:val="95"/>
        </w:rPr>
        <w:t>3</w:t>
      </w:r>
      <w:r>
        <w:rPr>
          <w:spacing w:val="-6"/>
          <w:w w:val="95"/>
        </w:rPr>
        <w:t> 万元;对在江西省级旅游商品大赛中获评金奖的商品生产</w:t>
      </w:r>
      <w:r>
        <w:rPr>
          <w:spacing w:val="-5"/>
        </w:rPr>
        <w:t>企业，每个奖项给予一次性奖励 </w:t>
      </w:r>
      <w:r>
        <w:rPr/>
        <w:t>3</w:t>
      </w:r>
      <w:r>
        <w:rPr>
          <w:spacing w:val="-5"/>
        </w:rPr>
        <w:t> 万元。</w:t>
      </w:r>
    </w:p>
    <w:p>
      <w:pPr>
        <w:pStyle w:val="BodyText"/>
        <w:spacing w:line="292" w:lineRule="auto"/>
        <w:ind w:left="200" w:right="123" w:firstLine="607"/>
      </w:pPr>
      <w:r>
        <w:rPr>
          <w:spacing w:val="4"/>
          <w:w w:val="90"/>
        </w:rPr>
        <w:t>（</w:t>
      </w:r>
      <w:r>
        <w:rPr>
          <w:w w:val="90"/>
        </w:rPr>
        <w:t>四</w:t>
      </w:r>
      <w:r>
        <w:rPr>
          <w:spacing w:val="4"/>
          <w:w w:val="90"/>
        </w:rPr>
        <w:t>）</w:t>
      </w:r>
      <w:r>
        <w:rPr>
          <w:w w:val="90"/>
        </w:rPr>
        <w:t>组团地接奖励。指鼓励旅行社全方位、多渠道拓展客源市场。 </w:t>
      </w:r>
      <w:r>
        <w:rPr>
          <w:spacing w:val="-3"/>
          <w:w w:val="95"/>
        </w:rPr>
        <w:t>对组织境内外游客专列(超过 </w:t>
      </w:r>
      <w:r>
        <w:rPr>
          <w:w w:val="95"/>
        </w:rPr>
        <w:t>100人)、包机(通过景德镇机场且人数超过100</w:t>
      </w:r>
      <w:r>
        <w:rPr>
          <w:spacing w:val="-3"/>
          <w:w w:val="95"/>
        </w:rPr>
        <w:t>人)来浮梁旅游且游览 </w:t>
      </w:r>
      <w:r>
        <w:rPr>
          <w:spacing w:val="3"/>
          <w:w w:val="95"/>
        </w:rPr>
        <w:t>3</w:t>
      </w:r>
      <w:r>
        <w:rPr>
          <w:w w:val="95"/>
        </w:rPr>
        <w:t>个以上4A</w:t>
      </w:r>
      <w:r>
        <w:rPr>
          <w:spacing w:val="-4"/>
          <w:w w:val="95"/>
        </w:rPr>
        <w:t> 级景区、在县文旅局备案酒店民宿</w:t>
      </w:r>
      <w:r>
        <w:rPr>
          <w:spacing w:val="-6"/>
          <w:w w:val="95"/>
        </w:rPr>
        <w:t>住宿不低于 </w:t>
      </w:r>
      <w:r>
        <w:rPr>
          <w:w w:val="95"/>
        </w:rPr>
        <w:t>2</w:t>
      </w:r>
      <w:r>
        <w:rPr>
          <w:spacing w:val="-11"/>
          <w:w w:val="95"/>
        </w:rPr>
        <w:t> 个晚上的旅游企业，每列火车往返一次奖励 </w:t>
      </w:r>
      <w:r>
        <w:rPr>
          <w:w w:val="95"/>
        </w:rPr>
        <w:t>3</w:t>
      </w:r>
      <w:r>
        <w:rPr>
          <w:spacing w:val="-15"/>
          <w:w w:val="95"/>
        </w:rPr>
        <w:t> 万元，每架</w:t>
      </w:r>
    </w:p>
    <w:p>
      <w:pPr>
        <w:pStyle w:val="BodyText"/>
        <w:spacing w:line="408" w:lineRule="exact"/>
        <w:ind w:left="200"/>
      </w:pPr>
      <w:r>
        <w:rPr/>
        <w:t>包机往返一次奖励 5 万元。</w:t>
      </w:r>
    </w:p>
    <w:p>
      <w:pPr>
        <w:pStyle w:val="BodyText"/>
        <w:spacing w:line="292" w:lineRule="auto" w:before="88"/>
        <w:ind w:left="200" w:right="260" w:firstLine="607"/>
        <w:jc w:val="both"/>
      </w:pPr>
      <w:r>
        <w:rPr>
          <w:spacing w:val="4"/>
          <w:w w:val="90"/>
        </w:rPr>
        <w:t>（</w:t>
      </w:r>
      <w:r>
        <w:rPr>
          <w:w w:val="90"/>
        </w:rPr>
        <w:t>五</w:t>
      </w:r>
      <w:r>
        <w:rPr>
          <w:spacing w:val="-29"/>
          <w:w w:val="90"/>
        </w:rPr>
        <w:t>）</w:t>
      </w:r>
      <w:r>
        <w:rPr>
          <w:spacing w:val="-8"/>
          <w:w w:val="90"/>
        </w:rPr>
        <w:t>旅行社做大做强奖励。鼓励旅行社合并、重组，不断扩大经营 </w:t>
      </w:r>
      <w:r>
        <w:rPr>
          <w:spacing w:val="-7"/>
          <w:w w:val="95"/>
        </w:rPr>
        <w:t>规模。每年对在本地注册，年度旅游地接人数 </w:t>
      </w:r>
      <w:r>
        <w:rPr>
          <w:w w:val="95"/>
        </w:rPr>
        <w:t>10万人次以上，排名前三</w:t>
      </w:r>
      <w:r>
        <w:rPr>
          <w:spacing w:val="-4"/>
        </w:rPr>
        <w:t>名的旅行社，分别给予 </w:t>
      </w:r>
      <w:r>
        <w:rPr/>
        <w:t>30</w:t>
      </w:r>
      <w:r>
        <w:rPr>
          <w:spacing w:val="-8"/>
        </w:rPr>
        <w:t> 万元、</w:t>
      </w:r>
      <w:r>
        <w:rPr/>
        <w:t>20</w:t>
      </w:r>
      <w:r>
        <w:rPr>
          <w:spacing w:val="-9"/>
        </w:rPr>
        <w:t> 万元、</w:t>
      </w:r>
      <w:r>
        <w:rPr/>
        <w:t>10万元奖励。</w:t>
      </w:r>
    </w:p>
    <w:p>
      <w:pPr>
        <w:pStyle w:val="BodyText"/>
        <w:spacing w:line="292" w:lineRule="auto"/>
        <w:ind w:left="200" w:right="272" w:firstLine="607"/>
      </w:pPr>
      <w:r>
        <w:rPr>
          <w:spacing w:val="4"/>
          <w:w w:val="90"/>
        </w:rPr>
        <w:t>（</w:t>
      </w:r>
      <w:r>
        <w:rPr>
          <w:w w:val="90"/>
        </w:rPr>
        <w:t>六</w:t>
      </w:r>
      <w:r>
        <w:rPr>
          <w:spacing w:val="4"/>
          <w:w w:val="90"/>
        </w:rPr>
        <w:t>）</w:t>
      </w:r>
      <w:r>
        <w:rPr>
          <w:w w:val="90"/>
        </w:rPr>
        <w:t>旅行社奖励总额控制为100万元，每家旅行社申报奖励最高不 </w:t>
      </w:r>
      <w:r>
        <w:rPr/>
        <w:t>超过20万元。</w:t>
      </w:r>
    </w:p>
    <w:p>
      <w:pPr>
        <w:pStyle w:val="BodyText"/>
        <w:spacing w:line="292" w:lineRule="auto"/>
        <w:ind w:left="200" w:right="260" w:firstLine="607"/>
        <w:jc w:val="both"/>
      </w:pPr>
      <w:r>
        <w:rPr>
          <w:spacing w:val="4"/>
          <w:w w:val="90"/>
        </w:rPr>
        <w:t>（</w:t>
      </w:r>
      <w:r>
        <w:rPr>
          <w:w w:val="90"/>
        </w:rPr>
        <w:t>七</w:t>
      </w:r>
      <w:r>
        <w:rPr>
          <w:spacing w:val="-41"/>
          <w:w w:val="90"/>
        </w:rPr>
        <w:t>）</w:t>
      </w:r>
      <w:r>
        <w:rPr>
          <w:spacing w:val="-7"/>
          <w:w w:val="90"/>
        </w:rPr>
        <w:t>企业到浮梁踩线奖励。鼓励各旅行社组织国内外媒体、旅行商 </w:t>
      </w:r>
      <w:r>
        <w:rPr>
          <w:spacing w:val="-14"/>
          <w:w w:val="90"/>
        </w:rPr>
        <w:t>参与我县旅游活动，以我县作为主要考察目的地，加强旅游线路推广及宣  </w:t>
      </w:r>
      <w:r>
        <w:rPr>
          <w:spacing w:val="-14"/>
          <w:w w:val="95"/>
        </w:rPr>
        <w:t>传。对省内旅行商邀请国内外媒体 </w:t>
      </w:r>
      <w:r>
        <w:rPr>
          <w:w w:val="95"/>
        </w:rPr>
        <w:t>10</w:t>
      </w:r>
      <w:r>
        <w:rPr>
          <w:spacing w:val="-6"/>
          <w:w w:val="95"/>
        </w:rPr>
        <w:t> 家以上和旅行商 </w:t>
      </w:r>
      <w:r>
        <w:rPr>
          <w:w w:val="95"/>
        </w:rPr>
        <w:t>30</w:t>
      </w:r>
      <w:r>
        <w:rPr>
          <w:spacing w:val="-4"/>
          <w:w w:val="95"/>
        </w:rPr>
        <w:t> 家以上来浮梁</w:t>
      </w:r>
    </w:p>
    <w:p>
      <w:pPr>
        <w:spacing w:after="0" w:line="292" w:lineRule="auto"/>
        <w:jc w:val="both"/>
        <w:sectPr>
          <w:pgSz w:w="11910" w:h="16840"/>
          <w:pgMar w:header="0" w:footer="715" w:top="1600" w:bottom="900" w:left="980" w:right="920"/>
        </w:sectPr>
      </w:pPr>
    </w:p>
    <w:p>
      <w:pPr>
        <w:pStyle w:val="BodyText"/>
        <w:spacing w:line="292" w:lineRule="auto" w:before="61"/>
        <w:ind w:left="200" w:right="260"/>
        <w:jc w:val="both"/>
      </w:pPr>
      <w:r>
        <w:rPr>
          <w:spacing w:val="-2"/>
          <w:w w:val="95"/>
        </w:rPr>
        <w:t>踩线，且在县文旅部门备案的，按实际邀请人数及每人每天 </w:t>
      </w:r>
      <w:r>
        <w:rPr>
          <w:w w:val="95"/>
        </w:rPr>
        <w:t>200</w:t>
      </w:r>
      <w:r>
        <w:rPr>
          <w:spacing w:val="-8"/>
          <w:w w:val="95"/>
        </w:rPr>
        <w:t> 元以内</w:t>
      </w:r>
      <w:r>
        <w:rPr>
          <w:spacing w:val="-15"/>
          <w:w w:val="90"/>
        </w:rPr>
        <w:t>的接待标准(房、餐、车等)对负责接待的旅行社给予奖励，同一旅行社每  </w:t>
      </w:r>
      <w:r>
        <w:rPr>
          <w:spacing w:val="-26"/>
        </w:rPr>
        <w:t>年奖励不超过 </w:t>
      </w:r>
      <w:r>
        <w:rPr/>
        <w:t>2</w:t>
      </w:r>
      <w:r>
        <w:rPr>
          <w:spacing w:val="-10"/>
        </w:rPr>
        <w:t> 次，且同一个活动，只能一家企业申请一次奖励。</w:t>
      </w:r>
    </w:p>
    <w:p>
      <w:pPr>
        <w:pStyle w:val="BodyText"/>
        <w:spacing w:line="292" w:lineRule="auto"/>
        <w:ind w:left="200" w:right="260" w:firstLine="607"/>
        <w:jc w:val="both"/>
      </w:pPr>
      <w:r>
        <w:rPr>
          <w:spacing w:val="4"/>
          <w:w w:val="90"/>
        </w:rPr>
        <w:t>（</w:t>
      </w:r>
      <w:r>
        <w:rPr>
          <w:w w:val="90"/>
        </w:rPr>
        <w:t>八</w:t>
      </w:r>
      <w:r>
        <w:rPr>
          <w:spacing w:val="-41"/>
          <w:w w:val="90"/>
        </w:rPr>
        <w:t>）</w:t>
      </w:r>
      <w:r>
        <w:rPr>
          <w:spacing w:val="-10"/>
          <w:w w:val="90"/>
        </w:rPr>
        <w:t>绩效奖励。对圆满完成当年县委、县政府下达旅游工作任务的 </w:t>
      </w:r>
      <w:r>
        <w:rPr>
          <w:spacing w:val="-13"/>
          <w:w w:val="95"/>
        </w:rPr>
        <w:t>单位及个人给予奖励。综合先进单位 </w:t>
      </w:r>
      <w:r>
        <w:rPr>
          <w:w w:val="95"/>
        </w:rPr>
        <w:t>1</w:t>
      </w:r>
      <w:r>
        <w:rPr>
          <w:spacing w:val="-11"/>
          <w:w w:val="95"/>
        </w:rPr>
        <w:t> 个，奖励资金 </w:t>
      </w:r>
      <w:r>
        <w:rPr>
          <w:w w:val="95"/>
        </w:rPr>
        <w:t>3</w:t>
      </w:r>
      <w:r>
        <w:rPr>
          <w:spacing w:val="-8"/>
          <w:w w:val="95"/>
        </w:rPr>
        <w:t> 万元；单项先进</w:t>
      </w:r>
    </w:p>
    <w:p>
      <w:pPr>
        <w:pStyle w:val="BodyText"/>
        <w:spacing w:line="292" w:lineRule="auto"/>
        <w:ind w:left="808" w:right="569" w:hanging="608"/>
        <w:jc w:val="both"/>
      </w:pPr>
      <w:r>
        <w:rPr>
          <w:spacing w:val="-24"/>
        </w:rPr>
        <w:t>单位 </w:t>
      </w:r>
      <w:r>
        <w:rPr/>
        <w:t>3</w:t>
      </w:r>
      <w:r>
        <w:rPr>
          <w:spacing w:val="-19"/>
        </w:rPr>
        <w:t> 个，奖励资金 </w:t>
      </w:r>
      <w:r>
        <w:rPr/>
        <w:t>2</w:t>
      </w:r>
      <w:r>
        <w:rPr>
          <w:spacing w:val="-17"/>
        </w:rPr>
        <w:t> 万元；先进个人 </w:t>
      </w:r>
      <w:r>
        <w:rPr/>
        <w:t>5</w:t>
      </w:r>
      <w:r>
        <w:rPr>
          <w:spacing w:val="-18"/>
        </w:rPr>
        <w:t> 人，奖励资金 </w:t>
      </w:r>
      <w:r>
        <w:rPr/>
        <w:t>1000</w:t>
      </w:r>
      <w:r>
        <w:rPr>
          <w:spacing w:val="-23"/>
        </w:rPr>
        <w:t> 元。</w:t>
      </w:r>
      <w:r>
        <w:rPr>
          <w:b/>
          <w:spacing w:val="31"/>
        </w:rPr>
        <w:t>第十二条 </w:t>
      </w:r>
      <w:r>
        <w:rPr/>
        <w:t>旅游优惠政策</w:t>
      </w:r>
    </w:p>
    <w:p>
      <w:pPr>
        <w:pStyle w:val="BodyText"/>
        <w:spacing w:line="292" w:lineRule="auto"/>
        <w:ind w:left="200" w:right="257" w:firstLine="638"/>
      </w:pPr>
      <w:r>
        <w:rPr>
          <w:w w:val="95"/>
        </w:rPr>
        <w:t>（一</w:t>
      </w:r>
      <w:r>
        <w:rPr>
          <w:spacing w:val="-17"/>
          <w:w w:val="95"/>
        </w:rPr>
        <w:t>）</w:t>
      </w:r>
      <w:r>
        <w:rPr>
          <w:spacing w:val="-4"/>
          <w:w w:val="95"/>
        </w:rPr>
        <w:t>推动集聚发展。对新评定为国家级、省级文化产业和旅游 </w:t>
      </w:r>
      <w:r>
        <w:rPr>
          <w:spacing w:val="-13"/>
        </w:rPr>
        <w:t>产业融合发展示范区(点)，分别给予一次性奖励 </w:t>
      </w:r>
      <w:r>
        <w:rPr/>
        <w:t>100</w:t>
      </w:r>
      <w:r>
        <w:rPr>
          <w:spacing w:val="-28"/>
        </w:rPr>
        <w:t> 万元、</w:t>
      </w:r>
      <w:r>
        <w:rPr/>
        <w:t>20</w:t>
      </w:r>
      <w:r>
        <w:rPr>
          <w:spacing w:val="-2"/>
        </w:rPr>
        <w:t> 万元; </w:t>
      </w:r>
      <w:r>
        <w:rPr>
          <w:spacing w:val="-6"/>
          <w:w w:val="95"/>
        </w:rPr>
        <w:t>对新评定为国家级、省级文化产业示范园区认定，分别给予一次性奖  </w:t>
      </w:r>
      <w:r>
        <w:rPr>
          <w:spacing w:val="-4"/>
        </w:rPr>
        <w:t>励 </w:t>
      </w:r>
      <w:r>
        <w:rPr/>
        <w:t>100</w:t>
      </w:r>
      <w:r>
        <w:rPr>
          <w:spacing w:val="-2"/>
        </w:rPr>
        <w:t> 万元、</w:t>
      </w:r>
      <w:r>
        <w:rPr/>
        <w:t>20</w:t>
      </w:r>
      <w:r>
        <w:rPr>
          <w:spacing w:val="-2"/>
        </w:rPr>
        <w:t> 万元;对新评定为国家级省级工业旅游示范基地， 分别给予一次性奖励30 万元、</w:t>
      </w:r>
      <w:r>
        <w:rPr/>
        <w:t>10</w:t>
      </w:r>
      <w:r>
        <w:rPr>
          <w:spacing w:val="-2"/>
        </w:rPr>
        <w:t> 万元;对新评定为国家级、省级旅</w:t>
      </w:r>
      <w:r>
        <w:rPr>
          <w:spacing w:val="-6"/>
        </w:rPr>
        <w:t>游休闲街区，分别给予一次性奖励 </w:t>
      </w:r>
      <w:r>
        <w:rPr/>
        <w:t>30</w:t>
      </w:r>
      <w:r>
        <w:rPr>
          <w:spacing w:val="-9"/>
        </w:rPr>
        <w:t> 万元、</w:t>
      </w:r>
      <w:r>
        <w:rPr/>
        <w:t>10</w:t>
      </w:r>
      <w:r>
        <w:rPr>
          <w:spacing w:val="-2"/>
        </w:rPr>
        <w:t> 万元;对新评定为国</w:t>
      </w:r>
      <w:r>
        <w:rPr>
          <w:spacing w:val="-8"/>
        </w:rPr>
        <w:t>家级、省级文化和旅游夜间消费聚集区，分别给予一次性奖励 </w:t>
      </w:r>
      <w:r>
        <w:rPr/>
        <w:t>30</w:t>
      </w:r>
      <w:r>
        <w:rPr>
          <w:spacing w:val="-4"/>
        </w:rPr>
        <w:t> 万元、10</w:t>
      </w:r>
      <w:r>
        <w:rPr>
          <w:spacing w:val="-1"/>
        </w:rPr>
        <w:t> 万元。</w:t>
      </w:r>
    </w:p>
    <w:p>
      <w:pPr>
        <w:pStyle w:val="BodyText"/>
        <w:spacing w:line="292" w:lineRule="auto"/>
        <w:ind w:left="200" w:right="184" w:firstLine="638"/>
      </w:pPr>
      <w:r>
        <w:rPr>
          <w:w w:val="95"/>
        </w:rPr>
        <w:t>（二）引进知名企业。引进国内外知名文化旅游企业，对注册资 </w:t>
      </w:r>
      <w:r>
        <w:rPr/>
        <w:t>本 5000 万元以上、总投资额超过 1 亿元的企业，自正式营运起， </w:t>
      </w:r>
      <w:r>
        <w:rPr>
          <w:w w:val="95"/>
        </w:rPr>
        <w:t>税收地方分成部分由受益财政给予前两年全额奖返、第三年至第五年</w:t>
      </w:r>
      <w:r>
        <w:rPr/>
        <w:t>50％奖返。</w:t>
      </w:r>
    </w:p>
    <w:p>
      <w:pPr>
        <w:pStyle w:val="BodyText"/>
        <w:spacing w:line="292" w:lineRule="auto"/>
        <w:ind w:left="200" w:right="257" w:firstLine="638"/>
      </w:pPr>
      <w:r>
        <w:rPr>
          <w:w w:val="95"/>
        </w:rPr>
        <w:t>（三</w:t>
      </w:r>
      <w:r>
        <w:rPr>
          <w:spacing w:val="-17"/>
          <w:w w:val="95"/>
        </w:rPr>
        <w:t>）</w:t>
      </w:r>
      <w:r>
        <w:rPr>
          <w:spacing w:val="-4"/>
          <w:w w:val="95"/>
        </w:rPr>
        <w:t>发展总部经济。支持引进国内外知名企业总部落地</w:t>
      </w:r>
      <w:r>
        <w:rPr>
          <w:w w:val="95"/>
        </w:rPr>
        <w:t>（与旅 游相关的企业</w:t>
      </w:r>
      <w:r>
        <w:rPr>
          <w:spacing w:val="-17"/>
          <w:w w:val="95"/>
        </w:rPr>
        <w:t>），</w:t>
      </w:r>
      <w:r>
        <w:rPr>
          <w:spacing w:val="-2"/>
          <w:w w:val="95"/>
        </w:rPr>
        <w:t>培育一批优势本土总部企业，提升城市总部经济发  </w:t>
      </w:r>
      <w:r>
        <w:rPr>
          <w:spacing w:val="-2"/>
        </w:rPr>
        <w:t>展。对注册资本1000 万元以上且主营收入达到 </w:t>
      </w:r>
      <w:r>
        <w:rPr/>
        <w:t>2000</w:t>
      </w:r>
      <w:r>
        <w:rPr>
          <w:spacing w:val="-2"/>
        </w:rPr>
        <w:t> 万元以上在本</w:t>
      </w:r>
      <w:r>
        <w:rPr>
          <w:spacing w:val="-5"/>
          <w:w w:val="95"/>
        </w:rPr>
        <w:t>县设立企业总部的国内外知名文化旅游企业，自正式运营起，税收地  </w:t>
      </w:r>
      <w:r>
        <w:rPr>
          <w:spacing w:val="-6"/>
        </w:rPr>
        <w:t>方分成部分由受益财政给予前两年全额奖返、第三年至第五年 </w:t>
      </w:r>
      <w:r>
        <w:rPr/>
        <w:t>50％ 奖返。</w:t>
      </w:r>
    </w:p>
    <w:p>
      <w:pPr>
        <w:pStyle w:val="BodyText"/>
        <w:spacing w:line="292" w:lineRule="auto"/>
        <w:ind w:left="200" w:right="260" w:firstLine="607"/>
      </w:pPr>
      <w:r>
        <w:rPr>
          <w:spacing w:val="4"/>
          <w:w w:val="90"/>
        </w:rPr>
        <w:t>（</w:t>
      </w:r>
      <w:r>
        <w:rPr>
          <w:w w:val="90"/>
        </w:rPr>
        <w:t>四</w:t>
      </w:r>
      <w:r>
        <w:rPr>
          <w:spacing w:val="-41"/>
          <w:w w:val="90"/>
        </w:rPr>
        <w:t>）</w:t>
      </w:r>
      <w:r>
        <w:rPr>
          <w:spacing w:val="-6"/>
          <w:w w:val="90"/>
        </w:rPr>
        <w:t>支持文化创意项目建设。鼓励利用闲置空间发展文化产业，推 </w:t>
      </w:r>
      <w:r>
        <w:rPr>
          <w:spacing w:val="-13"/>
          <w:w w:val="90"/>
        </w:rPr>
        <w:t>动传统村落、民居和旅游文化名村保护，带“活”周边经济发展。对投资</w:t>
      </w:r>
    </w:p>
    <w:p>
      <w:pPr>
        <w:spacing w:after="0" w:line="292" w:lineRule="auto"/>
        <w:sectPr>
          <w:pgSz w:w="11910" w:h="16840"/>
          <w:pgMar w:header="0" w:footer="715" w:top="1600" w:bottom="900" w:left="980" w:right="920"/>
        </w:sectPr>
      </w:pPr>
    </w:p>
    <w:p>
      <w:pPr>
        <w:pStyle w:val="BodyText"/>
        <w:spacing w:line="292" w:lineRule="auto" w:before="61"/>
        <w:ind w:left="200" w:right="111"/>
      </w:pPr>
      <w:r>
        <w:rPr>
          <w:spacing w:val="-18"/>
          <w:w w:val="90"/>
        </w:rPr>
        <w:t>老厂房、旧民居、闲置建筑、闲置商业街区等改建为文化创意园区(街区)，  </w:t>
      </w:r>
      <w:r>
        <w:rPr>
          <w:spacing w:val="-19"/>
          <w:w w:val="95"/>
        </w:rPr>
        <w:t>经营面积达 </w:t>
      </w:r>
      <w:r>
        <w:rPr>
          <w:w w:val="95"/>
        </w:rPr>
        <w:t>2000</w:t>
      </w:r>
      <w:r>
        <w:rPr>
          <w:spacing w:val="-14"/>
          <w:w w:val="95"/>
        </w:rPr>
        <w:t> 平方米以上的，自正式营运起，税收地方分成部分由受</w:t>
      </w:r>
      <w:r>
        <w:rPr>
          <w:spacing w:val="-15"/>
        </w:rPr>
        <w:t>益财政给予前两年全额奖返、第三年至第五年 </w:t>
      </w:r>
      <w:r>
        <w:rPr>
          <w:spacing w:val="2"/>
        </w:rPr>
        <w:t>50</w:t>
      </w:r>
      <w:r>
        <w:rPr/>
        <w:t>％奖返。</w:t>
      </w:r>
    </w:p>
    <w:p>
      <w:pPr>
        <w:pStyle w:val="BodyText"/>
        <w:spacing w:line="292" w:lineRule="auto"/>
        <w:ind w:left="200" w:right="262" w:firstLine="607"/>
        <w:jc w:val="both"/>
      </w:pPr>
      <w:r>
        <w:rPr>
          <w:spacing w:val="4"/>
          <w:w w:val="90"/>
        </w:rPr>
        <w:t>（</w:t>
      </w:r>
      <w:r>
        <w:rPr>
          <w:w w:val="90"/>
        </w:rPr>
        <w:t>五</w:t>
      </w:r>
      <w:r>
        <w:rPr>
          <w:spacing w:val="-65"/>
          <w:w w:val="90"/>
        </w:rPr>
        <w:t>）</w:t>
      </w:r>
      <w:r>
        <w:rPr>
          <w:spacing w:val="-8"/>
          <w:w w:val="90"/>
        </w:rPr>
        <w:t>加大金融扶持支持。加快推进涉旅中小微企业改革及多元化发 </w:t>
      </w:r>
      <w:r>
        <w:rPr>
          <w:spacing w:val="-12"/>
          <w:w w:val="90"/>
        </w:rPr>
        <w:t>展，给予全方位、多层次、多角度的金融扶持，引导金融机构为旅游发展  </w:t>
      </w:r>
      <w:r>
        <w:rPr>
          <w:spacing w:val="-10"/>
          <w:w w:val="95"/>
        </w:rPr>
        <w:t>提供更多的信贷支持，根据企业信用等级确定授信额度及利率优惠。</w:t>
      </w:r>
    </w:p>
    <w:p>
      <w:pPr>
        <w:spacing w:line="409" w:lineRule="exact" w:before="0"/>
        <w:ind w:left="808" w:right="0" w:firstLine="0"/>
        <w:jc w:val="both"/>
        <w:rPr>
          <w:sz w:val="32"/>
        </w:rPr>
      </w:pPr>
      <w:r>
        <w:rPr>
          <w:b/>
          <w:sz w:val="32"/>
        </w:rPr>
        <w:t>第十三条 </w:t>
      </w:r>
      <w:r>
        <w:rPr>
          <w:sz w:val="32"/>
        </w:rPr>
        <w:t>旅游宣传推介</w:t>
      </w:r>
    </w:p>
    <w:p>
      <w:pPr>
        <w:pStyle w:val="BodyText"/>
        <w:spacing w:line="292" w:lineRule="auto" w:before="88"/>
        <w:ind w:left="200" w:right="260" w:firstLine="480"/>
        <w:jc w:val="both"/>
      </w:pPr>
      <w:r>
        <w:rPr/>
        <w:t>（一）以宣传浮梁旅游资源、展示浮梁旅游形象为主要 内容的</w:t>
      </w:r>
      <w:r>
        <w:rPr>
          <w:w w:val="95"/>
        </w:rPr>
        <w:t>大型旅游节庆活动，根据活动的规模和产生的经济效益、社会效益给予</w:t>
      </w:r>
      <w:r>
        <w:rPr/>
        <w:t>承办单位补助。</w:t>
      </w:r>
    </w:p>
    <w:p>
      <w:pPr>
        <w:pStyle w:val="BodyText"/>
        <w:spacing w:line="292" w:lineRule="auto"/>
        <w:ind w:left="200" w:right="248" w:firstLine="480"/>
        <w:jc w:val="both"/>
      </w:pPr>
      <w:r>
        <w:rPr>
          <w:spacing w:val="19"/>
          <w:w w:val="95"/>
        </w:rPr>
        <w:t>（</w:t>
      </w:r>
      <w:r>
        <w:rPr>
          <w:spacing w:val="17"/>
          <w:w w:val="95"/>
        </w:rPr>
        <w:t>二</w:t>
      </w:r>
      <w:r>
        <w:rPr>
          <w:spacing w:val="19"/>
          <w:w w:val="95"/>
        </w:rPr>
        <w:t>）</w:t>
      </w:r>
      <w:r>
        <w:rPr>
          <w:spacing w:val="14"/>
          <w:w w:val="95"/>
        </w:rPr>
        <w:t>大力支持传承、创新和发展本土文化，每年能在旅游景 </w:t>
      </w:r>
      <w:r>
        <w:rPr>
          <w:spacing w:val="-12"/>
          <w:w w:val="95"/>
        </w:rPr>
        <w:t>区或乡村旅游点长期开展富有时代气息、符合群众欣赏情趣的“保护传  </w:t>
      </w:r>
      <w:r>
        <w:rPr>
          <w:spacing w:val="-13"/>
        </w:rPr>
        <w:t>承”节目及表演活动的，给予承办单位 </w:t>
      </w:r>
      <w:r>
        <w:rPr>
          <w:spacing w:val="-4"/>
        </w:rPr>
        <w:t>0.5-5</w:t>
      </w:r>
      <w:r>
        <w:rPr>
          <w:spacing w:val="-16"/>
        </w:rPr>
        <w:t> 万元</w:t>
      </w:r>
      <w:r>
        <w:rPr>
          <w:spacing w:val="-6"/>
        </w:rPr>
        <w:t>/</w:t>
      </w:r>
      <w:r>
        <w:rPr>
          <w:spacing w:val="-10"/>
        </w:rPr>
        <w:t>年的补助。</w:t>
      </w:r>
    </w:p>
    <w:p>
      <w:pPr>
        <w:pStyle w:val="BodyText"/>
        <w:spacing w:line="292" w:lineRule="auto"/>
        <w:ind w:left="200" w:right="260" w:firstLine="607"/>
      </w:pPr>
      <w:r>
        <w:rPr>
          <w:spacing w:val="7"/>
          <w:w w:val="90"/>
        </w:rPr>
        <w:t>（</w:t>
      </w:r>
      <w:r>
        <w:rPr>
          <w:spacing w:val="4"/>
          <w:w w:val="90"/>
        </w:rPr>
        <w:t>三</w:t>
      </w:r>
      <w:r>
        <w:rPr>
          <w:spacing w:val="7"/>
          <w:w w:val="90"/>
        </w:rPr>
        <w:t>）</w:t>
      </w:r>
      <w:r>
        <w:rPr>
          <w:spacing w:val="1"/>
          <w:w w:val="90"/>
        </w:rPr>
        <w:t>县内企业参加旅游部门组织的各类交易会、展销会、博览会  </w:t>
      </w:r>
      <w:r>
        <w:rPr>
          <w:spacing w:val="1"/>
        </w:rPr>
        <w:t>的，单个展位最高补助0.5万元。</w:t>
      </w:r>
    </w:p>
    <w:p>
      <w:pPr>
        <w:tabs>
          <w:tab w:pos="2336" w:val="left" w:leader="none"/>
        </w:tabs>
        <w:spacing w:before="0"/>
        <w:ind w:left="808" w:right="0" w:firstLine="0"/>
        <w:jc w:val="left"/>
        <w:rPr>
          <w:sz w:val="32"/>
        </w:rPr>
      </w:pPr>
      <w:r>
        <w:rPr>
          <w:b/>
          <w:spacing w:val="7"/>
          <w:sz w:val="32"/>
        </w:rPr>
        <w:t>第</w:t>
      </w:r>
      <w:r>
        <w:rPr>
          <w:b/>
          <w:spacing w:val="4"/>
          <w:sz w:val="32"/>
        </w:rPr>
        <w:t>十</w:t>
      </w:r>
      <w:r>
        <w:rPr>
          <w:b/>
          <w:spacing w:val="7"/>
          <w:sz w:val="32"/>
        </w:rPr>
        <w:t>四</w:t>
      </w:r>
      <w:r>
        <w:rPr>
          <w:b/>
          <w:sz w:val="32"/>
        </w:rPr>
        <w:t>条</w:t>
        <w:tab/>
      </w:r>
      <w:r>
        <w:rPr>
          <w:sz w:val="32"/>
        </w:rPr>
        <w:t>旅游队伍建设</w:t>
      </w:r>
    </w:p>
    <w:p>
      <w:pPr>
        <w:pStyle w:val="BodyText"/>
        <w:spacing w:line="292" w:lineRule="auto" w:before="89"/>
        <w:ind w:left="200" w:right="260" w:firstLine="607"/>
        <w:jc w:val="both"/>
      </w:pPr>
      <w:r>
        <w:rPr>
          <w:rFonts w:ascii="宋体" w:eastAsia="宋体" w:hint="eastAsia"/>
          <w:spacing w:val="4"/>
          <w:w w:val="90"/>
        </w:rPr>
        <w:t>（</w:t>
      </w:r>
      <w:r>
        <w:rPr>
          <w:w w:val="90"/>
        </w:rPr>
        <w:t>一</w:t>
      </w:r>
      <w:r>
        <w:rPr>
          <w:spacing w:val="-41"/>
          <w:w w:val="90"/>
        </w:rPr>
        <w:t>）</w:t>
      </w:r>
      <w:r>
        <w:rPr>
          <w:spacing w:val="-7"/>
          <w:w w:val="90"/>
        </w:rPr>
        <w:t>旅游从业人员奖励。鼓励旅游人才提高自身素质、提高业务能 </w:t>
      </w:r>
      <w:r>
        <w:rPr>
          <w:spacing w:val="-10"/>
          <w:w w:val="90"/>
        </w:rPr>
        <w:t>力，积极参与技能大赛等各类业务选拔活动，对在省、市导游竞赛、评比  </w:t>
      </w:r>
      <w:r>
        <w:rPr>
          <w:spacing w:val="-14"/>
          <w:w w:val="95"/>
        </w:rPr>
        <w:t>中获得金牌导游的个人，获奖当年给予一次性奖励 </w:t>
      </w:r>
      <w:r>
        <w:rPr>
          <w:w w:val="95"/>
        </w:rPr>
        <w:t>2</w:t>
      </w:r>
      <w:r>
        <w:rPr>
          <w:spacing w:val="-23"/>
          <w:w w:val="95"/>
        </w:rPr>
        <w:t> 万元、</w:t>
      </w:r>
      <w:r>
        <w:rPr>
          <w:w w:val="95"/>
        </w:rPr>
        <w:t>1</w:t>
      </w:r>
      <w:r>
        <w:rPr>
          <w:spacing w:val="-5"/>
          <w:w w:val="95"/>
        </w:rPr>
        <w:t> 万元;获得</w:t>
      </w:r>
      <w:r>
        <w:rPr>
          <w:spacing w:val="-6"/>
          <w:w w:val="95"/>
        </w:rPr>
        <w:t>文化和旅游部乡村文化和旅游能人者获奖当年给予一次性奖励 </w:t>
      </w:r>
      <w:r>
        <w:rPr>
          <w:w w:val="95"/>
        </w:rPr>
        <w:t>1</w:t>
      </w:r>
      <w:r>
        <w:rPr>
          <w:spacing w:val="-6"/>
          <w:w w:val="95"/>
        </w:rPr>
        <w:t> 万元;</w:t>
      </w:r>
    </w:p>
    <w:p>
      <w:pPr>
        <w:pStyle w:val="BodyText"/>
        <w:spacing w:line="292" w:lineRule="auto"/>
        <w:ind w:left="200" w:right="261"/>
        <w:jc w:val="both"/>
      </w:pPr>
      <w:r>
        <w:rPr>
          <w:spacing w:val="-9"/>
          <w:w w:val="95"/>
        </w:rPr>
        <w:t>获得省级及以上百千万人才工程的旅游人才，获奖当年给予一次性奖励 </w:t>
      </w:r>
      <w:r>
        <w:rPr>
          <w:w w:val="95"/>
        </w:rPr>
        <w:t>1 </w:t>
      </w:r>
      <w:r>
        <w:rPr/>
        <w:t>万元。</w:t>
      </w:r>
    </w:p>
    <w:p>
      <w:pPr>
        <w:pStyle w:val="BodyText"/>
        <w:spacing w:line="292" w:lineRule="auto"/>
        <w:ind w:left="200" w:right="257" w:firstLine="638"/>
        <w:jc w:val="both"/>
      </w:pPr>
      <w:r>
        <w:rPr>
          <w:spacing w:val="9"/>
          <w:w w:val="90"/>
        </w:rPr>
        <w:t>（</w:t>
      </w:r>
      <w:r>
        <w:rPr>
          <w:spacing w:val="7"/>
          <w:w w:val="90"/>
        </w:rPr>
        <w:t>二）</w:t>
      </w:r>
      <w:r>
        <w:rPr>
          <w:spacing w:val="5"/>
          <w:w w:val="90"/>
        </w:rPr>
        <w:t>受县旅游部门委托，组织或承办全县旅游从业人员、旅游行 </w:t>
      </w:r>
      <w:r>
        <w:rPr>
          <w:spacing w:val="-2"/>
          <w:w w:val="95"/>
        </w:rPr>
        <w:t>业专项培训、行业技能比武、导游大赛等活动的单位按实际发生额进行</w:t>
      </w:r>
      <w:r>
        <w:rPr>
          <w:spacing w:val="-2"/>
        </w:rPr>
        <w:t>补助。</w:t>
      </w:r>
    </w:p>
    <w:p>
      <w:pPr>
        <w:pStyle w:val="BodyText"/>
        <w:spacing w:line="292" w:lineRule="auto"/>
        <w:ind w:left="200" w:right="250" w:firstLine="703"/>
        <w:jc w:val="both"/>
      </w:pPr>
      <w:r>
        <w:rPr>
          <w:b/>
          <w:w w:val="95"/>
        </w:rPr>
        <w:t>第十五条 </w:t>
      </w:r>
      <w:r>
        <w:rPr>
          <w:w w:val="95"/>
        </w:rPr>
        <w:t>对提升浮梁旅游形象、改善旅游环境、促进旅游市场发</w:t>
      </w:r>
      <w:r>
        <w:rPr/>
        <w:t>展有重要作用的事项，可采取“一事一议”，研究制定补助方案。</w:t>
      </w:r>
    </w:p>
    <w:p>
      <w:pPr>
        <w:spacing w:after="0" w:line="292" w:lineRule="auto"/>
        <w:jc w:val="both"/>
        <w:sectPr>
          <w:pgSz w:w="11910" w:h="16840"/>
          <w:pgMar w:header="0" w:footer="715" w:top="1600" w:bottom="900" w:left="980" w:right="920"/>
        </w:sectPr>
      </w:pPr>
    </w:p>
    <w:p>
      <w:pPr>
        <w:pStyle w:val="BodyText"/>
        <w:tabs>
          <w:tab w:pos="1279" w:val="left" w:leader="none"/>
        </w:tabs>
        <w:spacing w:before="61"/>
        <w:ind w:right="59"/>
        <w:jc w:val="center"/>
        <w:rPr>
          <w:rFonts w:ascii="黑体" w:eastAsia="黑体" w:hint="eastAsia"/>
        </w:rPr>
      </w:pPr>
      <w:r>
        <w:rPr>
          <w:rFonts w:ascii="黑体" w:eastAsia="黑体" w:hint="eastAsia"/>
        </w:rPr>
        <w:t>第七章</w:t>
        <w:tab/>
        <w:t>申报程序</w:t>
      </w:r>
    </w:p>
    <w:p>
      <w:pPr>
        <w:tabs>
          <w:tab w:pos="2336" w:val="left" w:leader="none"/>
        </w:tabs>
        <w:spacing w:before="89"/>
        <w:ind w:left="808" w:right="0" w:firstLine="0"/>
        <w:jc w:val="left"/>
        <w:rPr>
          <w:sz w:val="32"/>
        </w:rPr>
      </w:pPr>
      <w:r>
        <w:rPr>
          <w:b/>
          <w:spacing w:val="7"/>
          <w:sz w:val="32"/>
        </w:rPr>
        <w:t>第</w:t>
      </w:r>
      <w:r>
        <w:rPr>
          <w:b/>
          <w:spacing w:val="4"/>
          <w:sz w:val="32"/>
        </w:rPr>
        <w:t>十六</w:t>
      </w:r>
      <w:r>
        <w:rPr>
          <w:b/>
          <w:sz w:val="32"/>
        </w:rPr>
        <w:t>条</w:t>
        <w:tab/>
      </w:r>
      <w:r>
        <w:rPr>
          <w:sz w:val="32"/>
        </w:rPr>
        <w:t>申报审批程序。</w:t>
      </w:r>
    </w:p>
    <w:p>
      <w:pPr>
        <w:pStyle w:val="BodyText"/>
        <w:spacing w:line="292" w:lineRule="auto" w:before="92"/>
        <w:ind w:left="200" w:right="269" w:firstLine="662"/>
      </w:pPr>
      <w:r>
        <w:rPr>
          <w:spacing w:val="12"/>
          <w:w w:val="95"/>
        </w:rPr>
        <w:t>（</w:t>
      </w:r>
      <w:r>
        <w:rPr>
          <w:spacing w:val="14"/>
          <w:w w:val="95"/>
        </w:rPr>
        <w:t>一</w:t>
      </w:r>
      <w:r>
        <w:rPr>
          <w:spacing w:val="-65"/>
          <w:w w:val="95"/>
        </w:rPr>
        <w:t>）</w:t>
      </w:r>
      <w:r>
        <w:rPr>
          <w:spacing w:val="11"/>
          <w:w w:val="95"/>
        </w:rPr>
        <w:t>由使用旅游发展专项资金的单位或个人向县文旅局及县 </w:t>
      </w:r>
      <w:r>
        <w:rPr/>
        <w:t>全域旅游发展中心提出书面申请，提交相关的材料。</w:t>
      </w:r>
    </w:p>
    <w:p>
      <w:pPr>
        <w:pStyle w:val="BodyText"/>
        <w:spacing w:line="292" w:lineRule="auto"/>
        <w:ind w:left="200" w:right="184" w:firstLine="638"/>
      </w:pPr>
      <w:r>
        <w:rPr>
          <w:w w:val="95"/>
        </w:rPr>
        <w:t>（二）县文旅局、县全域旅游发展中心根据申请提交的申报材料 </w:t>
      </w:r>
      <w:r>
        <w:rPr/>
        <w:t>进行初审，会同县财政局并提出初审意见，报县政府审批。</w:t>
      </w:r>
    </w:p>
    <w:p>
      <w:pPr>
        <w:pStyle w:val="BodyText"/>
        <w:spacing w:line="292" w:lineRule="auto"/>
        <w:ind w:left="200" w:right="262" w:firstLine="619"/>
      </w:pPr>
      <w:r>
        <w:rPr>
          <w:spacing w:val="-10"/>
          <w:w w:val="95"/>
        </w:rPr>
        <w:t>（三）</w:t>
      </w:r>
      <w:r>
        <w:rPr>
          <w:spacing w:val="-14"/>
          <w:w w:val="95"/>
        </w:rPr>
        <w:t>县文旅局、县财政局、县全域旅游发展中心根据县政府审批  </w:t>
      </w:r>
      <w:r>
        <w:rPr>
          <w:spacing w:val="-33"/>
        </w:rPr>
        <w:t>意见联合下达项目补助资金通知，资金按程序支付。</w:t>
      </w:r>
    </w:p>
    <w:p>
      <w:pPr>
        <w:pStyle w:val="BodyText"/>
        <w:tabs>
          <w:tab w:pos="1279" w:val="left" w:leader="none"/>
        </w:tabs>
        <w:ind w:right="59"/>
        <w:jc w:val="center"/>
        <w:rPr>
          <w:rFonts w:ascii="黑体" w:eastAsia="黑体" w:hint="eastAsia"/>
        </w:rPr>
      </w:pPr>
      <w:r>
        <w:rPr>
          <w:rFonts w:ascii="黑体" w:eastAsia="黑体" w:hint="eastAsia"/>
        </w:rPr>
        <w:t>第八章</w:t>
        <w:tab/>
        <w:t>监督管理</w:t>
      </w:r>
    </w:p>
    <w:p>
      <w:pPr>
        <w:pStyle w:val="BodyText"/>
        <w:spacing w:line="292" w:lineRule="auto" w:before="87"/>
        <w:ind w:left="200" w:right="272" w:firstLine="638"/>
        <w:jc w:val="both"/>
      </w:pPr>
      <w:r>
        <w:rPr>
          <w:b/>
        </w:rPr>
        <w:t>第十七条 </w:t>
      </w:r>
      <w:r>
        <w:rPr/>
        <w:t>对使用旅游发展专项资金的相关企业或其他形式的市场主体必须按照申报内容使用资金，要做到专款专用。</w:t>
      </w:r>
    </w:p>
    <w:p>
      <w:pPr>
        <w:pStyle w:val="BodyText"/>
        <w:spacing w:line="292" w:lineRule="auto" w:before="1"/>
        <w:ind w:left="200" w:right="260" w:firstLine="624"/>
        <w:jc w:val="both"/>
      </w:pPr>
      <w:r>
        <w:rPr>
          <w:b/>
          <w:spacing w:val="5"/>
        </w:rPr>
        <w:t>第十八条 </w:t>
      </w:r>
      <w:r>
        <w:rPr>
          <w:spacing w:val="8"/>
        </w:rPr>
        <w:t>对申报材料弄虚作假、骗取和挪用旅游发展 专项资</w:t>
      </w:r>
      <w:r>
        <w:rPr>
          <w:spacing w:val="-10"/>
          <w:w w:val="90"/>
        </w:rPr>
        <w:t>金，以及对专项资金使用情况监督检查不予配合的，将采取停止拨款、收  </w:t>
      </w:r>
      <w:r>
        <w:rPr>
          <w:spacing w:val="-10"/>
          <w:w w:val="95"/>
        </w:rPr>
        <w:t>回资金等措施，并严格按照有关法律法  规进行查处，追究有关单位及</w:t>
      </w:r>
      <w:r>
        <w:rPr>
          <w:spacing w:val="-10"/>
        </w:rPr>
        <w:t>人员的责任。</w:t>
      </w:r>
    </w:p>
    <w:p>
      <w:pPr>
        <w:pStyle w:val="BodyText"/>
        <w:spacing w:before="10"/>
        <w:rPr>
          <w:sz w:val="38"/>
        </w:rPr>
      </w:pPr>
    </w:p>
    <w:p>
      <w:pPr>
        <w:pStyle w:val="BodyText"/>
        <w:tabs>
          <w:tab w:pos="1281" w:val="left" w:leader="none"/>
        </w:tabs>
        <w:spacing w:before="1"/>
        <w:ind w:right="59"/>
        <w:jc w:val="center"/>
        <w:rPr>
          <w:rFonts w:ascii="黑体" w:eastAsia="黑体" w:hint="eastAsia"/>
        </w:rPr>
      </w:pPr>
      <w:r>
        <w:rPr>
          <w:rFonts w:ascii="黑体" w:eastAsia="黑体" w:hint="eastAsia"/>
        </w:rPr>
        <w:t>第九章</w:t>
        <w:tab/>
        <w:t>附则</w:t>
      </w:r>
    </w:p>
    <w:p>
      <w:pPr>
        <w:pStyle w:val="BodyText"/>
        <w:spacing w:line="292" w:lineRule="auto" w:before="91"/>
        <w:ind w:left="200" w:right="272" w:firstLine="624"/>
        <w:jc w:val="both"/>
      </w:pPr>
      <w:r>
        <w:rPr>
          <w:b/>
        </w:rPr>
        <w:t>第十九条 </w:t>
      </w:r>
      <w:r>
        <w:rPr/>
        <w:t>本试行办法由县文旅局、县全域旅游发展中心负责解释。</w:t>
      </w:r>
    </w:p>
    <w:p>
      <w:pPr>
        <w:spacing w:line="408" w:lineRule="exact" w:before="0"/>
        <w:ind w:left="839" w:right="0" w:firstLine="0"/>
        <w:jc w:val="left"/>
        <w:rPr>
          <w:sz w:val="32"/>
        </w:rPr>
      </w:pPr>
      <w:r>
        <w:rPr>
          <w:b/>
          <w:sz w:val="32"/>
        </w:rPr>
        <w:t>第二十条 </w:t>
      </w:r>
      <w:r>
        <w:rPr>
          <w:sz w:val="32"/>
        </w:rPr>
        <w:t>本试行办法自2022年8月起施行。</w:t>
      </w:r>
    </w:p>
    <w:p>
      <w:pPr>
        <w:spacing w:after="0" w:line="408" w:lineRule="exact"/>
        <w:jc w:val="left"/>
        <w:rPr>
          <w:sz w:val="32"/>
        </w:rPr>
        <w:sectPr>
          <w:pgSz w:w="11910" w:h="16840"/>
          <w:pgMar w:header="0" w:footer="715" w:top="1600" w:bottom="900" w:left="980" w:right="920"/>
        </w:sectPr>
      </w:pPr>
    </w:p>
    <w:p>
      <w:pPr>
        <w:pStyle w:val="BodyText"/>
        <w:rPr>
          <w:sz w:val="20"/>
        </w:rPr>
      </w:pPr>
    </w:p>
    <w:p>
      <w:pPr>
        <w:pStyle w:val="BodyText"/>
        <w:spacing w:before="11"/>
        <w:rPr>
          <w:sz w:val="18"/>
        </w:rPr>
      </w:pPr>
    </w:p>
    <w:p>
      <w:pPr>
        <w:pStyle w:val="Heading1"/>
        <w:tabs>
          <w:tab w:pos="3675" w:val="left" w:leader="none"/>
        </w:tabs>
        <w:spacing w:line="741" w:lineRule="exact"/>
        <w:ind w:left="553"/>
        <w:jc w:val="left"/>
      </w:pPr>
      <w:r>
        <w:rPr/>
        <w:pict>
          <v:line style="position:absolute;mso-position-horizontal-relative:page;mso-position-vertical-relative:paragraph;z-index:-252706816" from="139.199997pt,31.65625pt" to="232.799997pt,31.65625pt" stroked="true" strokeweight="2.16pt" strokecolor="#000000">
            <v:stroke dashstyle="solid"/>
            <w10:wrap type="none"/>
          </v:line>
        </w:pict>
      </w:r>
      <w:bookmarkStart w:name="浮梁县年度旅游发展专项资金申请表" w:id="3"/>
      <w:bookmarkEnd w:id="3"/>
      <w:r>
        <w:rPr/>
      </w:r>
      <w:r>
        <w:rPr>
          <w:spacing w:val="4"/>
        </w:rPr>
        <w:t>浮梁</w:t>
      </w:r>
      <w:r>
        <w:rPr/>
        <w:t>县</w:t>
        <w:tab/>
        <w:t>年度旅游发展专项资金申请表</w:t>
      </w:r>
    </w:p>
    <w:p>
      <w:pPr>
        <w:tabs>
          <w:tab w:pos="7772" w:val="left" w:leader="none"/>
          <w:tab w:pos="8372" w:val="left" w:leader="none"/>
          <w:tab w:pos="8972" w:val="left" w:leader="none"/>
        </w:tabs>
        <w:spacing w:line="254" w:lineRule="exact" w:before="0"/>
        <w:ind w:left="6212" w:right="0" w:firstLine="0"/>
        <w:jc w:val="left"/>
        <w:rPr>
          <w:rFonts w:ascii="宋体" w:eastAsia="宋体" w:hint="eastAsia"/>
          <w:sz w:val="24"/>
        </w:rPr>
      </w:pPr>
      <w:r>
        <w:rPr>
          <w:rFonts w:ascii="宋体" w:eastAsia="宋体" w:hint="eastAsia"/>
          <w:sz w:val="24"/>
        </w:rPr>
        <w:t>申请日期：</w:t>
        <w:tab/>
        <w:t>年</w:t>
        <w:tab/>
        <w:t>月</w:t>
        <w:tab/>
        <w:t>日</w:t>
      </w:r>
    </w:p>
    <w:p>
      <w:pPr>
        <w:pStyle w:val="BodyText"/>
        <w:spacing w:before="10"/>
        <w:rPr>
          <w:rFonts w:ascii="宋体"/>
          <w:sz w:val="4"/>
        </w:rPr>
      </w:pPr>
    </w:p>
    <w:tbl>
      <w:tblPr>
        <w:tblW w:w="0" w:type="auto"/>
        <w:jc w:val="left"/>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3"/>
        <w:gridCol w:w="630"/>
        <w:gridCol w:w="2775"/>
        <w:gridCol w:w="1004"/>
        <w:gridCol w:w="796"/>
        <w:gridCol w:w="2280"/>
      </w:tblGrid>
      <w:tr>
        <w:trPr>
          <w:trHeight w:val="745" w:hRule="atLeast"/>
        </w:trPr>
        <w:tc>
          <w:tcPr>
            <w:tcW w:w="1803" w:type="dxa"/>
            <w:tcBorders>
              <w:bottom w:val="single" w:sz="4" w:space="0" w:color="000000"/>
              <w:right w:val="single" w:sz="4" w:space="0" w:color="000000"/>
            </w:tcBorders>
          </w:tcPr>
          <w:p>
            <w:pPr>
              <w:pStyle w:val="TableParagraph"/>
              <w:spacing w:before="36"/>
              <w:ind w:left="329"/>
              <w:rPr>
                <w:sz w:val="24"/>
              </w:rPr>
            </w:pPr>
            <w:r>
              <w:rPr>
                <w:sz w:val="24"/>
              </w:rPr>
              <w:t>申请单位</w:t>
            </w:r>
          </w:p>
          <w:p>
            <w:pPr>
              <w:pStyle w:val="TableParagraph"/>
              <w:spacing w:before="4"/>
              <w:ind w:left="329"/>
              <w:rPr>
                <w:sz w:val="24"/>
              </w:rPr>
            </w:pPr>
            <w:r>
              <w:rPr>
                <w:sz w:val="24"/>
              </w:rPr>
              <w:t>（盖章）</w:t>
            </w:r>
          </w:p>
        </w:tc>
        <w:tc>
          <w:tcPr>
            <w:tcW w:w="7485" w:type="dxa"/>
            <w:gridSpan w:val="5"/>
            <w:tcBorders>
              <w:left w:val="single" w:sz="4" w:space="0" w:color="000000"/>
              <w:bottom w:val="single" w:sz="4" w:space="0" w:color="000000"/>
            </w:tcBorders>
          </w:tcPr>
          <w:p>
            <w:pPr>
              <w:pStyle w:val="TableParagraph"/>
              <w:rPr>
                <w:rFonts w:ascii="Times New Roman"/>
                <w:sz w:val="24"/>
              </w:rPr>
            </w:pPr>
          </w:p>
        </w:tc>
      </w:tr>
      <w:tr>
        <w:trPr>
          <w:trHeight w:val="765" w:hRule="atLeast"/>
        </w:trPr>
        <w:tc>
          <w:tcPr>
            <w:tcW w:w="1803" w:type="dxa"/>
            <w:tcBorders>
              <w:top w:val="single" w:sz="4" w:space="0" w:color="000000"/>
              <w:bottom w:val="single" w:sz="4" w:space="0" w:color="000000"/>
              <w:right w:val="single" w:sz="4" w:space="0" w:color="000000"/>
            </w:tcBorders>
          </w:tcPr>
          <w:p>
            <w:pPr>
              <w:pStyle w:val="TableParagraph"/>
              <w:spacing w:line="242" w:lineRule="auto" w:before="70"/>
              <w:ind w:left="569" w:right="491" w:hanging="240"/>
              <w:rPr>
                <w:sz w:val="24"/>
              </w:rPr>
            </w:pPr>
            <w:r>
              <w:rPr>
                <w:sz w:val="24"/>
              </w:rPr>
              <w:t>申请项目名称</w:t>
            </w:r>
          </w:p>
        </w:tc>
        <w:tc>
          <w:tcPr>
            <w:tcW w:w="748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77" w:hRule="atLeast"/>
        </w:trPr>
        <w:tc>
          <w:tcPr>
            <w:tcW w:w="1803" w:type="dxa"/>
            <w:tcBorders>
              <w:top w:val="single" w:sz="4" w:space="0" w:color="000000"/>
              <w:bottom w:val="single" w:sz="4" w:space="0" w:color="000000"/>
              <w:right w:val="single" w:sz="4" w:space="0" w:color="000000"/>
            </w:tcBorders>
          </w:tcPr>
          <w:p>
            <w:pPr>
              <w:pStyle w:val="TableParagraph"/>
              <w:spacing w:line="242" w:lineRule="auto" w:before="76"/>
              <w:ind w:left="569" w:right="491" w:hanging="240"/>
              <w:rPr>
                <w:sz w:val="24"/>
              </w:rPr>
            </w:pPr>
            <w:r>
              <w:rPr>
                <w:sz w:val="24"/>
              </w:rPr>
              <w:t>项目进展情况</w:t>
            </w:r>
          </w:p>
        </w:tc>
        <w:tc>
          <w:tcPr>
            <w:tcW w:w="748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815" w:hRule="atLeast"/>
        </w:trPr>
        <w:tc>
          <w:tcPr>
            <w:tcW w:w="1803" w:type="dxa"/>
            <w:tcBorders>
              <w:top w:val="single" w:sz="4" w:space="0" w:color="000000"/>
              <w:bottom w:val="single" w:sz="4" w:space="0" w:color="000000"/>
              <w:right w:val="single" w:sz="4" w:space="0" w:color="000000"/>
            </w:tcBorders>
          </w:tcPr>
          <w:p>
            <w:pPr>
              <w:pStyle w:val="TableParagraph"/>
              <w:spacing w:before="215"/>
              <w:ind w:left="209"/>
              <w:rPr>
                <w:sz w:val="24"/>
              </w:rPr>
            </w:pPr>
            <w:r>
              <w:rPr>
                <w:sz w:val="24"/>
              </w:rPr>
              <w:t>项目总投资</w:t>
            </w:r>
          </w:p>
        </w:tc>
        <w:tc>
          <w:tcPr>
            <w:tcW w:w="340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0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15"/>
              <w:ind w:left="356"/>
              <w:rPr>
                <w:sz w:val="24"/>
              </w:rPr>
            </w:pPr>
            <w:r>
              <w:rPr>
                <w:sz w:val="24"/>
              </w:rPr>
              <w:t>申请资金</w:t>
            </w:r>
          </w:p>
        </w:tc>
        <w:tc>
          <w:tcPr>
            <w:tcW w:w="2280"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890" w:hRule="atLeast"/>
        </w:trPr>
        <w:tc>
          <w:tcPr>
            <w:tcW w:w="1803" w:type="dxa"/>
            <w:vMerge w:val="restart"/>
            <w:tcBorders>
              <w:top w:val="single" w:sz="4" w:space="0" w:color="000000"/>
              <w:bottom w:val="single" w:sz="4" w:space="0" w:color="000000"/>
              <w:right w:val="single" w:sz="4" w:space="0" w:color="000000"/>
            </w:tcBorders>
          </w:tcPr>
          <w:p>
            <w:pPr>
              <w:pStyle w:val="TableParagraph"/>
              <w:rPr>
                <w:sz w:val="24"/>
              </w:rPr>
            </w:pPr>
          </w:p>
          <w:p>
            <w:pPr>
              <w:pStyle w:val="TableParagraph"/>
              <w:rPr>
                <w:sz w:val="35"/>
              </w:rPr>
            </w:pPr>
          </w:p>
          <w:p>
            <w:pPr>
              <w:pStyle w:val="TableParagraph"/>
              <w:spacing w:line="242" w:lineRule="auto"/>
              <w:ind w:left="569" w:right="491" w:hanging="240"/>
              <w:rPr>
                <w:sz w:val="24"/>
              </w:rPr>
            </w:pPr>
            <w:r>
              <w:rPr>
                <w:sz w:val="24"/>
              </w:rPr>
              <w:t>申请项目类别</w:t>
            </w:r>
          </w:p>
        </w:tc>
        <w:tc>
          <w:tcPr>
            <w:tcW w:w="340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
              <w:rPr>
                <w:sz w:val="16"/>
              </w:rPr>
            </w:pPr>
          </w:p>
          <w:p>
            <w:pPr>
              <w:pStyle w:val="TableParagraph"/>
              <w:ind w:left="213"/>
              <w:rPr>
                <w:sz w:val="24"/>
              </w:rPr>
            </w:pPr>
            <w:r>
              <w:rPr>
                <w:sz w:val="24"/>
              </w:rPr>
              <w:t>旅游基础设施建设 □</w:t>
            </w:r>
          </w:p>
        </w:tc>
        <w:tc>
          <w:tcPr>
            <w:tcW w:w="4080" w:type="dxa"/>
            <w:gridSpan w:val="3"/>
            <w:tcBorders>
              <w:top w:val="single" w:sz="4" w:space="0" w:color="000000"/>
              <w:left w:val="single" w:sz="4" w:space="0" w:color="000000"/>
              <w:bottom w:val="single" w:sz="4" w:space="0" w:color="000000"/>
            </w:tcBorders>
          </w:tcPr>
          <w:p>
            <w:pPr>
              <w:pStyle w:val="TableParagraph"/>
              <w:spacing w:before="11"/>
              <w:rPr>
                <w:sz w:val="16"/>
              </w:rPr>
            </w:pPr>
          </w:p>
          <w:p>
            <w:pPr>
              <w:pStyle w:val="TableParagraph"/>
              <w:ind w:left="214"/>
              <w:rPr>
                <w:sz w:val="24"/>
              </w:rPr>
            </w:pPr>
            <w:r>
              <w:rPr>
                <w:sz w:val="24"/>
              </w:rPr>
              <w:t>重点旅游项目建设 □</w:t>
            </w:r>
          </w:p>
        </w:tc>
      </w:tr>
      <w:tr>
        <w:trPr>
          <w:trHeight w:val="770" w:hRule="atLeast"/>
        </w:trPr>
        <w:tc>
          <w:tcPr>
            <w:tcW w:w="1803" w:type="dxa"/>
            <w:vMerge/>
            <w:tcBorders>
              <w:top w:val="nil"/>
              <w:bottom w:val="single" w:sz="4" w:space="0" w:color="000000"/>
              <w:right w:val="single" w:sz="4" w:space="0" w:color="000000"/>
            </w:tcBorders>
          </w:tcPr>
          <w:p>
            <w:pPr>
              <w:rPr>
                <w:sz w:val="2"/>
                <w:szCs w:val="2"/>
              </w:rPr>
            </w:pPr>
          </w:p>
        </w:tc>
        <w:tc>
          <w:tcPr>
            <w:tcW w:w="340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
              <w:rPr>
                <w:sz w:val="16"/>
              </w:rPr>
            </w:pPr>
          </w:p>
          <w:p>
            <w:pPr>
              <w:pStyle w:val="TableParagraph"/>
              <w:ind w:left="213"/>
              <w:rPr>
                <w:sz w:val="24"/>
              </w:rPr>
            </w:pPr>
            <w:r>
              <w:rPr>
                <w:sz w:val="24"/>
              </w:rPr>
              <w:t>旅游品牌创建 □</w:t>
            </w:r>
          </w:p>
        </w:tc>
        <w:tc>
          <w:tcPr>
            <w:tcW w:w="4080" w:type="dxa"/>
            <w:gridSpan w:val="3"/>
            <w:tcBorders>
              <w:top w:val="single" w:sz="4" w:space="0" w:color="000000"/>
              <w:left w:val="single" w:sz="4" w:space="0" w:color="000000"/>
              <w:bottom w:val="single" w:sz="4" w:space="0" w:color="000000"/>
            </w:tcBorders>
          </w:tcPr>
          <w:p>
            <w:pPr>
              <w:pStyle w:val="TableParagraph"/>
              <w:spacing w:before="11"/>
              <w:rPr>
                <w:sz w:val="16"/>
              </w:rPr>
            </w:pPr>
          </w:p>
          <w:p>
            <w:pPr>
              <w:pStyle w:val="TableParagraph"/>
              <w:ind w:left="214"/>
              <w:rPr>
                <w:sz w:val="24"/>
              </w:rPr>
            </w:pPr>
            <w:r>
              <w:rPr>
                <w:sz w:val="24"/>
              </w:rPr>
              <w:t>旅游产业发展绩效奖励 □</w:t>
            </w:r>
          </w:p>
        </w:tc>
      </w:tr>
      <w:tr>
        <w:trPr>
          <w:trHeight w:val="587" w:hRule="atLeast"/>
        </w:trPr>
        <w:tc>
          <w:tcPr>
            <w:tcW w:w="1803" w:type="dxa"/>
            <w:vMerge/>
            <w:tcBorders>
              <w:top w:val="nil"/>
              <w:bottom w:val="single" w:sz="4" w:space="0" w:color="000000"/>
              <w:right w:val="single" w:sz="4" w:space="0" w:color="000000"/>
            </w:tcBorders>
          </w:tcPr>
          <w:p>
            <w:pPr>
              <w:rPr>
                <w:sz w:val="2"/>
                <w:szCs w:val="2"/>
              </w:rPr>
            </w:pPr>
          </w:p>
        </w:tc>
        <w:tc>
          <w:tcPr>
            <w:tcW w:w="340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2"/>
              <w:ind w:left="213"/>
              <w:rPr>
                <w:sz w:val="24"/>
              </w:rPr>
            </w:pPr>
            <w:r>
              <w:rPr>
                <w:sz w:val="24"/>
              </w:rPr>
              <w:t>旅游优惠政策 □</w:t>
            </w:r>
          </w:p>
        </w:tc>
        <w:tc>
          <w:tcPr>
            <w:tcW w:w="4080" w:type="dxa"/>
            <w:gridSpan w:val="3"/>
            <w:tcBorders>
              <w:top w:val="single" w:sz="4" w:space="0" w:color="000000"/>
              <w:left w:val="single" w:sz="4" w:space="0" w:color="000000"/>
              <w:bottom w:val="single" w:sz="4" w:space="0" w:color="000000"/>
            </w:tcBorders>
          </w:tcPr>
          <w:p>
            <w:pPr>
              <w:pStyle w:val="TableParagraph"/>
              <w:spacing w:before="12"/>
              <w:ind w:left="214"/>
              <w:rPr>
                <w:sz w:val="24"/>
              </w:rPr>
            </w:pPr>
            <w:r>
              <w:rPr>
                <w:sz w:val="24"/>
              </w:rPr>
              <w:t>旅游宣传推介 □</w:t>
            </w:r>
          </w:p>
        </w:tc>
      </w:tr>
      <w:tr>
        <w:trPr>
          <w:trHeight w:val="681" w:hRule="atLeast"/>
        </w:trPr>
        <w:tc>
          <w:tcPr>
            <w:tcW w:w="1803" w:type="dxa"/>
            <w:vMerge/>
            <w:tcBorders>
              <w:top w:val="nil"/>
              <w:bottom w:val="single" w:sz="4" w:space="0" w:color="000000"/>
              <w:right w:val="single" w:sz="4" w:space="0" w:color="000000"/>
            </w:tcBorders>
          </w:tcPr>
          <w:p>
            <w:pPr>
              <w:rPr>
                <w:sz w:val="2"/>
                <w:szCs w:val="2"/>
              </w:rPr>
            </w:pPr>
          </w:p>
        </w:tc>
        <w:tc>
          <w:tcPr>
            <w:tcW w:w="7485" w:type="dxa"/>
            <w:gridSpan w:val="5"/>
            <w:tcBorders>
              <w:top w:val="single" w:sz="4" w:space="0" w:color="000000"/>
              <w:left w:val="single" w:sz="4" w:space="0" w:color="000000"/>
              <w:bottom w:val="single" w:sz="4" w:space="0" w:color="000000"/>
            </w:tcBorders>
          </w:tcPr>
          <w:p>
            <w:pPr>
              <w:pStyle w:val="TableParagraph"/>
              <w:spacing w:before="35"/>
              <w:ind w:left="213"/>
              <w:rPr>
                <w:sz w:val="24"/>
              </w:rPr>
            </w:pPr>
            <w:r>
              <w:rPr>
                <w:sz w:val="24"/>
              </w:rPr>
              <w:t>旅游队伍培训 □</w:t>
            </w:r>
          </w:p>
        </w:tc>
      </w:tr>
      <w:tr>
        <w:trPr>
          <w:trHeight w:val="767" w:hRule="atLeast"/>
        </w:trPr>
        <w:tc>
          <w:tcPr>
            <w:tcW w:w="1803" w:type="dxa"/>
            <w:vMerge w:val="restart"/>
            <w:tcBorders>
              <w:top w:val="single" w:sz="4" w:space="0" w:color="000000"/>
              <w:bottom w:val="single" w:sz="4" w:space="0" w:color="000000"/>
              <w:right w:val="single" w:sz="4" w:space="0" w:color="000000"/>
            </w:tcBorders>
          </w:tcPr>
          <w:p>
            <w:pPr>
              <w:pStyle w:val="TableParagraph"/>
              <w:spacing w:before="2"/>
              <w:rPr>
                <w:sz w:val="20"/>
              </w:rPr>
            </w:pPr>
          </w:p>
          <w:p>
            <w:pPr>
              <w:pStyle w:val="TableParagraph"/>
              <w:spacing w:before="1"/>
              <w:ind w:left="329"/>
              <w:rPr>
                <w:sz w:val="24"/>
              </w:rPr>
            </w:pPr>
            <w:r>
              <w:rPr>
                <w:sz w:val="24"/>
              </w:rPr>
              <w:t>申请单位</w:t>
            </w:r>
          </w:p>
        </w:tc>
        <w:tc>
          <w:tcPr>
            <w:tcW w:w="630"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1"/>
              <w:ind w:left="213" w:right="164"/>
              <w:rPr>
                <w:sz w:val="24"/>
              </w:rPr>
            </w:pPr>
            <w:r>
              <w:rPr>
                <w:sz w:val="24"/>
              </w:rPr>
              <w:t>户名</w:t>
            </w:r>
          </w:p>
        </w:tc>
        <w:tc>
          <w:tcPr>
            <w:tcW w:w="27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1"/>
              <w:ind w:left="214" w:right="297"/>
              <w:rPr>
                <w:sz w:val="24"/>
              </w:rPr>
            </w:pPr>
            <w:r>
              <w:rPr>
                <w:sz w:val="24"/>
              </w:rPr>
              <w:t>开户行</w:t>
            </w:r>
          </w:p>
        </w:tc>
        <w:tc>
          <w:tcPr>
            <w:tcW w:w="3076"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41" w:hRule="atLeast"/>
        </w:trPr>
        <w:tc>
          <w:tcPr>
            <w:tcW w:w="1803" w:type="dxa"/>
            <w:vMerge/>
            <w:tcBorders>
              <w:top w:val="nil"/>
              <w:bottom w:val="single" w:sz="4" w:space="0" w:color="000000"/>
              <w:right w:val="single" w:sz="4" w:space="0" w:color="000000"/>
            </w:tcBorders>
          </w:tcPr>
          <w:p>
            <w:pPr>
              <w:rPr>
                <w:sz w:val="2"/>
                <w:szCs w:val="2"/>
              </w:rPr>
            </w:pPr>
          </w:p>
        </w:tc>
        <w:tc>
          <w:tcPr>
            <w:tcW w:w="630"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28"/>
              <w:ind w:left="213" w:right="164"/>
              <w:rPr>
                <w:sz w:val="24"/>
              </w:rPr>
            </w:pPr>
            <w:r>
              <w:rPr>
                <w:sz w:val="24"/>
              </w:rPr>
              <w:t>账号</w:t>
            </w:r>
          </w:p>
        </w:tc>
        <w:tc>
          <w:tcPr>
            <w:tcW w:w="6855" w:type="dxa"/>
            <w:gridSpan w:val="4"/>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2556" w:hRule="atLeast"/>
        </w:trPr>
        <w:tc>
          <w:tcPr>
            <w:tcW w:w="9288" w:type="dxa"/>
            <w:gridSpan w:val="6"/>
            <w:tcBorders>
              <w:top w:val="single" w:sz="4" w:space="0" w:color="000000"/>
              <w:bottom w:val="single" w:sz="4" w:space="0" w:color="000000"/>
            </w:tcBorders>
          </w:tcPr>
          <w:p>
            <w:pPr>
              <w:pStyle w:val="TableParagraph"/>
              <w:spacing w:before="72"/>
              <w:ind w:left="197"/>
              <w:rPr>
                <w:sz w:val="24"/>
              </w:rPr>
            </w:pPr>
            <w:r>
              <w:rPr>
                <w:sz w:val="24"/>
              </w:rPr>
              <w:t>县全域旅游发展中心意见（公章）：</w:t>
            </w:r>
          </w:p>
          <w:p>
            <w:pPr>
              <w:pStyle w:val="TableParagraph"/>
              <w:rPr>
                <w:sz w:val="24"/>
              </w:rPr>
            </w:pPr>
          </w:p>
          <w:p>
            <w:pPr>
              <w:pStyle w:val="TableParagraph"/>
              <w:rPr>
                <w:sz w:val="24"/>
              </w:rPr>
            </w:pPr>
          </w:p>
          <w:p>
            <w:pPr>
              <w:pStyle w:val="TableParagraph"/>
              <w:spacing w:before="12"/>
              <w:rPr>
                <w:sz w:val="25"/>
              </w:rPr>
            </w:pPr>
          </w:p>
          <w:p>
            <w:pPr>
              <w:pStyle w:val="TableParagraph"/>
              <w:tabs>
                <w:tab w:pos="2837" w:val="left" w:leader="none"/>
                <w:tab w:pos="5957" w:val="left" w:leader="none"/>
              </w:tabs>
              <w:ind w:left="197"/>
              <w:rPr>
                <w:sz w:val="24"/>
              </w:rPr>
            </w:pPr>
            <w:r>
              <w:rPr>
                <w:sz w:val="24"/>
              </w:rPr>
              <w:t>责任股室：</w:t>
              <w:tab/>
              <w:t>分管领导：</w:t>
              <w:tab/>
              <w:t>主要领导：</w:t>
            </w:r>
          </w:p>
          <w:p>
            <w:pPr>
              <w:pStyle w:val="TableParagraph"/>
              <w:rPr>
                <w:sz w:val="24"/>
              </w:rPr>
            </w:pPr>
          </w:p>
          <w:p>
            <w:pPr>
              <w:pStyle w:val="TableParagraph"/>
              <w:spacing w:before="4"/>
              <w:rPr>
                <w:sz w:val="17"/>
              </w:rPr>
            </w:pPr>
          </w:p>
          <w:p>
            <w:pPr>
              <w:pStyle w:val="TableParagraph"/>
              <w:tabs>
                <w:tab w:pos="837" w:val="left" w:leader="none"/>
                <w:tab w:pos="1557" w:val="left" w:leader="none"/>
              </w:tabs>
              <w:spacing w:before="1"/>
              <w:ind w:right="1083"/>
              <w:jc w:val="right"/>
              <w:rPr>
                <w:sz w:val="24"/>
              </w:rPr>
            </w:pPr>
            <w:r>
              <w:rPr>
                <w:sz w:val="24"/>
              </w:rPr>
              <w:t>年</w:t>
              <w:tab/>
              <w:t>月</w:t>
              <w:tab/>
              <w:t>日</w:t>
            </w:r>
          </w:p>
        </w:tc>
      </w:tr>
    </w:tbl>
    <w:p>
      <w:pPr>
        <w:spacing w:after="0"/>
        <w:jc w:val="right"/>
        <w:rPr>
          <w:sz w:val="24"/>
        </w:rPr>
        <w:sectPr>
          <w:footerReference w:type="default" r:id="rId7"/>
          <w:pgSz w:w="11910" w:h="16840"/>
          <w:pgMar w:footer="635" w:header="0" w:top="1600" w:bottom="820" w:left="980" w:right="920"/>
          <w:pgNumType w:start="10"/>
        </w:sectPr>
      </w:pPr>
    </w:p>
    <w:p>
      <w:pPr>
        <w:pStyle w:val="BodyText"/>
        <w:ind w:left="303"/>
        <w:rPr>
          <w:rFonts w:ascii="宋体"/>
          <w:sz w:val="20"/>
        </w:rPr>
      </w:pPr>
      <w:r>
        <w:rPr>
          <w:rFonts w:ascii="宋体"/>
          <w:sz w:val="20"/>
        </w:rPr>
        <w:pict>
          <v:group style="width:465.6pt;height:130.9500pt;mso-position-horizontal-relative:char;mso-position-vertical-relative:line" coordorigin="0,0" coordsize="9312,2619">
            <v:line style="position:absolute" from="24,5" to="9288,5" stroked="true" strokeweight=".48pt" strokecolor="#000000">
              <v:stroke dashstyle="solid"/>
            </v:line>
            <v:line style="position:absolute" from="24,2614" to="9288,2614" stroked="true" strokeweight=".48pt" strokecolor="#000000">
              <v:stroke dashstyle="solid"/>
            </v:line>
            <v:line style="position:absolute" from="12,0" to="12,2619" stroked="true" strokeweight="1.2pt" strokecolor="#000000">
              <v:stroke dashstyle="solid"/>
            </v:line>
            <v:line style="position:absolute" from="9300,0" to="9300,2619" stroked="true" strokeweight="1.2pt" strokecolor="#000000">
              <v:stroke dashstyle="solid"/>
            </v:line>
            <v:shape style="position:absolute;left:7947;top:2208;width:26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z w:val="24"/>
                      </w:rPr>
                      <w:t>日</w:t>
                    </w:r>
                  </w:p>
                </w:txbxContent>
              </v:textbox>
              <w10:wrap type="none"/>
            </v:shape>
            <v:shape style="position:absolute;left:7227;top:2208;width:26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z w:val="24"/>
                      </w:rPr>
                      <w:t>月</w:t>
                    </w:r>
                  </w:p>
                </w:txbxContent>
              </v:textbox>
              <w10:wrap type="none"/>
            </v:shape>
            <v:shape style="position:absolute;left:6389;top:2208;width:26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z w:val="24"/>
                      </w:rPr>
                      <w:t>年</w:t>
                    </w:r>
                  </w:p>
                </w:txbxContent>
              </v:textbox>
              <w10:wrap type="none"/>
            </v:shape>
            <v:shape style="position:absolute;left:6092;top:1370;width:122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z w:val="24"/>
                      </w:rPr>
                      <w:t>主要领导：</w:t>
                    </w:r>
                  </w:p>
                </w:txbxContent>
              </v:textbox>
              <w10:wrap type="none"/>
            </v:shape>
            <v:shape style="position:absolute;left:2732;top:1370;width:122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z w:val="24"/>
                      </w:rPr>
                      <w:t>分管领导：</w:t>
                    </w:r>
                  </w:p>
                </w:txbxContent>
              </v:textbox>
              <w10:wrap type="none"/>
            </v:shape>
            <v:shape style="position:absolute;left:212;top:1370;width:122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z w:val="24"/>
                      </w:rPr>
                      <w:t>责任股室：</w:t>
                    </w:r>
                  </w:p>
                </w:txbxContent>
              </v:textbox>
              <w10:wrap type="none"/>
            </v:shape>
            <v:shape style="position:absolute;left:212;top:117;width:2440;height:240" type="#_x0000_t202" filled="false" stroked="false">
              <v:textbox inset="0,0,0,0">
                <w:txbxContent>
                  <w:p>
                    <w:pPr>
                      <w:spacing w:line="240" w:lineRule="exact" w:before="0"/>
                      <w:ind w:left="0" w:right="0" w:firstLine="0"/>
                      <w:jc w:val="left"/>
                      <w:rPr>
                        <w:rFonts w:ascii="宋体" w:eastAsia="宋体" w:hint="eastAsia"/>
                        <w:sz w:val="24"/>
                      </w:rPr>
                    </w:pPr>
                    <w:r>
                      <w:rPr>
                        <w:rFonts w:ascii="宋体" w:eastAsia="宋体" w:hint="eastAsia"/>
                        <w:spacing w:val="-23"/>
                        <w:sz w:val="24"/>
                      </w:rPr>
                      <w:t>县文旅局意见</w:t>
                    </w:r>
                    <w:r>
                      <w:rPr>
                        <w:rFonts w:ascii="宋体" w:eastAsia="宋体" w:hint="eastAsia"/>
                        <w:spacing w:val="-24"/>
                        <w:sz w:val="24"/>
                      </w:rPr>
                      <w:t>（</w:t>
                    </w:r>
                    <w:r>
                      <w:rPr>
                        <w:rFonts w:ascii="宋体" w:eastAsia="宋体" w:hint="eastAsia"/>
                        <w:spacing w:val="-22"/>
                        <w:sz w:val="24"/>
                      </w:rPr>
                      <w:t>公章</w:t>
                    </w:r>
                    <w:r>
                      <w:rPr>
                        <w:rFonts w:ascii="宋体" w:eastAsia="宋体" w:hint="eastAsia"/>
                        <w:spacing w:val="-11"/>
                        <w:sz w:val="24"/>
                      </w:rPr>
                      <w:t>）：</w:t>
                    </w:r>
                  </w:p>
                </w:txbxContent>
              </v:textbox>
              <w10:wrap type="none"/>
            </v:shape>
          </v:group>
        </w:pict>
      </w:r>
      <w:r>
        <w:rPr>
          <w:rFonts w:ascii="宋体"/>
          <w:sz w:val="20"/>
        </w:rPr>
      </w:r>
    </w:p>
    <w:p>
      <w:pPr>
        <w:spacing w:after="0"/>
        <w:rPr>
          <w:rFonts w:ascii="宋体"/>
          <w:sz w:val="20"/>
        </w:rPr>
        <w:sectPr>
          <w:pgSz w:w="11910" w:h="16840"/>
          <w:pgMar w:header="0" w:footer="635" w:top="1580" w:bottom="900" w:left="980" w:right="920"/>
        </w:sectPr>
      </w:pPr>
    </w:p>
    <w:p>
      <w:pPr>
        <w:pStyle w:val="Heading1"/>
        <w:spacing w:line="770" w:lineRule="exact"/>
        <w:ind w:right="64"/>
      </w:pPr>
      <w:bookmarkStart w:name="需提供的材料清单" w:id="4"/>
      <w:bookmarkEnd w:id="4"/>
      <w:r>
        <w:rPr/>
      </w:r>
      <w:r>
        <w:rPr/>
        <w:t>需提供的材料清单</w:t>
      </w:r>
    </w:p>
    <w:p>
      <w:pPr>
        <w:pStyle w:val="BodyText"/>
        <w:spacing w:before="8"/>
        <w:rPr>
          <w:rFonts w:ascii="微软雅黑"/>
          <w:sz w:val="8"/>
        </w:rPr>
      </w:pPr>
    </w:p>
    <w:tbl>
      <w:tblPr>
        <w:tblW w:w="0" w:type="auto"/>
        <w:jc w:val="lef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1"/>
        <w:gridCol w:w="4200"/>
        <w:gridCol w:w="2737"/>
      </w:tblGrid>
      <w:tr>
        <w:trPr>
          <w:trHeight w:val="597" w:hRule="atLeast"/>
        </w:trPr>
        <w:tc>
          <w:tcPr>
            <w:tcW w:w="2351" w:type="dxa"/>
          </w:tcPr>
          <w:p>
            <w:pPr>
              <w:pStyle w:val="TableParagraph"/>
              <w:spacing w:before="89"/>
              <w:ind w:left="1022"/>
              <w:rPr>
                <w:b/>
                <w:sz w:val="24"/>
              </w:rPr>
            </w:pPr>
            <w:r>
              <w:rPr>
                <w:b/>
                <w:sz w:val="24"/>
              </w:rPr>
              <w:t>申请项目</w:t>
            </w:r>
          </w:p>
        </w:tc>
        <w:tc>
          <w:tcPr>
            <w:tcW w:w="4200" w:type="dxa"/>
          </w:tcPr>
          <w:p>
            <w:pPr>
              <w:pStyle w:val="TableParagraph"/>
              <w:spacing w:before="89"/>
              <w:ind w:left="1375"/>
              <w:rPr>
                <w:b/>
                <w:sz w:val="24"/>
              </w:rPr>
            </w:pPr>
            <w:r>
              <w:rPr>
                <w:b/>
                <w:sz w:val="24"/>
              </w:rPr>
              <w:t>所需材料清单</w:t>
            </w:r>
          </w:p>
        </w:tc>
        <w:tc>
          <w:tcPr>
            <w:tcW w:w="2737" w:type="dxa"/>
            <w:tcBorders>
              <w:right w:val="single" w:sz="12" w:space="0" w:color="000000"/>
            </w:tcBorders>
          </w:tcPr>
          <w:p>
            <w:pPr>
              <w:pStyle w:val="TableParagraph"/>
              <w:spacing w:before="89"/>
              <w:ind w:left="1110" w:right="1085"/>
              <w:jc w:val="center"/>
              <w:rPr>
                <w:b/>
                <w:sz w:val="24"/>
              </w:rPr>
            </w:pPr>
            <w:r>
              <w:rPr>
                <w:b/>
                <w:sz w:val="24"/>
              </w:rPr>
              <w:t>备注</w:t>
            </w:r>
          </w:p>
        </w:tc>
      </w:tr>
      <w:tr>
        <w:trPr>
          <w:trHeight w:val="1852" w:hRule="atLeast"/>
        </w:trPr>
        <w:tc>
          <w:tcPr>
            <w:tcW w:w="2351" w:type="dxa"/>
          </w:tcPr>
          <w:p>
            <w:pPr>
              <w:pStyle w:val="TableParagraph"/>
              <w:rPr>
                <w:rFonts w:ascii="微软雅黑"/>
                <w:sz w:val="20"/>
              </w:rPr>
            </w:pPr>
          </w:p>
          <w:p>
            <w:pPr>
              <w:pStyle w:val="TableParagraph"/>
              <w:rPr>
                <w:rFonts w:ascii="微软雅黑"/>
                <w:sz w:val="20"/>
              </w:rPr>
            </w:pPr>
          </w:p>
          <w:p>
            <w:pPr>
              <w:pStyle w:val="TableParagraph"/>
              <w:spacing w:before="2"/>
              <w:rPr>
                <w:rFonts w:ascii="微软雅黑"/>
                <w:sz w:val="17"/>
              </w:rPr>
            </w:pPr>
          </w:p>
          <w:p>
            <w:pPr>
              <w:pStyle w:val="TableParagraph"/>
              <w:ind w:left="335"/>
              <w:rPr>
                <w:sz w:val="21"/>
              </w:rPr>
            </w:pPr>
            <w:r>
              <w:rPr>
                <w:sz w:val="21"/>
              </w:rPr>
              <w:t>旅游基础设施建设</w:t>
            </w:r>
          </w:p>
        </w:tc>
        <w:tc>
          <w:tcPr>
            <w:tcW w:w="4200" w:type="dxa"/>
          </w:tcPr>
          <w:p>
            <w:pPr>
              <w:pStyle w:val="TableParagraph"/>
              <w:spacing w:before="6"/>
              <w:rPr>
                <w:rFonts w:ascii="微软雅黑"/>
                <w:sz w:val="14"/>
              </w:rPr>
            </w:pPr>
          </w:p>
          <w:p>
            <w:pPr>
              <w:pStyle w:val="TableParagraph"/>
              <w:spacing w:line="232" w:lineRule="auto" w:before="1"/>
              <w:ind w:left="108" w:right="102"/>
              <w:rPr>
                <w:sz w:val="21"/>
              </w:rPr>
            </w:pPr>
            <w:r>
              <w:rPr>
                <w:spacing w:val="-31"/>
                <w:w w:val="95"/>
                <w:sz w:val="21"/>
              </w:rPr>
              <w:t>项目概述</w:t>
            </w:r>
            <w:r>
              <w:rPr>
                <w:spacing w:val="-27"/>
                <w:w w:val="95"/>
                <w:sz w:val="21"/>
              </w:rPr>
              <w:t>（</w:t>
            </w:r>
            <w:r>
              <w:rPr>
                <w:spacing w:val="-28"/>
                <w:w w:val="95"/>
                <w:sz w:val="21"/>
              </w:rPr>
              <w:t>附件一</w:t>
            </w:r>
            <w:r>
              <w:rPr>
                <w:spacing w:val="-36"/>
                <w:w w:val="95"/>
                <w:sz w:val="21"/>
              </w:rPr>
              <w:t>）</w:t>
            </w:r>
            <w:r>
              <w:rPr>
                <w:spacing w:val="-32"/>
                <w:w w:val="95"/>
                <w:sz w:val="21"/>
              </w:rPr>
              <w:t>，申报承诺表</w:t>
            </w:r>
            <w:r>
              <w:rPr>
                <w:spacing w:val="-27"/>
                <w:w w:val="95"/>
                <w:sz w:val="21"/>
              </w:rPr>
              <w:t>（</w:t>
            </w:r>
            <w:r>
              <w:rPr>
                <w:spacing w:val="-28"/>
                <w:w w:val="95"/>
                <w:sz w:val="21"/>
              </w:rPr>
              <w:t>附件二</w:t>
            </w:r>
            <w:r>
              <w:rPr>
                <w:spacing w:val="-36"/>
                <w:w w:val="95"/>
                <w:sz w:val="21"/>
              </w:rPr>
              <w:t>）</w:t>
            </w:r>
            <w:r>
              <w:rPr>
                <w:spacing w:val="-18"/>
                <w:w w:val="95"/>
                <w:sz w:val="21"/>
              </w:rPr>
              <w:t>，申 </w:t>
            </w:r>
            <w:r>
              <w:rPr>
                <w:spacing w:val="6"/>
                <w:sz w:val="21"/>
              </w:rPr>
              <w:t>请立项及批复文件，招投标文件，设计规划文件，环评、能评等文件，验收材料， 项目建设资金预算及决算表，项目前后对</w:t>
            </w:r>
            <w:r>
              <w:rPr>
                <w:spacing w:val="-5"/>
                <w:sz w:val="21"/>
              </w:rPr>
              <w:t>比图片，法人身份证复印件、营业执照复印</w:t>
            </w:r>
            <w:r>
              <w:rPr>
                <w:spacing w:val="-2"/>
                <w:sz w:val="21"/>
              </w:rPr>
              <w:t>件等。</w:t>
            </w:r>
          </w:p>
        </w:tc>
        <w:tc>
          <w:tcPr>
            <w:tcW w:w="2737" w:type="dxa"/>
            <w:tcBorders>
              <w:right w:val="single" w:sz="12" w:space="0" w:color="000000"/>
            </w:tcBorders>
          </w:tcPr>
          <w:p>
            <w:pPr>
              <w:pStyle w:val="TableParagraph"/>
              <w:spacing w:line="232" w:lineRule="auto" w:before="3"/>
              <w:ind w:left="108" w:right="54"/>
              <w:rPr>
                <w:sz w:val="21"/>
              </w:rPr>
            </w:pPr>
            <w:r>
              <w:rPr>
                <w:sz w:val="21"/>
              </w:rPr>
              <w:t>加粗字体为单项申报材料， 所有需提供的材料与申请表</w:t>
            </w:r>
          </w:p>
          <w:p>
            <w:pPr>
              <w:pStyle w:val="TableParagraph"/>
              <w:spacing w:line="232" w:lineRule="auto"/>
              <w:ind w:left="108" w:right="88"/>
              <w:jc w:val="both"/>
              <w:rPr>
                <w:sz w:val="21"/>
              </w:rPr>
            </w:pPr>
            <w:r>
              <w:rPr>
                <w:spacing w:val="3"/>
                <w:sz w:val="21"/>
              </w:rPr>
              <w:t>、封一并报送。个人</w:t>
            </w:r>
            <w:r>
              <w:rPr>
                <w:spacing w:val="13"/>
                <w:sz w:val="21"/>
              </w:rPr>
              <w:t>/法人</w:t>
            </w:r>
            <w:r>
              <w:rPr>
                <w:spacing w:val="-4"/>
                <w:sz w:val="21"/>
              </w:rPr>
              <w:t>身份证复印件、封面、目录</w:t>
            </w:r>
            <w:r>
              <w:rPr>
                <w:spacing w:val="-20"/>
                <w:sz w:val="21"/>
              </w:rPr>
              <w:t>装订成册，申报时营业执照等</w:t>
            </w:r>
            <w:r>
              <w:rPr>
                <w:spacing w:val="-2"/>
                <w:sz w:val="21"/>
              </w:rPr>
              <w:t>证件原件申报时进行现场审</w:t>
            </w:r>
            <w:r>
              <w:rPr>
                <w:spacing w:val="-8"/>
                <w:sz w:val="21"/>
              </w:rPr>
              <w:t>核，审核后当场退还。</w:t>
            </w:r>
          </w:p>
        </w:tc>
      </w:tr>
      <w:tr>
        <w:trPr>
          <w:trHeight w:val="1578" w:hRule="atLeast"/>
        </w:trPr>
        <w:tc>
          <w:tcPr>
            <w:tcW w:w="2351" w:type="dxa"/>
          </w:tcPr>
          <w:p>
            <w:pPr>
              <w:pStyle w:val="TableParagraph"/>
              <w:rPr>
                <w:rFonts w:ascii="微软雅黑"/>
                <w:sz w:val="20"/>
              </w:rPr>
            </w:pPr>
          </w:p>
          <w:p>
            <w:pPr>
              <w:pStyle w:val="TableParagraph"/>
              <w:spacing w:before="14"/>
              <w:rPr>
                <w:rFonts w:ascii="微软雅黑"/>
                <w:sz w:val="29"/>
              </w:rPr>
            </w:pPr>
          </w:p>
          <w:p>
            <w:pPr>
              <w:pStyle w:val="TableParagraph"/>
              <w:spacing w:before="1"/>
              <w:ind w:left="335"/>
              <w:rPr>
                <w:sz w:val="21"/>
              </w:rPr>
            </w:pPr>
            <w:r>
              <w:rPr>
                <w:sz w:val="21"/>
              </w:rPr>
              <w:t>重点旅游项目建设</w:t>
            </w:r>
          </w:p>
        </w:tc>
        <w:tc>
          <w:tcPr>
            <w:tcW w:w="4200" w:type="dxa"/>
          </w:tcPr>
          <w:p>
            <w:pPr>
              <w:pStyle w:val="TableParagraph"/>
              <w:spacing w:before="6"/>
              <w:rPr>
                <w:rFonts w:ascii="微软雅黑"/>
                <w:sz w:val="14"/>
              </w:rPr>
            </w:pPr>
          </w:p>
          <w:p>
            <w:pPr>
              <w:pStyle w:val="TableParagraph"/>
              <w:spacing w:line="232" w:lineRule="auto"/>
              <w:ind w:left="108" w:right="104"/>
              <w:jc w:val="both"/>
              <w:rPr>
                <w:sz w:val="21"/>
              </w:rPr>
            </w:pPr>
            <w:r>
              <w:rPr>
                <w:spacing w:val="6"/>
                <w:sz w:val="21"/>
              </w:rPr>
              <w:t>项目概述，资金申报承诺表，申请立项及</w:t>
            </w:r>
            <w:r>
              <w:rPr>
                <w:spacing w:val="-5"/>
                <w:sz w:val="21"/>
              </w:rPr>
              <w:t>批复文件，招投标文件，设计规划文件，环</w:t>
            </w:r>
            <w:r>
              <w:rPr>
                <w:spacing w:val="-6"/>
                <w:w w:val="95"/>
                <w:sz w:val="21"/>
              </w:rPr>
              <w:t>评、能评等文件，验收材料，项目建设资金</w:t>
            </w:r>
            <w:r>
              <w:rPr>
                <w:spacing w:val="6"/>
                <w:sz w:val="21"/>
              </w:rPr>
              <w:t>预算及决算表，项目前后对比图片，法人</w:t>
            </w:r>
          </w:p>
          <w:p>
            <w:pPr>
              <w:pStyle w:val="TableParagraph"/>
              <w:spacing w:line="250" w:lineRule="exact"/>
              <w:ind w:left="108"/>
              <w:rPr>
                <w:sz w:val="21"/>
              </w:rPr>
            </w:pPr>
            <w:r>
              <w:rPr>
                <w:sz w:val="21"/>
              </w:rPr>
              <w:t>身份证复印件、营业执照复印件等。</w:t>
            </w:r>
          </w:p>
        </w:tc>
        <w:tc>
          <w:tcPr>
            <w:tcW w:w="2737" w:type="dxa"/>
            <w:tcBorders>
              <w:right w:val="single" w:sz="12" w:space="0" w:color="000000"/>
            </w:tcBorders>
          </w:tcPr>
          <w:p>
            <w:pPr>
              <w:pStyle w:val="TableParagraph"/>
              <w:rPr>
                <w:rFonts w:ascii="Times New Roman"/>
                <w:sz w:val="20"/>
              </w:rPr>
            </w:pPr>
          </w:p>
        </w:tc>
      </w:tr>
      <w:tr>
        <w:trPr>
          <w:trHeight w:val="1819" w:hRule="atLeast"/>
        </w:trPr>
        <w:tc>
          <w:tcPr>
            <w:tcW w:w="2351" w:type="dxa"/>
          </w:tcPr>
          <w:p>
            <w:pPr>
              <w:pStyle w:val="TableParagraph"/>
              <w:rPr>
                <w:rFonts w:ascii="微软雅黑"/>
                <w:sz w:val="20"/>
              </w:rPr>
            </w:pPr>
          </w:p>
          <w:p>
            <w:pPr>
              <w:pStyle w:val="TableParagraph"/>
              <w:rPr>
                <w:rFonts w:ascii="微软雅黑"/>
                <w:sz w:val="20"/>
              </w:rPr>
            </w:pPr>
          </w:p>
          <w:p>
            <w:pPr>
              <w:pStyle w:val="TableParagraph"/>
              <w:spacing w:before="6"/>
              <w:rPr>
                <w:rFonts w:ascii="微软雅黑"/>
                <w:sz w:val="16"/>
              </w:rPr>
            </w:pPr>
          </w:p>
          <w:p>
            <w:pPr>
              <w:pStyle w:val="TableParagraph"/>
              <w:ind w:left="544"/>
              <w:rPr>
                <w:sz w:val="21"/>
              </w:rPr>
            </w:pPr>
            <w:r>
              <w:rPr>
                <w:sz w:val="21"/>
              </w:rPr>
              <w:t>旅游品牌创建</w:t>
            </w:r>
          </w:p>
        </w:tc>
        <w:tc>
          <w:tcPr>
            <w:tcW w:w="4200" w:type="dxa"/>
          </w:tcPr>
          <w:p>
            <w:pPr>
              <w:pStyle w:val="TableParagraph"/>
              <w:spacing w:line="232" w:lineRule="auto" w:before="3"/>
              <w:ind w:left="108" w:right="104"/>
              <w:rPr>
                <w:b/>
                <w:sz w:val="21"/>
              </w:rPr>
            </w:pPr>
            <w:r>
              <w:rPr>
                <w:spacing w:val="-17"/>
                <w:sz w:val="21"/>
              </w:rPr>
              <w:t>项目概述，申报承诺表，</w:t>
            </w:r>
            <w:r>
              <w:rPr>
                <w:b/>
                <w:spacing w:val="-13"/>
                <w:sz w:val="21"/>
              </w:rPr>
              <w:t>A</w:t>
            </w:r>
            <w:r>
              <w:rPr>
                <w:b/>
                <w:sz w:val="21"/>
              </w:rPr>
              <w:t>级景区评定结果文</w:t>
            </w:r>
            <w:r>
              <w:rPr>
                <w:b/>
                <w:spacing w:val="2"/>
                <w:w w:val="95"/>
                <w:sz w:val="21"/>
              </w:rPr>
              <w:t>件，星级酒店评定结果文件，省</w:t>
            </w:r>
            <w:r>
              <w:rPr>
                <w:b/>
                <w:w w:val="95"/>
                <w:sz w:val="21"/>
              </w:rPr>
              <w:t>A</w:t>
            </w:r>
            <w:r>
              <w:rPr>
                <w:b/>
                <w:spacing w:val="1"/>
                <w:w w:val="95"/>
                <w:sz w:val="21"/>
              </w:rPr>
              <w:t>级乡村旅</w:t>
            </w:r>
            <w:r>
              <w:rPr>
                <w:b/>
                <w:spacing w:val="6"/>
                <w:sz w:val="21"/>
              </w:rPr>
              <w:t>游点评定文件，国家、省级旅游商品奖项证书文件，精品农家乐、民宿等奖项文件</w:t>
            </w:r>
          </w:p>
          <w:p>
            <w:pPr>
              <w:pStyle w:val="TableParagraph"/>
              <w:spacing w:line="230" w:lineRule="auto"/>
              <w:ind w:left="108" w:right="188"/>
              <w:rPr>
                <w:sz w:val="21"/>
              </w:rPr>
            </w:pPr>
            <w:r>
              <w:rPr>
                <w:b/>
                <w:w w:val="95"/>
                <w:sz w:val="21"/>
              </w:rPr>
              <w:t>（按申请单项实际情况申报）</w:t>
            </w:r>
            <w:r>
              <w:rPr>
                <w:w w:val="95"/>
                <w:sz w:val="21"/>
              </w:rPr>
              <w:t>，法人身份</w:t>
            </w:r>
            <w:r>
              <w:rPr>
                <w:sz w:val="21"/>
              </w:rPr>
              <w:t>证复印件、营业执照复印件等。</w:t>
            </w:r>
          </w:p>
        </w:tc>
        <w:tc>
          <w:tcPr>
            <w:tcW w:w="2737" w:type="dxa"/>
            <w:tcBorders>
              <w:right w:val="single" w:sz="12" w:space="0" w:color="000000"/>
            </w:tcBorders>
          </w:tcPr>
          <w:p>
            <w:pPr>
              <w:pStyle w:val="TableParagraph"/>
              <w:rPr>
                <w:rFonts w:ascii="Times New Roman"/>
                <w:sz w:val="20"/>
              </w:rPr>
            </w:pPr>
          </w:p>
        </w:tc>
      </w:tr>
      <w:tr>
        <w:trPr>
          <w:trHeight w:val="1805" w:hRule="atLeast"/>
        </w:trPr>
        <w:tc>
          <w:tcPr>
            <w:tcW w:w="2351" w:type="dxa"/>
          </w:tcPr>
          <w:p>
            <w:pPr>
              <w:pStyle w:val="TableParagraph"/>
              <w:rPr>
                <w:rFonts w:ascii="微软雅黑"/>
                <w:sz w:val="20"/>
              </w:rPr>
            </w:pPr>
          </w:p>
          <w:p>
            <w:pPr>
              <w:pStyle w:val="TableParagraph"/>
              <w:spacing w:before="15"/>
              <w:rPr>
                <w:rFonts w:ascii="微软雅黑"/>
                <w:sz w:val="21"/>
              </w:rPr>
            </w:pPr>
          </w:p>
          <w:p>
            <w:pPr>
              <w:pStyle w:val="TableParagraph"/>
              <w:ind w:left="124"/>
              <w:rPr>
                <w:sz w:val="21"/>
              </w:rPr>
            </w:pPr>
            <w:r>
              <w:rPr>
                <w:sz w:val="21"/>
              </w:rPr>
              <w:t>旅游产业发展绩效奖励</w:t>
            </w:r>
          </w:p>
        </w:tc>
        <w:tc>
          <w:tcPr>
            <w:tcW w:w="4200" w:type="dxa"/>
          </w:tcPr>
          <w:p>
            <w:pPr>
              <w:pStyle w:val="TableParagraph"/>
              <w:spacing w:line="263" w:lineRule="exact"/>
              <w:ind w:left="108"/>
              <w:rPr>
                <w:sz w:val="21"/>
              </w:rPr>
            </w:pPr>
            <w:r>
              <w:rPr>
                <w:sz w:val="21"/>
              </w:rPr>
              <w:t>项目概述，申报承诺表，获奖文件复印件</w:t>
            </w:r>
          </w:p>
          <w:p>
            <w:pPr>
              <w:pStyle w:val="TableParagraph"/>
              <w:spacing w:line="232" w:lineRule="auto" w:before="1"/>
              <w:ind w:left="108" w:right="114"/>
              <w:jc w:val="both"/>
              <w:rPr>
                <w:sz w:val="21"/>
              </w:rPr>
            </w:pPr>
            <w:r>
              <w:rPr>
                <w:sz w:val="21"/>
              </w:rPr>
              <w:t>，个人/法人身份证复印件等，</w:t>
            </w:r>
            <w:r>
              <w:rPr>
                <w:b/>
                <w:sz w:val="21"/>
              </w:rPr>
              <w:t>投资演艺项目建设立项及批复文件，招投标文件，设计规划文件，环评、能评等文件，验收材料，项目建设资金预算及决算表，项目前</w:t>
            </w:r>
            <w:r>
              <w:rPr>
                <w:b/>
                <w:w w:val="95"/>
                <w:sz w:val="21"/>
              </w:rPr>
              <w:t>后对比图片，现场图片，</w:t>
            </w:r>
            <w:r>
              <w:rPr>
                <w:w w:val="95"/>
                <w:sz w:val="21"/>
              </w:rPr>
              <w:t>法人身份证复印件</w:t>
            </w:r>
          </w:p>
          <w:p>
            <w:pPr>
              <w:pStyle w:val="TableParagraph"/>
              <w:spacing w:line="216" w:lineRule="exact"/>
              <w:ind w:left="108"/>
              <w:rPr>
                <w:sz w:val="21"/>
              </w:rPr>
            </w:pPr>
            <w:r>
              <w:rPr>
                <w:sz w:val="21"/>
              </w:rPr>
              <w:t>、营业执照复印件等。</w:t>
            </w:r>
          </w:p>
        </w:tc>
        <w:tc>
          <w:tcPr>
            <w:tcW w:w="2737" w:type="dxa"/>
            <w:tcBorders>
              <w:right w:val="single" w:sz="12" w:space="0" w:color="000000"/>
            </w:tcBorders>
          </w:tcPr>
          <w:p>
            <w:pPr>
              <w:pStyle w:val="TableParagraph"/>
              <w:rPr>
                <w:rFonts w:ascii="Times New Roman"/>
                <w:sz w:val="20"/>
              </w:rPr>
            </w:pPr>
          </w:p>
        </w:tc>
      </w:tr>
      <w:tr>
        <w:trPr>
          <w:trHeight w:val="1620" w:hRule="atLeast"/>
        </w:trPr>
        <w:tc>
          <w:tcPr>
            <w:tcW w:w="2351" w:type="dxa"/>
          </w:tcPr>
          <w:p>
            <w:pPr>
              <w:pStyle w:val="TableParagraph"/>
              <w:rPr>
                <w:rFonts w:ascii="微软雅黑"/>
                <w:sz w:val="20"/>
              </w:rPr>
            </w:pPr>
          </w:p>
          <w:p>
            <w:pPr>
              <w:pStyle w:val="TableParagraph"/>
              <w:rPr>
                <w:rFonts w:ascii="微软雅黑"/>
                <w:sz w:val="20"/>
              </w:rPr>
            </w:pPr>
          </w:p>
          <w:p>
            <w:pPr>
              <w:pStyle w:val="TableParagraph"/>
              <w:spacing w:before="16"/>
              <w:rPr>
                <w:rFonts w:ascii="微软雅黑"/>
                <w:sz w:val="10"/>
              </w:rPr>
            </w:pPr>
          </w:p>
          <w:p>
            <w:pPr>
              <w:pStyle w:val="TableParagraph"/>
              <w:spacing w:before="1"/>
              <w:ind w:left="838" w:right="833"/>
              <w:jc w:val="center"/>
              <w:rPr>
                <w:sz w:val="21"/>
              </w:rPr>
            </w:pPr>
            <w:r>
              <w:rPr>
                <w:sz w:val="21"/>
              </w:rPr>
              <w:t>旅行社</w:t>
            </w:r>
          </w:p>
        </w:tc>
        <w:tc>
          <w:tcPr>
            <w:tcW w:w="4200" w:type="dxa"/>
          </w:tcPr>
          <w:p>
            <w:pPr>
              <w:pStyle w:val="TableParagraph"/>
              <w:spacing w:before="5"/>
              <w:rPr>
                <w:rFonts w:ascii="微软雅黑"/>
                <w:sz w:val="14"/>
              </w:rPr>
            </w:pPr>
          </w:p>
          <w:p>
            <w:pPr>
              <w:pStyle w:val="TableParagraph"/>
              <w:spacing w:line="232" w:lineRule="auto"/>
              <w:ind w:left="108" w:right="138"/>
              <w:jc w:val="both"/>
              <w:rPr>
                <w:sz w:val="21"/>
              </w:rPr>
            </w:pPr>
            <w:r>
              <w:rPr>
                <w:spacing w:val="6"/>
                <w:sz w:val="21"/>
              </w:rPr>
              <w:t>项目概述，申报承诺表，旅行社全年月度</w:t>
            </w:r>
            <w:r>
              <w:rPr>
                <w:spacing w:val="7"/>
                <w:sz w:val="21"/>
              </w:rPr>
              <w:t>游客人数统计表（附件三），</w:t>
            </w:r>
            <w:r>
              <w:rPr>
                <w:b/>
                <w:spacing w:val="5"/>
                <w:sz w:val="21"/>
              </w:rPr>
              <w:t>大型团队、</w:t>
            </w:r>
            <w:r>
              <w:rPr>
                <w:b/>
                <w:spacing w:val="-17"/>
                <w:w w:val="95"/>
                <w:sz w:val="21"/>
              </w:rPr>
              <w:t>入境团队、包机旅游合同文本复印件（</w:t>
            </w:r>
            <w:r>
              <w:rPr>
                <w:b/>
                <w:spacing w:val="-9"/>
                <w:w w:val="95"/>
                <w:sz w:val="21"/>
              </w:rPr>
              <w:t>按申请</w:t>
            </w:r>
            <w:r>
              <w:rPr>
                <w:b/>
                <w:spacing w:val="7"/>
                <w:sz w:val="21"/>
              </w:rPr>
              <w:t>单项实际情况申报</w:t>
            </w:r>
            <w:r>
              <w:rPr>
                <w:b/>
                <w:spacing w:val="5"/>
                <w:sz w:val="21"/>
              </w:rPr>
              <w:t>）</w:t>
            </w:r>
            <w:r>
              <w:rPr>
                <w:spacing w:val="5"/>
                <w:sz w:val="21"/>
              </w:rPr>
              <w:t>，法人身份证复印件</w:t>
            </w:r>
          </w:p>
          <w:p>
            <w:pPr>
              <w:pStyle w:val="TableParagraph"/>
              <w:spacing w:line="260" w:lineRule="exact"/>
              <w:ind w:left="108"/>
              <w:rPr>
                <w:sz w:val="21"/>
              </w:rPr>
            </w:pPr>
            <w:r>
              <w:rPr>
                <w:sz w:val="21"/>
              </w:rPr>
              <w:t>、营业执照复印件等。</w:t>
            </w:r>
          </w:p>
        </w:tc>
        <w:tc>
          <w:tcPr>
            <w:tcW w:w="2737" w:type="dxa"/>
            <w:tcBorders>
              <w:right w:val="single" w:sz="12" w:space="0" w:color="000000"/>
            </w:tcBorders>
          </w:tcPr>
          <w:p>
            <w:pPr>
              <w:pStyle w:val="TableParagraph"/>
              <w:rPr>
                <w:rFonts w:ascii="Times New Roman"/>
                <w:sz w:val="20"/>
              </w:rPr>
            </w:pPr>
          </w:p>
        </w:tc>
      </w:tr>
      <w:tr>
        <w:trPr>
          <w:trHeight w:val="855" w:hRule="atLeast"/>
        </w:trPr>
        <w:tc>
          <w:tcPr>
            <w:tcW w:w="2351" w:type="dxa"/>
          </w:tcPr>
          <w:p>
            <w:pPr>
              <w:pStyle w:val="TableParagraph"/>
              <w:rPr>
                <w:rFonts w:ascii="微软雅黑"/>
                <w:sz w:val="16"/>
              </w:rPr>
            </w:pPr>
          </w:p>
          <w:p>
            <w:pPr>
              <w:pStyle w:val="TableParagraph"/>
              <w:ind w:left="544"/>
              <w:rPr>
                <w:sz w:val="21"/>
              </w:rPr>
            </w:pPr>
            <w:r>
              <w:rPr>
                <w:sz w:val="21"/>
              </w:rPr>
              <w:t>旅游优惠政策</w:t>
            </w:r>
          </w:p>
        </w:tc>
        <w:tc>
          <w:tcPr>
            <w:tcW w:w="4200" w:type="dxa"/>
          </w:tcPr>
          <w:p>
            <w:pPr>
              <w:pStyle w:val="TableParagraph"/>
              <w:spacing w:line="232" w:lineRule="auto" w:before="3"/>
              <w:ind w:left="108" w:right="104"/>
              <w:rPr>
                <w:sz w:val="21"/>
              </w:rPr>
            </w:pPr>
            <w:r>
              <w:rPr>
                <w:spacing w:val="-24"/>
                <w:w w:val="95"/>
                <w:sz w:val="21"/>
              </w:rPr>
              <w:t>项目概述，申报承诺表，</w:t>
            </w:r>
            <w:r>
              <w:rPr>
                <w:b/>
                <w:w w:val="95"/>
                <w:sz w:val="21"/>
              </w:rPr>
              <w:t>国家、省级表彰文件</w:t>
            </w:r>
            <w:r>
              <w:rPr>
                <w:b/>
                <w:spacing w:val="6"/>
                <w:sz w:val="21"/>
              </w:rPr>
              <w:t>复印件，设计规划文件，环评、能评等相关资料，</w:t>
            </w:r>
            <w:r>
              <w:rPr>
                <w:sz w:val="21"/>
              </w:rPr>
              <w:t>个人/法人身份证复印件等。</w:t>
            </w:r>
          </w:p>
        </w:tc>
        <w:tc>
          <w:tcPr>
            <w:tcW w:w="2737" w:type="dxa"/>
            <w:tcBorders>
              <w:right w:val="single" w:sz="12" w:space="0" w:color="000000"/>
            </w:tcBorders>
          </w:tcPr>
          <w:p>
            <w:pPr>
              <w:pStyle w:val="TableParagraph"/>
              <w:rPr>
                <w:rFonts w:ascii="Times New Roman"/>
                <w:sz w:val="20"/>
              </w:rPr>
            </w:pPr>
          </w:p>
        </w:tc>
      </w:tr>
      <w:tr>
        <w:trPr>
          <w:trHeight w:val="1352" w:hRule="atLeast"/>
        </w:trPr>
        <w:tc>
          <w:tcPr>
            <w:tcW w:w="2351" w:type="dxa"/>
          </w:tcPr>
          <w:p>
            <w:pPr>
              <w:pStyle w:val="TableParagraph"/>
              <w:rPr>
                <w:rFonts w:ascii="微软雅黑"/>
                <w:sz w:val="20"/>
              </w:rPr>
            </w:pPr>
          </w:p>
          <w:p>
            <w:pPr>
              <w:pStyle w:val="TableParagraph"/>
              <w:spacing w:before="12"/>
              <w:rPr>
                <w:rFonts w:ascii="微软雅黑"/>
                <w:sz w:val="23"/>
              </w:rPr>
            </w:pPr>
          </w:p>
          <w:p>
            <w:pPr>
              <w:pStyle w:val="TableParagraph"/>
              <w:ind w:left="544"/>
              <w:rPr>
                <w:sz w:val="21"/>
              </w:rPr>
            </w:pPr>
            <w:r>
              <w:rPr>
                <w:sz w:val="21"/>
              </w:rPr>
              <w:t>旅游队伍培训</w:t>
            </w:r>
          </w:p>
        </w:tc>
        <w:tc>
          <w:tcPr>
            <w:tcW w:w="4200" w:type="dxa"/>
          </w:tcPr>
          <w:p>
            <w:pPr>
              <w:pStyle w:val="TableParagraph"/>
              <w:spacing w:line="232" w:lineRule="auto" w:before="5"/>
              <w:ind w:left="108" w:right="3"/>
              <w:rPr>
                <w:sz w:val="21"/>
              </w:rPr>
            </w:pPr>
            <w:r>
              <w:rPr>
                <w:spacing w:val="7"/>
                <w:sz w:val="21"/>
              </w:rPr>
              <w:t>项目概述，申报承诺表，</w:t>
            </w:r>
            <w:r>
              <w:rPr>
                <w:b/>
                <w:spacing w:val="6"/>
                <w:sz w:val="21"/>
              </w:rPr>
              <w:t>国家、省、市级个人表彰文件复印件，组织会议、活动方</w:t>
            </w:r>
            <w:r>
              <w:rPr>
                <w:b/>
                <w:spacing w:val="-4"/>
                <w:sz w:val="21"/>
              </w:rPr>
              <w:t>案文件及承办合同</w:t>
            </w:r>
            <w:r>
              <w:rPr>
                <w:b/>
                <w:spacing w:val="-5"/>
                <w:sz w:val="21"/>
              </w:rPr>
              <w:t>（按申请单项实际情况申</w:t>
            </w:r>
            <w:r>
              <w:rPr>
                <w:b/>
                <w:spacing w:val="-5"/>
                <w:w w:val="95"/>
                <w:sz w:val="21"/>
              </w:rPr>
              <w:t>报）</w:t>
            </w:r>
            <w:r>
              <w:rPr>
                <w:spacing w:val="-2"/>
                <w:w w:val="95"/>
                <w:sz w:val="21"/>
              </w:rPr>
              <w:t>，现场照片，个人</w:t>
            </w:r>
            <w:r>
              <w:rPr>
                <w:w w:val="95"/>
                <w:sz w:val="21"/>
              </w:rPr>
              <w:t>/法人身份证复印件、</w:t>
            </w:r>
            <w:r>
              <w:rPr>
                <w:sz w:val="21"/>
              </w:rPr>
              <w:t>营业执照复印件等。</w:t>
            </w:r>
          </w:p>
        </w:tc>
        <w:tc>
          <w:tcPr>
            <w:tcW w:w="2737" w:type="dxa"/>
            <w:tcBorders>
              <w:right w:val="single" w:sz="12" w:space="0" w:color="000000"/>
            </w:tcBorders>
          </w:tcPr>
          <w:p>
            <w:pPr>
              <w:pStyle w:val="TableParagraph"/>
              <w:rPr>
                <w:rFonts w:ascii="Times New Roman"/>
                <w:sz w:val="20"/>
              </w:rPr>
            </w:pPr>
          </w:p>
        </w:tc>
      </w:tr>
      <w:tr>
        <w:trPr>
          <w:trHeight w:val="1357" w:hRule="atLeast"/>
        </w:trPr>
        <w:tc>
          <w:tcPr>
            <w:tcW w:w="2351" w:type="dxa"/>
          </w:tcPr>
          <w:p>
            <w:pPr>
              <w:pStyle w:val="TableParagraph"/>
              <w:rPr>
                <w:rFonts w:ascii="微软雅黑"/>
                <w:sz w:val="20"/>
              </w:rPr>
            </w:pPr>
          </w:p>
          <w:p>
            <w:pPr>
              <w:pStyle w:val="TableParagraph"/>
              <w:spacing w:before="15"/>
              <w:rPr>
                <w:rFonts w:ascii="微软雅黑"/>
                <w:sz w:val="23"/>
              </w:rPr>
            </w:pPr>
          </w:p>
          <w:p>
            <w:pPr>
              <w:pStyle w:val="TableParagraph"/>
              <w:ind w:left="544"/>
              <w:rPr>
                <w:sz w:val="21"/>
              </w:rPr>
            </w:pPr>
            <w:r>
              <w:rPr>
                <w:sz w:val="21"/>
              </w:rPr>
              <w:t>旅游宣传推介</w:t>
            </w:r>
          </w:p>
        </w:tc>
        <w:tc>
          <w:tcPr>
            <w:tcW w:w="4200" w:type="dxa"/>
          </w:tcPr>
          <w:p>
            <w:pPr>
              <w:pStyle w:val="TableParagraph"/>
              <w:spacing w:line="232" w:lineRule="auto" w:before="5"/>
              <w:ind w:left="108" w:right="183"/>
              <w:jc w:val="both"/>
              <w:rPr>
                <w:sz w:val="21"/>
              </w:rPr>
            </w:pPr>
            <w:r>
              <w:rPr>
                <w:w w:val="95"/>
                <w:sz w:val="21"/>
              </w:rPr>
              <w:t>项目概述，申报承诺表，</w:t>
            </w:r>
            <w:r>
              <w:rPr>
                <w:b/>
                <w:w w:val="95"/>
                <w:sz w:val="21"/>
              </w:rPr>
              <w:t>活动承办合同复印件，节目演出长期合同复印件，参展、参会文件及人员车票、住宿票据复印件（ 按申请单项实际情况申报）</w:t>
            </w:r>
            <w:r>
              <w:rPr>
                <w:w w:val="95"/>
                <w:sz w:val="21"/>
              </w:rPr>
              <w:t>，现场照片， </w:t>
            </w:r>
            <w:r>
              <w:rPr>
                <w:sz w:val="21"/>
              </w:rPr>
              <w:t>法人身份证复印件、营业执照复印件等。</w:t>
            </w:r>
          </w:p>
        </w:tc>
        <w:tc>
          <w:tcPr>
            <w:tcW w:w="2737" w:type="dxa"/>
            <w:tcBorders>
              <w:bottom w:val="nil"/>
              <w:right w:val="single" w:sz="12" w:space="0" w:color="000000"/>
            </w:tcBorders>
          </w:tcPr>
          <w:p>
            <w:pPr>
              <w:pStyle w:val="TableParagraph"/>
              <w:rPr>
                <w:rFonts w:ascii="Times New Roman"/>
                <w:sz w:val="20"/>
              </w:rPr>
            </w:pPr>
          </w:p>
        </w:tc>
      </w:tr>
    </w:tbl>
    <w:p>
      <w:pPr>
        <w:spacing w:after="0"/>
        <w:rPr>
          <w:rFonts w:ascii="Times New Roman"/>
          <w:sz w:val="20"/>
        </w:rPr>
        <w:sectPr>
          <w:pgSz w:w="11910" w:h="16840"/>
          <w:pgMar w:header="0" w:footer="635" w:top="1520" w:bottom="900" w:left="980" w:right="920"/>
        </w:sectPr>
      </w:pPr>
    </w:p>
    <w:p>
      <w:pPr>
        <w:pStyle w:val="BodyText"/>
        <w:spacing w:line="397" w:lineRule="exact" w:before="78"/>
        <w:ind w:left="608"/>
      </w:pPr>
      <w:r>
        <w:rPr/>
        <w:t>附件一:</w:t>
      </w:r>
    </w:p>
    <w:p>
      <w:pPr>
        <w:pStyle w:val="Heading1"/>
        <w:spacing w:line="798" w:lineRule="exact"/>
        <w:ind w:left="559" w:right="259"/>
      </w:pPr>
      <w:bookmarkStart w:name="  项目申报单位及项目情况概述" w:id="5"/>
      <w:bookmarkEnd w:id="5"/>
      <w:r>
        <w:rPr/>
      </w:r>
      <w:r>
        <w:rPr/>
        <w:t>项目申报单位及项目情况概述</w:t>
      </w:r>
    </w:p>
    <w:p>
      <w:pPr>
        <w:spacing w:before="350"/>
        <w:ind w:left="282" w:right="128" w:firstLine="0"/>
        <w:jc w:val="center"/>
        <w:rPr>
          <w:rFonts w:ascii="楷体" w:eastAsia="楷体" w:hint="eastAsia"/>
          <w:sz w:val="36"/>
        </w:rPr>
      </w:pPr>
      <w:r>
        <w:rPr>
          <w:rFonts w:ascii="楷体" w:eastAsia="楷体" w:hint="eastAsia"/>
          <w:sz w:val="36"/>
        </w:rPr>
        <w:t>（通用格式）</w:t>
      </w:r>
    </w:p>
    <w:p>
      <w:pPr>
        <w:pStyle w:val="BodyText"/>
        <w:rPr>
          <w:rFonts w:ascii="楷体"/>
          <w:sz w:val="20"/>
        </w:rPr>
      </w:pPr>
    </w:p>
    <w:p>
      <w:pPr>
        <w:pStyle w:val="BodyText"/>
        <w:rPr>
          <w:rFonts w:ascii="楷体"/>
          <w:sz w:val="20"/>
        </w:rPr>
      </w:pPr>
    </w:p>
    <w:p>
      <w:pPr>
        <w:pStyle w:val="BodyText"/>
        <w:spacing w:before="5"/>
        <w:rPr>
          <w:rFonts w:ascii="楷体"/>
          <w:sz w:val="15"/>
        </w:rPr>
      </w:pPr>
    </w:p>
    <w:p>
      <w:pPr>
        <w:pStyle w:val="BodyText"/>
        <w:spacing w:line="350" w:lineRule="auto" w:before="55"/>
        <w:ind w:left="500" w:right="553" w:firstLine="636"/>
      </w:pPr>
      <w:r>
        <w:rPr>
          <w:w w:val="95"/>
        </w:rPr>
        <w:t>报告应围绕项目对本县旅游产业发展的促进作用开展论述， </w:t>
      </w:r>
      <w:r>
        <w:rPr/>
        <w:t>篇幅控制在2000-4000字，一般包括以下内容：</w:t>
      </w:r>
    </w:p>
    <w:p>
      <w:pPr>
        <w:pStyle w:val="BodyText"/>
        <w:spacing w:before="2"/>
        <w:ind w:left="1139"/>
        <w:rPr>
          <w:rFonts w:ascii="黑体" w:eastAsia="黑体" w:hint="eastAsia"/>
        </w:rPr>
      </w:pPr>
      <w:r>
        <w:rPr>
          <w:rFonts w:ascii="黑体" w:eastAsia="黑体" w:hint="eastAsia"/>
        </w:rPr>
        <w:t>1、申报单位概况</w:t>
      </w:r>
    </w:p>
    <w:p>
      <w:pPr>
        <w:pStyle w:val="BodyText"/>
        <w:spacing w:line="350" w:lineRule="auto" w:before="190"/>
        <w:ind w:left="500" w:right="617" w:firstLine="636"/>
      </w:pPr>
      <w:r>
        <w:rPr>
          <w:spacing w:val="-21"/>
          <w:w w:val="90"/>
        </w:rPr>
        <w:t>单位名称、单位性质、资质情况等。重点介绍本单位在行业 内的地</w:t>
      </w:r>
      <w:r>
        <w:rPr>
          <w:spacing w:val="-22"/>
          <w:w w:val="95"/>
        </w:rPr>
        <w:t>位，曾在旅游行业取得的业绩或成就，企业具备的核心竞争优势。</w:t>
      </w:r>
    </w:p>
    <w:p>
      <w:pPr>
        <w:pStyle w:val="BodyText"/>
        <w:spacing w:before="3"/>
        <w:ind w:left="1139"/>
        <w:rPr>
          <w:rFonts w:ascii="黑体" w:eastAsia="黑体" w:hint="eastAsia"/>
        </w:rPr>
      </w:pPr>
      <w:r>
        <w:rPr>
          <w:rFonts w:ascii="黑体" w:eastAsia="黑体" w:hint="eastAsia"/>
        </w:rPr>
        <w:t>2、项目实施情况</w:t>
      </w:r>
    </w:p>
    <w:p>
      <w:pPr>
        <w:pStyle w:val="ListParagraph"/>
        <w:numPr>
          <w:ilvl w:val="0"/>
          <w:numId w:val="1"/>
        </w:numPr>
        <w:tabs>
          <w:tab w:pos="1940" w:val="left" w:leader="none"/>
        </w:tabs>
        <w:spacing w:line="240" w:lineRule="auto" w:before="190" w:after="0"/>
        <w:ind w:left="1939" w:right="0" w:hanging="801"/>
        <w:jc w:val="left"/>
        <w:rPr>
          <w:sz w:val="32"/>
        </w:rPr>
      </w:pPr>
      <w:r>
        <w:rPr>
          <w:sz w:val="32"/>
        </w:rPr>
        <w:t>项目实施的必要性</w:t>
      </w:r>
    </w:p>
    <w:p>
      <w:pPr>
        <w:pStyle w:val="ListParagraph"/>
        <w:numPr>
          <w:ilvl w:val="0"/>
          <w:numId w:val="1"/>
        </w:numPr>
        <w:tabs>
          <w:tab w:pos="1940" w:val="left" w:leader="none"/>
        </w:tabs>
        <w:spacing w:line="350" w:lineRule="auto" w:before="190" w:after="0"/>
        <w:ind w:left="500" w:right="634" w:firstLine="638"/>
        <w:jc w:val="left"/>
        <w:rPr>
          <w:sz w:val="32"/>
        </w:rPr>
      </w:pPr>
      <w:r>
        <w:rPr>
          <w:spacing w:val="-9"/>
          <w:w w:val="95"/>
          <w:sz w:val="32"/>
        </w:rPr>
        <w:t>项目实施条件项目在行业许可、条件认定等方面的推进情况，如涉及基本建设程序的需说明项目立项</w:t>
      </w:r>
      <w:r>
        <w:rPr>
          <w:w w:val="95"/>
          <w:sz w:val="32"/>
        </w:rPr>
        <w:t>/</w:t>
      </w:r>
      <w:r>
        <w:rPr>
          <w:spacing w:val="-6"/>
          <w:w w:val="95"/>
          <w:sz w:val="32"/>
        </w:rPr>
        <w:t>备案意见、土地获 </w:t>
      </w:r>
      <w:r>
        <w:rPr>
          <w:spacing w:val="-6"/>
          <w:sz w:val="32"/>
        </w:rPr>
        <w:t>得</w:t>
      </w:r>
    </w:p>
    <w:p>
      <w:pPr>
        <w:pStyle w:val="BodyText"/>
        <w:spacing w:before="3"/>
        <w:ind w:left="500"/>
      </w:pPr>
      <w:r>
        <w:rPr/>
        <w:t>、规划许可、环评意见等内容。</w:t>
      </w:r>
    </w:p>
    <w:p>
      <w:pPr>
        <w:pStyle w:val="ListParagraph"/>
        <w:numPr>
          <w:ilvl w:val="0"/>
          <w:numId w:val="1"/>
        </w:numPr>
        <w:tabs>
          <w:tab w:pos="802" w:val="left" w:leader="none"/>
        </w:tabs>
        <w:spacing w:line="240" w:lineRule="auto" w:before="190" w:after="0"/>
        <w:ind w:left="1940" w:right="721" w:hanging="1941"/>
        <w:jc w:val="right"/>
        <w:rPr>
          <w:sz w:val="32"/>
        </w:rPr>
      </w:pPr>
      <w:r>
        <w:rPr>
          <w:spacing w:val="-10"/>
          <w:sz w:val="32"/>
        </w:rPr>
        <w:t>目实施方案 包括项目实施地点、实施内容、实施规模</w:t>
      </w:r>
    </w:p>
    <w:p>
      <w:pPr>
        <w:pStyle w:val="BodyText"/>
        <w:spacing w:before="190"/>
        <w:ind w:right="639"/>
        <w:jc w:val="right"/>
      </w:pPr>
      <w:r>
        <w:rPr>
          <w:w w:val="95"/>
        </w:rPr>
        <w:t>（如工程量等）、实施标准、实施情况（截止申报日的实施现状</w:t>
      </w:r>
    </w:p>
    <w:p>
      <w:pPr>
        <w:pStyle w:val="BodyText"/>
        <w:spacing w:line="350" w:lineRule="auto" w:before="190"/>
        <w:ind w:left="500" w:right="639"/>
        <w:jc w:val="both"/>
      </w:pPr>
      <w:r>
        <w:rPr>
          <w:spacing w:val="-19"/>
          <w:w w:val="95"/>
        </w:rPr>
        <w:t>）</w:t>
      </w:r>
      <w:r>
        <w:rPr>
          <w:spacing w:val="-5"/>
          <w:w w:val="95"/>
        </w:rPr>
        <w:t>等。 其中入境旅游类项目，重点阐述客源市场结构、外联</w:t>
      </w:r>
      <w:r>
        <w:rPr>
          <w:spacing w:val="3"/>
          <w:w w:val="95"/>
        </w:rPr>
        <w:t>/接待</w:t>
      </w:r>
      <w:r>
        <w:rPr>
          <w:spacing w:val="-10"/>
          <w:w w:val="90"/>
        </w:rPr>
        <w:t>人次及收入水平、业务创新模式等业务情况及未来扩大入境旅游业务 </w:t>
      </w:r>
      <w:r>
        <w:rPr>
          <w:spacing w:val="-10"/>
        </w:rPr>
        <w:t>的举措。</w:t>
      </w:r>
    </w:p>
    <w:p>
      <w:pPr>
        <w:pStyle w:val="ListParagraph"/>
        <w:numPr>
          <w:ilvl w:val="0"/>
          <w:numId w:val="1"/>
        </w:numPr>
        <w:tabs>
          <w:tab w:pos="1941" w:val="left" w:leader="none"/>
        </w:tabs>
        <w:spacing w:line="350" w:lineRule="auto" w:before="4" w:after="0"/>
        <w:ind w:left="500" w:right="632" w:firstLine="638"/>
        <w:jc w:val="both"/>
        <w:rPr>
          <w:sz w:val="32"/>
        </w:rPr>
      </w:pPr>
      <w:r>
        <w:rPr>
          <w:spacing w:val="-3"/>
          <w:w w:val="95"/>
          <w:sz w:val="32"/>
        </w:rPr>
        <w:t>项目投资及资金筹措 申请项目总投资</w:t>
      </w:r>
      <w:r>
        <w:rPr>
          <w:w w:val="95"/>
          <w:sz w:val="32"/>
        </w:rPr>
        <w:t>/</w:t>
      </w:r>
      <w:r>
        <w:rPr>
          <w:spacing w:val="-7"/>
          <w:w w:val="95"/>
          <w:sz w:val="32"/>
        </w:rPr>
        <w:t>投入情况及建设</w:t>
      </w:r>
      <w:r>
        <w:rPr>
          <w:spacing w:val="-8"/>
          <w:w w:val="95"/>
          <w:sz w:val="32"/>
        </w:rPr>
        <w:t>资金筹措情况，项目投资</w:t>
      </w:r>
      <w:r>
        <w:rPr>
          <w:w w:val="95"/>
          <w:sz w:val="32"/>
        </w:rPr>
        <w:t>/投入明细构成情况，截止目前项目已发生的投资/</w:t>
      </w:r>
      <w:r>
        <w:rPr>
          <w:spacing w:val="-8"/>
          <w:w w:val="95"/>
          <w:sz w:val="32"/>
        </w:rPr>
        <w:t>投入情况，项目后续的投资计划等。建议项目单位梳理</w:t>
      </w:r>
    </w:p>
    <w:p>
      <w:pPr>
        <w:spacing w:after="0" w:line="350" w:lineRule="auto"/>
        <w:jc w:val="both"/>
        <w:rPr>
          <w:sz w:val="32"/>
        </w:rPr>
        <w:sectPr>
          <w:pgSz w:w="11910" w:h="16840"/>
          <w:pgMar w:header="0" w:footer="635" w:top="1600" w:bottom="900" w:left="980" w:right="920"/>
        </w:sectPr>
      </w:pPr>
    </w:p>
    <w:p>
      <w:pPr>
        <w:pStyle w:val="BodyText"/>
        <w:spacing w:before="140"/>
        <w:ind w:right="1948"/>
        <w:jc w:val="center"/>
      </w:pPr>
      <w:r>
        <w:rPr/>
        <w:t>已发生投资额及对应的合同协议、支付凭 证等资料。</w:t>
      </w:r>
    </w:p>
    <w:p>
      <w:pPr>
        <w:pStyle w:val="BodyText"/>
        <w:spacing w:before="190"/>
        <w:ind w:left="1139"/>
        <w:rPr>
          <w:rFonts w:ascii="黑体" w:eastAsia="黑体" w:hint="eastAsia"/>
        </w:rPr>
      </w:pPr>
      <w:r>
        <w:rPr>
          <w:rFonts w:ascii="黑体" w:eastAsia="黑体" w:hint="eastAsia"/>
        </w:rPr>
        <w:t>3、项目实施的社会和经济效益</w:t>
      </w:r>
    </w:p>
    <w:p>
      <w:pPr>
        <w:pStyle w:val="BodyText"/>
        <w:spacing w:line="350" w:lineRule="auto" w:before="190"/>
        <w:ind w:left="500" w:right="639" w:firstLine="636"/>
        <w:jc w:val="both"/>
      </w:pPr>
      <w:r>
        <w:rPr>
          <w:spacing w:val="-6"/>
          <w:w w:val="95"/>
        </w:rPr>
        <w:t>说明申请项目的总体实施效果，包括对优化产业结构、提升 </w:t>
      </w:r>
      <w:r>
        <w:rPr>
          <w:spacing w:val="-11"/>
          <w:w w:val="95"/>
        </w:rPr>
        <w:t>产业能级、提升创新能力和增加税收等作用分析；对区域旅游经 </w:t>
      </w:r>
      <w:r>
        <w:rPr>
          <w:spacing w:val="-11"/>
        </w:rPr>
        <w:t>济发展、产业发展、行业发展、技术发展等方面贡献度分析。</w:t>
      </w:r>
    </w:p>
    <w:p>
      <w:pPr>
        <w:pStyle w:val="BodyText"/>
        <w:spacing w:before="4"/>
        <w:ind w:left="1139"/>
        <w:rPr>
          <w:rFonts w:ascii="黑体" w:eastAsia="黑体" w:hint="eastAsia"/>
        </w:rPr>
      </w:pPr>
      <w:r>
        <w:rPr>
          <w:rFonts w:ascii="黑体" w:eastAsia="黑体" w:hint="eastAsia"/>
        </w:rPr>
        <w:t>4、扶持资金用途</w:t>
      </w:r>
    </w:p>
    <w:p>
      <w:pPr>
        <w:pStyle w:val="BodyText"/>
        <w:spacing w:before="190"/>
        <w:ind w:right="1970"/>
        <w:jc w:val="center"/>
      </w:pPr>
      <w:r>
        <w:rPr/>
        <w:t>阐述后续对专项资金的管理及主要用途。</w:t>
      </w:r>
    </w:p>
    <w:p>
      <w:pPr>
        <w:spacing w:after="0"/>
        <w:jc w:val="center"/>
        <w:sectPr>
          <w:pgSz w:w="11910" w:h="16840"/>
          <w:pgMar w:header="0" w:footer="635" w:top="1600" w:bottom="900" w:left="980" w:right="920"/>
        </w:sectPr>
      </w:pPr>
    </w:p>
    <w:p>
      <w:pPr>
        <w:pStyle w:val="BodyText"/>
        <w:spacing w:before="78"/>
        <w:ind w:left="548"/>
      </w:pPr>
      <w:r>
        <w:rPr/>
        <w:t>附件二:</w:t>
      </w:r>
    </w:p>
    <w:p>
      <w:pPr>
        <w:pStyle w:val="BodyText"/>
        <w:spacing w:before="1"/>
        <w:rPr>
          <w:sz w:val="45"/>
        </w:rPr>
      </w:pPr>
      <w:r>
        <w:rPr/>
        <w:br w:type="column"/>
      </w:r>
      <w:r>
        <w:rPr>
          <w:sz w:val="45"/>
        </w:rPr>
      </w:r>
    </w:p>
    <w:p>
      <w:pPr>
        <w:pStyle w:val="Heading1"/>
        <w:ind w:left="100"/>
        <w:jc w:val="left"/>
      </w:pPr>
      <w:bookmarkStart w:name="浮梁县旅游发展专项资金申报表" w:id="6"/>
      <w:bookmarkEnd w:id="6"/>
      <w:r>
        <w:rPr/>
      </w:r>
      <w:r>
        <w:rPr/>
        <w:t>浮梁县旅游发展专项资金申报表</w:t>
      </w:r>
    </w:p>
    <w:p>
      <w:pPr>
        <w:spacing w:after="0"/>
        <w:jc w:val="left"/>
        <w:sectPr>
          <w:pgSz w:w="11910" w:h="16840"/>
          <w:pgMar w:header="0" w:footer="635" w:top="1600" w:bottom="900" w:left="980" w:right="920"/>
          <w:cols w:num="2" w:equalWidth="0">
            <w:col w:w="1669" w:space="40"/>
            <w:col w:w="8301"/>
          </w:cols>
        </w:sectPr>
      </w:pPr>
    </w:p>
    <w:p>
      <w:pPr>
        <w:pStyle w:val="BodyText"/>
        <w:rPr>
          <w:rFonts w:ascii="微软雅黑"/>
          <w:sz w:val="20"/>
        </w:rPr>
      </w:pPr>
    </w:p>
    <w:p>
      <w:pPr>
        <w:pStyle w:val="BodyText"/>
        <w:spacing w:before="1"/>
        <w:rPr>
          <w:rFonts w:ascii="微软雅黑"/>
          <w:sz w:val="22"/>
        </w:rPr>
      </w:pPr>
    </w:p>
    <w:p>
      <w:pPr>
        <w:pStyle w:val="BodyText"/>
        <w:tabs>
          <w:tab w:pos="8545" w:val="left" w:leader="none"/>
        </w:tabs>
        <w:spacing w:before="64"/>
        <w:ind w:left="548"/>
        <w:rPr>
          <w:rFonts w:ascii="Times New Roman" w:eastAsia="Times New Roman"/>
        </w:rPr>
      </w:pPr>
      <w:r>
        <w:rPr/>
        <w:t>项目名称</w:t>
      </w:r>
      <w:r>
        <w:rPr>
          <w:spacing w:val="-7"/>
        </w:rPr>
        <w:t> </w:t>
      </w:r>
      <w:r>
        <w:rPr/>
        <w:t>：</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tabs>
          <w:tab w:pos="5106" w:val="left" w:leader="none"/>
          <w:tab w:pos="6627" w:val="left" w:leader="none"/>
        </w:tabs>
        <w:spacing w:line="652" w:lineRule="auto" w:before="244"/>
        <w:ind w:left="560" w:right="1460" w:hanging="12"/>
        <w:rPr>
          <w:rFonts w:ascii="Times New Roman" w:eastAsia="Times New Roman"/>
        </w:rPr>
      </w:pPr>
      <w:r>
        <w:rPr/>
        <w:t>申请单位</w:t>
      </w:r>
      <w:r>
        <w:rPr>
          <w:spacing w:val="-6"/>
        </w:rPr>
        <w:t> </w:t>
      </w:r>
      <w:r>
        <w:rPr/>
        <w:t>：</w:t>
      </w:r>
      <w:r>
        <w:rPr>
          <w:u w:val="single"/>
        </w:rPr>
        <w:t> </w:t>
        <w:tab/>
        <w:tab/>
      </w:r>
      <w:r>
        <w:rPr/>
        <w:t>（单位盖章</w:t>
      </w:r>
      <w:r>
        <w:rPr>
          <w:spacing w:val="-15"/>
        </w:rPr>
        <w:t>） </w:t>
      </w:r>
      <w:r>
        <w:rPr>
          <w:w w:val="95"/>
        </w:rPr>
        <w:t>法人代表签字:</w:t>
      </w:r>
      <w:r>
        <w:rPr>
          <w:rFonts w:ascii="Times New Roman" w:eastAsia="Times New Roman"/>
          <w:w w:val="95"/>
          <w:u w:val="single"/>
        </w:rPr>
        <w:t> </w:t>
      </w:r>
      <w:r>
        <w:rPr>
          <w:rFonts w:ascii="Times New Roman" w:eastAsia="Times New Roman"/>
          <w:u w:val="single"/>
        </w:rPr>
        <w:tab/>
      </w:r>
    </w:p>
    <w:p>
      <w:pPr>
        <w:pStyle w:val="BodyText"/>
        <w:tabs>
          <w:tab w:pos="3107" w:val="left" w:leader="none"/>
          <w:tab w:pos="4067" w:val="left" w:leader="none"/>
          <w:tab w:pos="5027" w:val="left" w:leader="none"/>
        </w:tabs>
        <w:spacing w:line="404" w:lineRule="exact"/>
        <w:ind w:left="548"/>
      </w:pPr>
      <w:r>
        <w:rPr/>
        <w:t>填报时间：</w:t>
      </w:r>
      <w:r>
        <w:rPr>
          <w:u w:val="single"/>
        </w:rPr>
        <w:t> </w:t>
        <w:tab/>
      </w:r>
      <w:r>
        <w:rPr/>
        <w:t>年</w:t>
      </w:r>
      <w:r>
        <w:rPr>
          <w:u w:val="single"/>
        </w:rPr>
        <w:t> </w:t>
        <w:tab/>
      </w:r>
      <w:r>
        <w:rPr/>
        <w:t>月</w:t>
      </w:r>
      <w:r>
        <w:rPr>
          <w:u w:val="single"/>
        </w:rPr>
        <w:t> </w:t>
        <w:tab/>
      </w:r>
      <w:r>
        <w:rPr/>
        <w:t>日</w:t>
      </w:r>
    </w:p>
    <w:p>
      <w:pPr>
        <w:spacing w:after="0" w:line="404" w:lineRule="exact"/>
        <w:sectPr>
          <w:type w:val="continuous"/>
          <w:pgSz w:w="11910" w:h="16840"/>
          <w:pgMar w:top="1600" w:bottom="900" w:left="980" w:right="920"/>
        </w:sect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8"/>
        <w:gridCol w:w="4491"/>
      </w:tblGrid>
      <w:tr>
        <w:trPr>
          <w:trHeight w:val="674" w:hRule="atLeast"/>
        </w:trPr>
        <w:tc>
          <w:tcPr>
            <w:tcW w:w="4488" w:type="dxa"/>
          </w:tcPr>
          <w:p>
            <w:pPr>
              <w:pStyle w:val="TableParagraph"/>
              <w:spacing w:before="159"/>
              <w:ind w:left="108"/>
              <w:rPr>
                <w:sz w:val="28"/>
              </w:rPr>
            </w:pPr>
            <w:r>
              <w:rPr>
                <w:sz w:val="28"/>
              </w:rPr>
              <w:t>单位名称</w:t>
            </w:r>
          </w:p>
        </w:tc>
        <w:tc>
          <w:tcPr>
            <w:tcW w:w="4491" w:type="dxa"/>
          </w:tcPr>
          <w:p>
            <w:pPr>
              <w:pStyle w:val="TableParagraph"/>
              <w:spacing w:before="159"/>
              <w:ind w:left="2702"/>
              <w:rPr>
                <w:sz w:val="28"/>
              </w:rPr>
            </w:pPr>
            <w:r>
              <w:rPr>
                <w:sz w:val="28"/>
              </w:rPr>
              <w:t>（单位盖章）</w:t>
            </w:r>
          </w:p>
        </w:tc>
      </w:tr>
      <w:tr>
        <w:trPr>
          <w:trHeight w:val="10950" w:hRule="atLeast"/>
        </w:trPr>
        <w:tc>
          <w:tcPr>
            <w:tcW w:w="8979" w:type="dxa"/>
            <w:gridSpan w:val="2"/>
          </w:tcPr>
          <w:p>
            <w:pPr>
              <w:pStyle w:val="TableParagraph"/>
              <w:rPr>
                <w:rFonts w:ascii="仿宋"/>
                <w:sz w:val="28"/>
              </w:rPr>
            </w:pPr>
          </w:p>
          <w:p>
            <w:pPr>
              <w:pStyle w:val="TableParagraph"/>
              <w:spacing w:before="5"/>
              <w:rPr>
                <w:rFonts w:ascii="仿宋"/>
                <w:sz w:val="22"/>
              </w:rPr>
            </w:pPr>
          </w:p>
          <w:p>
            <w:pPr>
              <w:pStyle w:val="TableParagraph"/>
              <w:ind w:left="108"/>
              <w:rPr>
                <w:sz w:val="28"/>
              </w:rPr>
            </w:pPr>
            <w:r>
              <w:rPr>
                <w:sz w:val="28"/>
              </w:rPr>
              <w:t>我单位郑重承诺：</w:t>
            </w:r>
          </w:p>
          <w:p>
            <w:pPr>
              <w:pStyle w:val="TableParagraph"/>
              <w:spacing w:line="242" w:lineRule="auto" w:before="7"/>
              <w:ind w:left="108" w:right="95" w:firstLine="559"/>
              <w:jc w:val="both"/>
              <w:rPr>
                <w:b/>
                <w:sz w:val="28"/>
              </w:rPr>
            </w:pPr>
            <w:r>
              <w:rPr>
                <w:sz w:val="28"/>
              </w:rPr>
              <w:t>此次报送的浮梁县旅游发展专项资金申报项目的</w:t>
            </w:r>
            <w:r>
              <w:rPr>
                <w:b/>
                <w:sz w:val="28"/>
              </w:rPr>
              <w:t>所有材料均真实无误，且该项目未获得其他县级财政资金支持，并愿意承担因材料不实而引发的全部责任和后果。</w:t>
            </w:r>
          </w:p>
          <w:p>
            <w:pPr>
              <w:pStyle w:val="TableParagraph"/>
              <w:spacing w:before="1"/>
              <w:rPr>
                <w:rFonts w:ascii="仿宋"/>
                <w:sz w:val="25"/>
              </w:rPr>
            </w:pPr>
          </w:p>
          <w:p>
            <w:pPr>
              <w:pStyle w:val="TableParagraph"/>
              <w:ind w:left="2434"/>
              <w:rPr>
                <w:b/>
                <w:sz w:val="28"/>
              </w:rPr>
            </w:pPr>
            <w:r>
              <w:rPr>
                <w:b/>
                <w:sz w:val="28"/>
              </w:rPr>
              <w:t>项目资金来源情况说明表</w:t>
            </w: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spacing w:before="1"/>
              <w:rPr>
                <w:rFonts w:ascii="仿宋"/>
                <w:sz w:val="37"/>
              </w:rPr>
            </w:pPr>
          </w:p>
          <w:p>
            <w:pPr>
              <w:pStyle w:val="TableParagraph"/>
              <w:spacing w:before="1"/>
              <w:ind w:left="2520"/>
              <w:rPr>
                <w:b/>
                <w:sz w:val="28"/>
              </w:rPr>
            </w:pPr>
            <w:r>
              <w:rPr>
                <w:b/>
                <w:sz w:val="28"/>
              </w:rPr>
              <w:t>项目单位县级专项资金申报情况</w:t>
            </w: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rPr>
                <w:rFonts w:ascii="仿宋"/>
                <w:sz w:val="28"/>
              </w:rPr>
            </w:pPr>
          </w:p>
          <w:p>
            <w:pPr>
              <w:pStyle w:val="TableParagraph"/>
              <w:spacing w:before="7"/>
              <w:rPr>
                <w:rFonts w:ascii="仿宋"/>
                <w:sz w:val="27"/>
              </w:rPr>
            </w:pPr>
          </w:p>
          <w:p>
            <w:pPr>
              <w:pStyle w:val="TableParagraph"/>
              <w:tabs>
                <w:tab w:pos="7176" w:val="left" w:leader="none"/>
              </w:tabs>
              <w:ind w:left="3187"/>
              <w:rPr>
                <w:rFonts w:ascii="Times New Roman" w:eastAsia="Times New Roman"/>
                <w:sz w:val="28"/>
              </w:rPr>
            </w:pPr>
            <w:r>
              <w:rPr>
                <w:spacing w:val="-1"/>
                <w:sz w:val="28"/>
              </w:rPr>
              <w:t>法</w:t>
            </w:r>
            <w:r>
              <w:rPr>
                <w:spacing w:val="-3"/>
                <w:sz w:val="28"/>
              </w:rPr>
              <w:t>人</w:t>
            </w:r>
            <w:r>
              <w:rPr>
                <w:spacing w:val="-1"/>
                <w:sz w:val="28"/>
              </w:rPr>
              <w:t>代表</w:t>
            </w:r>
            <w:r>
              <w:rPr>
                <w:spacing w:val="-3"/>
                <w:sz w:val="28"/>
              </w:rPr>
              <w:t>签</w:t>
            </w:r>
            <w:r>
              <w:rPr>
                <w:spacing w:val="-1"/>
                <w:sz w:val="28"/>
              </w:rPr>
              <w:t>字：</w:t>
            </w:r>
            <w:r>
              <w:rPr>
                <w:rFonts w:ascii="Times New Roman" w:eastAsia="Times New Roman"/>
                <w:sz w:val="28"/>
                <w:u w:val="single"/>
              </w:rPr>
              <w:t> </w:t>
              <w:tab/>
            </w:r>
          </w:p>
          <w:p>
            <w:pPr>
              <w:pStyle w:val="TableParagraph"/>
              <w:tabs>
                <w:tab w:pos="5287" w:val="left" w:leader="none"/>
                <w:tab w:pos="5846" w:val="left" w:leader="none"/>
                <w:tab w:pos="6547" w:val="left" w:leader="none"/>
              </w:tabs>
              <w:spacing w:before="3"/>
              <w:ind w:left="4586"/>
              <w:rPr>
                <w:sz w:val="28"/>
              </w:rPr>
            </w:pPr>
            <w:r>
              <w:rPr>
                <w:rFonts w:ascii="Times New Roman" w:eastAsia="Times New Roman"/>
                <w:w w:val="100"/>
                <w:sz w:val="28"/>
                <w:u w:val="single"/>
              </w:rPr>
              <w:t> </w:t>
            </w:r>
            <w:r>
              <w:rPr>
                <w:rFonts w:ascii="Times New Roman" w:eastAsia="Times New Roman"/>
                <w:sz w:val="28"/>
                <w:u w:val="single"/>
              </w:rPr>
              <w:tab/>
            </w:r>
            <w:r>
              <w:rPr>
                <w:sz w:val="28"/>
              </w:rPr>
              <w:t>年</w:t>
            </w:r>
            <w:r>
              <w:rPr>
                <w:sz w:val="28"/>
                <w:u w:val="single"/>
              </w:rPr>
              <w:t> </w:t>
              <w:tab/>
            </w:r>
            <w:r>
              <w:rPr>
                <w:sz w:val="28"/>
              </w:rPr>
              <w:t>月</w:t>
            </w:r>
            <w:r>
              <w:rPr>
                <w:sz w:val="28"/>
                <w:u w:val="single"/>
              </w:rPr>
              <w:t> </w:t>
              <w:tab/>
            </w:r>
            <w:r>
              <w:rPr>
                <w:sz w:val="28"/>
              </w:rPr>
              <w:t>日</w:t>
            </w:r>
          </w:p>
        </w:tc>
      </w:tr>
    </w:tbl>
    <w:p>
      <w:pPr>
        <w:rPr>
          <w:sz w:val="2"/>
          <w:szCs w:val="2"/>
        </w:rPr>
      </w:pPr>
      <w:r>
        <w:rPr/>
        <w:pict>
          <v:shape style="position:absolute;margin-left:71.010002pt;margin-top:252.800003pt;width:365.65pt;height:149.1pt;mso-position-horizontal-relative:page;mso-position-vertical-relative:page;z-index:25166848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4"/>
                    <w:gridCol w:w="1748"/>
                    <w:gridCol w:w="1836"/>
                  </w:tblGrid>
                  <w:tr>
                    <w:trPr>
                      <w:trHeight w:val="298" w:hRule="atLeast"/>
                    </w:trPr>
                    <w:tc>
                      <w:tcPr>
                        <w:tcW w:w="3714" w:type="dxa"/>
                      </w:tcPr>
                      <w:p>
                        <w:pPr>
                          <w:pStyle w:val="TableParagraph"/>
                          <w:spacing w:line="266" w:lineRule="exact" w:before="12"/>
                          <w:ind w:left="1625" w:right="1618"/>
                          <w:jc w:val="center"/>
                          <w:rPr>
                            <w:sz w:val="21"/>
                          </w:rPr>
                        </w:pPr>
                        <w:r>
                          <w:rPr>
                            <w:sz w:val="21"/>
                          </w:rPr>
                          <w:t>类型</w:t>
                        </w:r>
                      </w:p>
                    </w:tc>
                    <w:tc>
                      <w:tcPr>
                        <w:tcW w:w="1748" w:type="dxa"/>
                      </w:tcPr>
                      <w:p>
                        <w:pPr>
                          <w:pStyle w:val="TableParagraph"/>
                          <w:spacing w:line="266" w:lineRule="exact" w:before="12"/>
                          <w:ind w:left="243"/>
                          <w:rPr>
                            <w:sz w:val="21"/>
                          </w:rPr>
                        </w:pPr>
                        <w:r>
                          <w:rPr>
                            <w:sz w:val="21"/>
                          </w:rPr>
                          <w:t>金额（万元）</w:t>
                        </w:r>
                      </w:p>
                    </w:tc>
                    <w:tc>
                      <w:tcPr>
                        <w:tcW w:w="1836" w:type="dxa"/>
                      </w:tcPr>
                      <w:p>
                        <w:pPr>
                          <w:pStyle w:val="TableParagraph"/>
                          <w:spacing w:line="266" w:lineRule="exact" w:before="12"/>
                          <w:ind w:left="497"/>
                          <w:rPr>
                            <w:sz w:val="21"/>
                          </w:rPr>
                        </w:pPr>
                        <w:r>
                          <w:rPr>
                            <w:sz w:val="21"/>
                          </w:rPr>
                          <w:t>情况说明</w:t>
                        </w:r>
                      </w:p>
                    </w:tc>
                  </w:tr>
                  <w:tr>
                    <w:trPr>
                      <w:trHeight w:val="452" w:hRule="atLeast"/>
                    </w:trPr>
                    <w:tc>
                      <w:tcPr>
                        <w:tcW w:w="3714" w:type="dxa"/>
                      </w:tcPr>
                      <w:p>
                        <w:pPr>
                          <w:pStyle w:val="TableParagraph"/>
                          <w:spacing w:before="90"/>
                          <w:ind w:left="108"/>
                          <w:rPr>
                            <w:sz w:val="21"/>
                          </w:rPr>
                        </w:pPr>
                        <w:r>
                          <w:rPr>
                            <w:sz w:val="21"/>
                          </w:rPr>
                          <w:t>一、自有资金</w:t>
                        </w:r>
                      </w:p>
                    </w:tc>
                    <w:tc>
                      <w:tcPr>
                        <w:tcW w:w="1748" w:type="dxa"/>
                      </w:tcPr>
                      <w:p>
                        <w:pPr>
                          <w:pStyle w:val="TableParagraph"/>
                          <w:rPr>
                            <w:rFonts w:ascii="Times New Roman"/>
                            <w:sz w:val="24"/>
                          </w:rPr>
                        </w:pPr>
                      </w:p>
                    </w:tc>
                    <w:tc>
                      <w:tcPr>
                        <w:tcW w:w="1836" w:type="dxa"/>
                      </w:tcPr>
                      <w:p>
                        <w:pPr>
                          <w:pStyle w:val="TableParagraph"/>
                          <w:rPr>
                            <w:rFonts w:ascii="Times New Roman"/>
                            <w:sz w:val="24"/>
                          </w:rPr>
                        </w:pPr>
                      </w:p>
                    </w:tc>
                  </w:tr>
                  <w:tr>
                    <w:trPr>
                      <w:trHeight w:val="573" w:hRule="atLeast"/>
                    </w:trPr>
                    <w:tc>
                      <w:tcPr>
                        <w:tcW w:w="3714" w:type="dxa"/>
                      </w:tcPr>
                      <w:p>
                        <w:pPr>
                          <w:pStyle w:val="TableParagraph"/>
                          <w:spacing w:before="151"/>
                          <w:ind w:left="108"/>
                          <w:rPr>
                            <w:sz w:val="21"/>
                          </w:rPr>
                        </w:pPr>
                        <w:r>
                          <w:rPr>
                            <w:sz w:val="21"/>
                          </w:rPr>
                          <w:t>二、金融机构贷款</w:t>
                        </w:r>
                      </w:p>
                    </w:tc>
                    <w:tc>
                      <w:tcPr>
                        <w:tcW w:w="1748" w:type="dxa"/>
                      </w:tcPr>
                      <w:p>
                        <w:pPr>
                          <w:pStyle w:val="TableParagraph"/>
                          <w:rPr>
                            <w:rFonts w:ascii="Times New Roman"/>
                            <w:sz w:val="24"/>
                          </w:rPr>
                        </w:pPr>
                      </w:p>
                    </w:tc>
                    <w:tc>
                      <w:tcPr>
                        <w:tcW w:w="1836" w:type="dxa"/>
                      </w:tcPr>
                      <w:p>
                        <w:pPr>
                          <w:pStyle w:val="TableParagraph"/>
                          <w:rPr>
                            <w:rFonts w:ascii="Times New Roman"/>
                            <w:sz w:val="24"/>
                          </w:rPr>
                        </w:pPr>
                      </w:p>
                    </w:tc>
                  </w:tr>
                  <w:tr>
                    <w:trPr>
                      <w:trHeight w:val="576" w:hRule="atLeast"/>
                    </w:trPr>
                    <w:tc>
                      <w:tcPr>
                        <w:tcW w:w="3714" w:type="dxa"/>
                      </w:tcPr>
                      <w:p>
                        <w:pPr>
                          <w:pStyle w:val="TableParagraph"/>
                          <w:spacing w:line="270" w:lineRule="atLeast" w:before="16"/>
                          <w:ind w:left="108" w:right="96"/>
                          <w:rPr>
                            <w:sz w:val="21"/>
                          </w:rPr>
                        </w:pPr>
                        <w:r>
                          <w:rPr>
                            <w:spacing w:val="-6"/>
                            <w:w w:val="95"/>
                            <w:sz w:val="21"/>
                          </w:rPr>
                          <w:t>三、财政资金</w:t>
                        </w:r>
                        <w:r>
                          <w:rPr>
                            <w:w w:val="95"/>
                            <w:sz w:val="21"/>
                          </w:rPr>
                          <w:t>（</w:t>
                        </w:r>
                        <w:r>
                          <w:rPr>
                            <w:spacing w:val="-7"/>
                            <w:w w:val="95"/>
                            <w:sz w:val="21"/>
                          </w:rPr>
                          <w:t>含国家、市级、县区级</w:t>
                        </w:r>
                        <w:r>
                          <w:rPr>
                            <w:sz w:val="21"/>
                          </w:rPr>
                          <w:t>等）</w:t>
                        </w:r>
                      </w:p>
                    </w:tc>
                    <w:tc>
                      <w:tcPr>
                        <w:tcW w:w="1748" w:type="dxa"/>
                      </w:tcPr>
                      <w:p>
                        <w:pPr>
                          <w:pStyle w:val="TableParagraph"/>
                          <w:rPr>
                            <w:rFonts w:ascii="Times New Roman"/>
                            <w:sz w:val="24"/>
                          </w:rPr>
                        </w:pPr>
                      </w:p>
                    </w:tc>
                    <w:tc>
                      <w:tcPr>
                        <w:tcW w:w="1836" w:type="dxa"/>
                      </w:tcPr>
                      <w:p>
                        <w:pPr>
                          <w:pStyle w:val="TableParagraph"/>
                          <w:rPr>
                            <w:rFonts w:ascii="Times New Roman"/>
                            <w:sz w:val="24"/>
                          </w:rPr>
                        </w:pPr>
                      </w:p>
                    </w:tc>
                  </w:tr>
                  <w:tr>
                    <w:trPr>
                      <w:trHeight w:val="468" w:hRule="atLeast"/>
                    </w:trPr>
                    <w:tc>
                      <w:tcPr>
                        <w:tcW w:w="3714" w:type="dxa"/>
                      </w:tcPr>
                      <w:p>
                        <w:pPr>
                          <w:pStyle w:val="TableParagraph"/>
                          <w:spacing w:before="97"/>
                          <w:ind w:left="108"/>
                          <w:rPr>
                            <w:sz w:val="21"/>
                          </w:rPr>
                        </w:pPr>
                        <w:r>
                          <w:rPr>
                            <w:sz w:val="21"/>
                          </w:rPr>
                          <w:t>四、赞助费用（含现金、实物等）</w:t>
                        </w:r>
                      </w:p>
                    </w:tc>
                    <w:tc>
                      <w:tcPr>
                        <w:tcW w:w="1748" w:type="dxa"/>
                      </w:tcPr>
                      <w:p>
                        <w:pPr>
                          <w:pStyle w:val="TableParagraph"/>
                          <w:rPr>
                            <w:rFonts w:ascii="Times New Roman"/>
                            <w:sz w:val="24"/>
                          </w:rPr>
                        </w:pPr>
                      </w:p>
                    </w:tc>
                    <w:tc>
                      <w:tcPr>
                        <w:tcW w:w="1836" w:type="dxa"/>
                      </w:tcPr>
                      <w:p>
                        <w:pPr>
                          <w:pStyle w:val="TableParagraph"/>
                          <w:rPr>
                            <w:rFonts w:ascii="Times New Roman"/>
                            <w:sz w:val="24"/>
                          </w:rPr>
                        </w:pPr>
                      </w:p>
                    </w:tc>
                  </w:tr>
                  <w:tr>
                    <w:trPr>
                      <w:trHeight w:val="542" w:hRule="atLeast"/>
                    </w:trPr>
                    <w:tc>
                      <w:tcPr>
                        <w:tcW w:w="3714" w:type="dxa"/>
                      </w:tcPr>
                      <w:p>
                        <w:pPr>
                          <w:pStyle w:val="TableParagraph"/>
                          <w:spacing w:before="135"/>
                          <w:ind w:left="108"/>
                          <w:rPr>
                            <w:sz w:val="21"/>
                          </w:rPr>
                        </w:pPr>
                        <w:r>
                          <w:rPr>
                            <w:sz w:val="21"/>
                          </w:rPr>
                          <w:t>五、其他</w:t>
                        </w:r>
                      </w:p>
                    </w:tc>
                    <w:tc>
                      <w:tcPr>
                        <w:tcW w:w="1748" w:type="dxa"/>
                      </w:tcPr>
                      <w:p>
                        <w:pPr>
                          <w:pStyle w:val="TableParagraph"/>
                          <w:rPr>
                            <w:rFonts w:ascii="Times New Roman"/>
                            <w:sz w:val="24"/>
                          </w:rPr>
                        </w:pPr>
                      </w:p>
                    </w:tc>
                    <w:tc>
                      <w:tcPr>
                        <w:tcW w:w="1836" w:type="dxa"/>
                      </w:tcPr>
                      <w:p>
                        <w:pPr>
                          <w:pStyle w:val="TableParagraph"/>
                          <w:rPr>
                            <w:rFonts w:ascii="Times New Roman"/>
                            <w:sz w:val="24"/>
                          </w:rPr>
                        </w:pPr>
                      </w:p>
                    </w:tc>
                  </w:tr>
                </w:tbl>
                <w:p>
                  <w:pPr>
                    <w:pStyle w:val="BodyText"/>
                  </w:pPr>
                </w:p>
              </w:txbxContent>
            </v:textbox>
            <w10:wrap type="none"/>
          </v:shape>
        </w:pict>
      </w:r>
      <w:r>
        <w:rPr/>
        <w:pict>
          <v:shape style="position:absolute;margin-left:71.010002pt;margin-top:420.049988pt;width:370.65pt;height:110.75pt;mso-position-horizontal-relative:page;mso-position-vertical-relative:page;z-index:2516695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8"/>
                    <w:gridCol w:w="857"/>
                    <w:gridCol w:w="2133"/>
                    <w:gridCol w:w="1000"/>
                  </w:tblGrid>
                  <w:tr>
                    <w:trPr>
                      <w:trHeight w:val="613" w:hRule="atLeast"/>
                    </w:trPr>
                    <w:tc>
                      <w:tcPr>
                        <w:tcW w:w="3408" w:type="dxa"/>
                      </w:tcPr>
                      <w:p>
                        <w:pPr>
                          <w:pStyle w:val="TableParagraph"/>
                          <w:spacing w:line="242" w:lineRule="auto" w:before="1"/>
                          <w:ind w:left="108" w:right="97"/>
                          <w:rPr>
                            <w:sz w:val="21"/>
                          </w:rPr>
                        </w:pPr>
                        <w:r>
                          <w:rPr>
                            <w:sz w:val="21"/>
                          </w:rPr>
                          <w:t>申报单位是否获得过浮梁县旅游发展专项资金支持</w:t>
                        </w:r>
                      </w:p>
                    </w:tc>
                    <w:tc>
                      <w:tcPr>
                        <w:tcW w:w="857" w:type="dxa"/>
                      </w:tcPr>
                      <w:p>
                        <w:pPr>
                          <w:pStyle w:val="TableParagraph"/>
                          <w:spacing w:before="1"/>
                          <w:ind w:left="108"/>
                          <w:rPr>
                            <w:sz w:val="21"/>
                          </w:rPr>
                        </w:pPr>
                        <w:r>
                          <w:rPr>
                            <w:rFonts w:ascii="仿宋" w:hAnsi="仿宋" w:eastAsia="仿宋" w:hint="eastAsia"/>
                            <w:sz w:val="21"/>
                          </w:rPr>
                          <w:t>□</w:t>
                        </w:r>
                        <w:r>
                          <w:rPr>
                            <w:sz w:val="21"/>
                          </w:rPr>
                          <w:t>是</w:t>
                        </w:r>
                      </w:p>
                    </w:tc>
                    <w:tc>
                      <w:tcPr>
                        <w:tcW w:w="2133" w:type="dxa"/>
                      </w:tcPr>
                      <w:p>
                        <w:pPr>
                          <w:pStyle w:val="TableParagraph"/>
                          <w:spacing w:before="1"/>
                          <w:ind w:left="108"/>
                          <w:rPr>
                            <w:sz w:val="21"/>
                          </w:rPr>
                        </w:pPr>
                        <w:r>
                          <w:rPr>
                            <w:sz w:val="21"/>
                          </w:rPr>
                          <w:t>获得支持年度</w:t>
                        </w:r>
                      </w:p>
                    </w:tc>
                    <w:tc>
                      <w:tcPr>
                        <w:tcW w:w="1000" w:type="dxa"/>
                      </w:tcPr>
                      <w:p>
                        <w:pPr>
                          <w:pStyle w:val="TableParagraph"/>
                          <w:rPr>
                            <w:rFonts w:ascii="Times New Roman"/>
                            <w:sz w:val="24"/>
                          </w:rPr>
                        </w:pPr>
                      </w:p>
                    </w:tc>
                  </w:tr>
                  <w:tr>
                    <w:trPr>
                      <w:trHeight w:val="613" w:hRule="atLeast"/>
                    </w:trPr>
                    <w:tc>
                      <w:tcPr>
                        <w:tcW w:w="3408" w:type="dxa"/>
                      </w:tcPr>
                      <w:p>
                        <w:pPr>
                          <w:pStyle w:val="TableParagraph"/>
                          <w:rPr>
                            <w:rFonts w:ascii="Times New Roman"/>
                            <w:sz w:val="24"/>
                          </w:rPr>
                        </w:pPr>
                      </w:p>
                    </w:tc>
                    <w:tc>
                      <w:tcPr>
                        <w:tcW w:w="857" w:type="dxa"/>
                      </w:tcPr>
                      <w:p>
                        <w:pPr>
                          <w:pStyle w:val="TableParagraph"/>
                          <w:rPr>
                            <w:rFonts w:ascii="Times New Roman"/>
                            <w:sz w:val="24"/>
                          </w:rPr>
                        </w:pPr>
                      </w:p>
                    </w:tc>
                    <w:tc>
                      <w:tcPr>
                        <w:tcW w:w="2133" w:type="dxa"/>
                      </w:tcPr>
                      <w:p>
                        <w:pPr>
                          <w:pStyle w:val="TableParagraph"/>
                          <w:spacing w:line="242" w:lineRule="auto" w:before="1"/>
                          <w:ind w:left="108" w:right="97"/>
                          <w:rPr>
                            <w:sz w:val="21"/>
                          </w:rPr>
                        </w:pPr>
                        <w:r>
                          <w:rPr>
                            <w:sz w:val="21"/>
                          </w:rPr>
                          <w:t>获得支持项目是否通过验收</w:t>
                        </w:r>
                      </w:p>
                    </w:tc>
                    <w:tc>
                      <w:tcPr>
                        <w:tcW w:w="1000" w:type="dxa"/>
                      </w:tcPr>
                      <w:p>
                        <w:pPr>
                          <w:pStyle w:val="TableParagraph"/>
                          <w:spacing w:before="1"/>
                          <w:ind w:left="108"/>
                          <w:rPr>
                            <w:rFonts w:ascii="仿宋" w:hAnsi="仿宋" w:eastAsia="仿宋" w:hint="eastAsia"/>
                            <w:sz w:val="21"/>
                          </w:rPr>
                        </w:pPr>
                        <w:r>
                          <w:rPr>
                            <w:rFonts w:ascii="仿宋" w:hAnsi="仿宋" w:eastAsia="仿宋" w:hint="eastAsia"/>
                            <w:spacing w:val="-1"/>
                            <w:w w:val="95"/>
                            <w:sz w:val="21"/>
                          </w:rPr>
                          <w:t>□是</w:t>
                        </w:r>
                      </w:p>
                      <w:p>
                        <w:pPr>
                          <w:pStyle w:val="TableParagraph"/>
                          <w:spacing w:before="2"/>
                          <w:ind w:left="108"/>
                          <w:rPr>
                            <w:rFonts w:ascii="仿宋" w:hAnsi="仿宋" w:eastAsia="仿宋" w:hint="eastAsia"/>
                            <w:sz w:val="21"/>
                          </w:rPr>
                        </w:pPr>
                        <w:r>
                          <w:rPr>
                            <w:rFonts w:ascii="仿宋" w:hAnsi="仿宋" w:eastAsia="仿宋" w:hint="eastAsia"/>
                            <w:spacing w:val="-1"/>
                            <w:w w:val="95"/>
                            <w:sz w:val="21"/>
                          </w:rPr>
                          <w:t>□否</w:t>
                        </w:r>
                      </w:p>
                    </w:tc>
                  </w:tr>
                  <w:tr>
                    <w:trPr>
                      <w:trHeight w:val="312" w:hRule="atLeast"/>
                    </w:trPr>
                    <w:tc>
                      <w:tcPr>
                        <w:tcW w:w="3408" w:type="dxa"/>
                      </w:tcPr>
                      <w:p>
                        <w:pPr>
                          <w:pStyle w:val="TableParagraph"/>
                          <w:rPr>
                            <w:rFonts w:ascii="Times New Roman"/>
                            <w:sz w:val="22"/>
                          </w:rPr>
                        </w:pPr>
                      </w:p>
                    </w:tc>
                    <w:tc>
                      <w:tcPr>
                        <w:tcW w:w="3990" w:type="dxa"/>
                        <w:gridSpan w:val="3"/>
                      </w:tcPr>
                      <w:p>
                        <w:pPr>
                          <w:pStyle w:val="TableParagraph"/>
                          <w:spacing w:before="1"/>
                          <w:ind w:left="108"/>
                          <w:rPr>
                            <w:rFonts w:ascii="仿宋" w:hAnsi="仿宋" w:eastAsia="仿宋" w:hint="eastAsia"/>
                            <w:sz w:val="21"/>
                          </w:rPr>
                        </w:pPr>
                        <w:r>
                          <w:rPr>
                            <w:rFonts w:ascii="Wingdings" w:hAnsi="Wingdings" w:eastAsia="Wingdings"/>
                            <w:sz w:val="21"/>
                          </w:rPr>
                          <w:t></w:t>
                        </w:r>
                        <w:r>
                          <w:rPr>
                            <w:rFonts w:ascii="仿宋" w:hAnsi="仿宋" w:eastAsia="仿宋" w:hint="eastAsia"/>
                            <w:sz w:val="21"/>
                          </w:rPr>
                          <w:t>否</w:t>
                        </w:r>
                      </w:p>
                    </w:tc>
                  </w:tr>
                  <w:tr>
                    <w:trPr>
                      <w:trHeight w:val="624" w:hRule="atLeast"/>
                    </w:trPr>
                    <w:tc>
                      <w:tcPr>
                        <w:tcW w:w="3408" w:type="dxa"/>
                      </w:tcPr>
                      <w:p>
                        <w:pPr>
                          <w:pStyle w:val="TableParagraph"/>
                          <w:spacing w:line="242" w:lineRule="auto"/>
                          <w:ind w:left="108" w:right="97"/>
                          <w:rPr>
                            <w:sz w:val="21"/>
                          </w:rPr>
                        </w:pPr>
                        <w:r>
                          <w:rPr>
                            <w:sz w:val="21"/>
                          </w:rPr>
                          <w:t>该申报项目是否获得其它各级财政资金支持</w:t>
                        </w:r>
                      </w:p>
                    </w:tc>
                    <w:tc>
                      <w:tcPr>
                        <w:tcW w:w="3990" w:type="dxa"/>
                        <w:gridSpan w:val="3"/>
                      </w:tcPr>
                      <w:p>
                        <w:pPr>
                          <w:pStyle w:val="TableParagraph"/>
                          <w:tabs>
                            <w:tab w:pos="3932" w:val="left" w:leader="none"/>
                          </w:tabs>
                          <w:ind w:left="108"/>
                          <w:rPr>
                            <w:rFonts w:ascii="Times New Roman" w:hAnsi="Times New Roman" w:eastAsia="Times New Roman"/>
                            <w:sz w:val="21"/>
                          </w:rPr>
                        </w:pPr>
                        <w:r>
                          <w:rPr>
                            <w:rFonts w:ascii="仿宋" w:hAnsi="仿宋" w:eastAsia="仿宋" w:hint="eastAsia"/>
                            <w:w w:val="95"/>
                            <w:sz w:val="21"/>
                          </w:rPr>
                          <w:t>□是（请注明资金名称）</w:t>
                        </w:r>
                        <w:r>
                          <w:rPr>
                            <w:rFonts w:ascii="Times New Roman" w:hAnsi="Times New Roman" w:eastAsia="Times New Roman"/>
                            <w:w w:val="95"/>
                            <w:sz w:val="21"/>
                            <w:u w:val="single"/>
                          </w:rPr>
                          <w:t> </w:t>
                        </w:r>
                        <w:r>
                          <w:rPr>
                            <w:rFonts w:ascii="Times New Roman" w:hAnsi="Times New Roman" w:eastAsia="Times New Roman"/>
                            <w:sz w:val="21"/>
                            <w:u w:val="single"/>
                          </w:rPr>
                          <w:tab/>
                        </w:r>
                      </w:p>
                      <w:p>
                        <w:pPr>
                          <w:pStyle w:val="TableParagraph"/>
                          <w:spacing w:before="2"/>
                          <w:ind w:left="108"/>
                          <w:rPr>
                            <w:rFonts w:ascii="仿宋" w:hAnsi="仿宋" w:eastAsia="仿宋" w:hint="eastAsia"/>
                            <w:sz w:val="21"/>
                          </w:rPr>
                        </w:pPr>
                        <w:r>
                          <w:rPr>
                            <w:rFonts w:ascii="仿宋" w:hAnsi="仿宋" w:eastAsia="仿宋" w:hint="eastAsia"/>
                            <w:sz w:val="21"/>
                          </w:rPr>
                          <w:t>□否</w:t>
                        </w:r>
                      </w:p>
                    </w:tc>
                  </w:tr>
                </w:tbl>
                <w:p>
                  <w:pPr>
                    <w:pStyle w:val="BodyText"/>
                  </w:pPr>
                </w:p>
              </w:txbxContent>
            </v:textbox>
            <w10:wrap type="none"/>
          </v:shape>
        </w:pict>
      </w:r>
    </w:p>
    <w:p>
      <w:pPr>
        <w:spacing w:after="0"/>
        <w:rPr>
          <w:sz w:val="2"/>
          <w:szCs w:val="2"/>
        </w:rPr>
        <w:sectPr>
          <w:pgSz w:w="11910" w:h="16840"/>
          <w:pgMar w:header="0" w:footer="635" w:top="1580" w:bottom="820" w:left="980" w:right="920"/>
        </w:sectPr>
      </w:pPr>
    </w:p>
    <w:p>
      <w:pPr>
        <w:pStyle w:val="BodyText"/>
        <w:spacing w:before="38"/>
        <w:ind w:left="820"/>
      </w:pPr>
      <w:r>
        <w:rPr/>
        <w:t>附件三:</w:t>
      </w:r>
    </w:p>
    <w:p>
      <w:pPr>
        <w:pStyle w:val="BodyText"/>
        <w:spacing w:before="7"/>
        <w:rPr>
          <w:sz w:val="50"/>
        </w:rPr>
      </w:pPr>
      <w:r>
        <w:rPr/>
        <w:br w:type="column"/>
      </w:r>
      <w:r>
        <w:rPr>
          <w:sz w:val="50"/>
        </w:rPr>
      </w:r>
    </w:p>
    <w:p>
      <w:pPr>
        <w:pStyle w:val="Heading1"/>
        <w:tabs>
          <w:tab w:pos="2663" w:val="left" w:leader="none"/>
        </w:tabs>
        <w:ind w:left="462"/>
        <w:jc w:val="left"/>
      </w:pPr>
      <w:r>
        <w:rPr/>
        <w:pict>
          <v:line style="position:absolute;mso-position-horizontal-relative:page;mso-position-vertical-relative:paragraph;z-index:251670528" from="94.199997pt,32.436119pt" to="171.099997pt,32.436119pt" stroked="true" strokeweight="2.16pt" strokecolor="#000000">
            <v:stroke dashstyle="solid"/>
            <w10:wrap type="none"/>
          </v:line>
        </w:pict>
      </w:r>
      <w:r>
        <w:rPr/>
        <w:pict>
          <v:line style="position:absolute;mso-position-horizontal-relative:page;mso-position-vertical-relative:paragraph;z-index:-252694528" from="233.600006pt,32.436119pt" to="281.150006pt,32.436119pt" stroked="true" strokeweight="2.16pt" strokecolor="#000000">
            <v:stroke dashstyle="solid"/>
            <w10:wrap type="none"/>
          </v:line>
        </w:pict>
      </w:r>
      <w:bookmarkStart w:name=" 旅行社年月度游客人数统计表" w:id="7"/>
      <w:bookmarkEnd w:id="7"/>
      <w:r>
        <w:rPr/>
      </w:r>
      <w:r>
        <w:rPr>
          <w:spacing w:val="4"/>
        </w:rPr>
        <w:t>旅行</w:t>
      </w:r>
      <w:r>
        <w:rPr/>
        <w:t>社</w:t>
        <w:tab/>
        <w:t>年月度游客人数统计表</w:t>
      </w:r>
    </w:p>
    <w:p>
      <w:pPr>
        <w:spacing w:after="0"/>
        <w:jc w:val="left"/>
        <w:sectPr>
          <w:pgSz w:w="11910" w:h="16840"/>
          <w:pgMar w:header="0" w:footer="635" w:top="1460" w:bottom="820" w:left="980" w:right="920"/>
          <w:cols w:num="2" w:equalWidth="0">
            <w:col w:w="1940" w:space="40"/>
            <w:col w:w="8030"/>
          </w:cols>
        </w:sectPr>
      </w:pPr>
    </w:p>
    <w:p>
      <w:pPr>
        <w:pStyle w:val="BodyText"/>
        <w:rPr>
          <w:rFonts w:ascii="微软雅黑"/>
          <w:sz w:val="20"/>
        </w:rPr>
      </w:pPr>
    </w:p>
    <w:p>
      <w:pPr>
        <w:pStyle w:val="BodyText"/>
        <w:spacing w:before="14"/>
        <w:rPr>
          <w:rFonts w:ascii="微软雅黑"/>
          <w:sz w:val="16"/>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8"/>
        <w:gridCol w:w="2194"/>
        <w:gridCol w:w="1376"/>
        <w:gridCol w:w="1420"/>
        <w:gridCol w:w="1484"/>
        <w:gridCol w:w="1985"/>
      </w:tblGrid>
      <w:tr>
        <w:trPr>
          <w:trHeight w:val="1560" w:hRule="atLeast"/>
        </w:trPr>
        <w:tc>
          <w:tcPr>
            <w:tcW w:w="1278" w:type="dxa"/>
          </w:tcPr>
          <w:p>
            <w:pPr>
              <w:pStyle w:val="TableParagraph"/>
              <w:spacing w:before="17"/>
              <w:rPr>
                <w:rFonts w:ascii="微软雅黑"/>
                <w:sz w:val="33"/>
              </w:rPr>
            </w:pPr>
          </w:p>
          <w:p>
            <w:pPr>
              <w:pStyle w:val="TableParagraph"/>
              <w:ind w:left="301" w:right="292"/>
              <w:jc w:val="center"/>
              <w:rPr>
                <w:b/>
                <w:sz w:val="24"/>
              </w:rPr>
            </w:pPr>
            <w:r>
              <w:rPr>
                <w:b/>
                <w:sz w:val="24"/>
              </w:rPr>
              <w:t>月份</w:t>
            </w:r>
          </w:p>
        </w:tc>
        <w:tc>
          <w:tcPr>
            <w:tcW w:w="2194" w:type="dxa"/>
          </w:tcPr>
          <w:p>
            <w:pPr>
              <w:pStyle w:val="TableParagraph"/>
              <w:spacing w:before="17"/>
              <w:rPr>
                <w:rFonts w:ascii="微软雅黑"/>
                <w:sz w:val="33"/>
              </w:rPr>
            </w:pPr>
          </w:p>
          <w:p>
            <w:pPr>
              <w:pStyle w:val="TableParagraph"/>
              <w:ind w:left="832" w:right="829"/>
              <w:jc w:val="center"/>
              <w:rPr>
                <w:b/>
                <w:sz w:val="24"/>
              </w:rPr>
            </w:pPr>
            <w:r>
              <w:rPr>
                <w:b/>
                <w:sz w:val="24"/>
              </w:rPr>
              <w:t>团号</w:t>
            </w:r>
          </w:p>
        </w:tc>
        <w:tc>
          <w:tcPr>
            <w:tcW w:w="1376" w:type="dxa"/>
          </w:tcPr>
          <w:p>
            <w:pPr>
              <w:pStyle w:val="TableParagraph"/>
              <w:spacing w:before="10"/>
              <w:rPr>
                <w:rFonts w:ascii="微软雅黑"/>
                <w:sz w:val="25"/>
              </w:rPr>
            </w:pPr>
          </w:p>
          <w:p>
            <w:pPr>
              <w:pStyle w:val="TableParagraph"/>
              <w:spacing w:line="242" w:lineRule="auto" w:before="1"/>
              <w:ind w:left="447" w:right="436"/>
              <w:rPr>
                <w:b/>
                <w:sz w:val="24"/>
              </w:rPr>
            </w:pPr>
            <w:r>
              <w:rPr>
                <w:b/>
                <w:sz w:val="24"/>
              </w:rPr>
              <w:t>游客人数</w:t>
            </w:r>
          </w:p>
        </w:tc>
        <w:tc>
          <w:tcPr>
            <w:tcW w:w="1420" w:type="dxa"/>
          </w:tcPr>
          <w:p>
            <w:pPr>
              <w:pStyle w:val="TableParagraph"/>
              <w:spacing w:before="7"/>
              <w:rPr>
                <w:rFonts w:ascii="微软雅黑"/>
                <w:sz w:val="27"/>
              </w:rPr>
            </w:pPr>
          </w:p>
          <w:p>
            <w:pPr>
              <w:pStyle w:val="TableParagraph"/>
              <w:spacing w:line="242" w:lineRule="auto"/>
              <w:ind w:left="345" w:right="339"/>
              <w:jc w:val="both"/>
              <w:rPr>
                <w:b/>
                <w:sz w:val="24"/>
              </w:rPr>
            </w:pPr>
            <w:r>
              <w:rPr>
                <w:b/>
                <w:sz w:val="24"/>
              </w:rPr>
              <w:t>在本县过 夜人天数</w:t>
            </w:r>
          </w:p>
        </w:tc>
        <w:tc>
          <w:tcPr>
            <w:tcW w:w="1484" w:type="dxa"/>
          </w:tcPr>
          <w:p>
            <w:pPr>
              <w:pStyle w:val="TableParagraph"/>
              <w:spacing w:line="242" w:lineRule="auto" w:before="66"/>
              <w:ind w:left="137" w:right="100" w:hanging="29"/>
              <w:jc w:val="center"/>
              <w:rPr>
                <w:b/>
                <w:sz w:val="24"/>
              </w:rPr>
            </w:pPr>
            <w:r>
              <w:rPr>
                <w:b/>
                <w:sz w:val="24"/>
              </w:rPr>
              <w:t>已申请大型团、入境团</w:t>
            </w:r>
          </w:p>
          <w:p>
            <w:pPr>
              <w:pStyle w:val="TableParagraph"/>
              <w:spacing w:before="3"/>
              <w:ind w:left="124"/>
              <w:jc w:val="center"/>
              <w:rPr>
                <w:b/>
                <w:sz w:val="24"/>
              </w:rPr>
            </w:pPr>
            <w:r>
              <w:rPr>
                <w:b/>
                <w:sz w:val="24"/>
              </w:rPr>
              <w:t>、 专列、自</w:t>
            </w:r>
          </w:p>
          <w:p>
            <w:pPr>
              <w:pStyle w:val="TableParagraph"/>
              <w:spacing w:line="310" w:lineRule="atLeast" w:before="2"/>
              <w:ind w:left="257" w:right="131"/>
              <w:jc w:val="center"/>
              <w:rPr>
                <w:b/>
                <w:sz w:val="24"/>
              </w:rPr>
            </w:pPr>
            <w:r>
              <w:rPr>
                <w:b/>
                <w:sz w:val="24"/>
              </w:rPr>
              <w:t>驾 奖励人数</w:t>
            </w:r>
          </w:p>
        </w:tc>
        <w:tc>
          <w:tcPr>
            <w:tcW w:w="1985" w:type="dxa"/>
          </w:tcPr>
          <w:p>
            <w:pPr>
              <w:pStyle w:val="TableParagraph"/>
              <w:spacing w:before="9"/>
              <w:rPr>
                <w:rFonts w:ascii="微软雅黑"/>
                <w:sz w:val="20"/>
              </w:rPr>
            </w:pPr>
          </w:p>
          <w:p>
            <w:pPr>
              <w:pStyle w:val="TableParagraph"/>
              <w:spacing w:line="290" w:lineRule="auto"/>
              <w:ind w:left="389" w:right="379" w:firstLine="240"/>
              <w:rPr>
                <w:b/>
                <w:sz w:val="24"/>
              </w:rPr>
            </w:pPr>
            <w:r>
              <w:rPr>
                <w:b/>
                <w:sz w:val="24"/>
              </w:rPr>
              <w:t>审核部门分管领导签</w:t>
            </w:r>
          </w:p>
          <w:p>
            <w:pPr>
              <w:pStyle w:val="TableParagraph"/>
              <w:spacing w:line="303" w:lineRule="exact"/>
              <w:ind w:left="871"/>
              <w:rPr>
                <w:b/>
                <w:sz w:val="24"/>
              </w:rPr>
            </w:pPr>
            <w:r>
              <w:rPr>
                <w:b/>
                <w:w w:val="99"/>
                <w:sz w:val="24"/>
              </w:rPr>
              <w:t>字</w:t>
            </w:r>
          </w:p>
        </w:tc>
      </w:tr>
      <w:tr>
        <w:trPr>
          <w:trHeight w:val="438" w:hRule="atLeast"/>
        </w:trPr>
        <w:tc>
          <w:tcPr>
            <w:tcW w:w="1278" w:type="dxa"/>
          </w:tcPr>
          <w:p>
            <w:pPr>
              <w:pStyle w:val="TableParagraph"/>
              <w:spacing w:before="79"/>
              <w:ind w:left="301" w:right="294"/>
              <w:jc w:val="center"/>
              <w:rPr>
                <w:b/>
                <w:sz w:val="21"/>
              </w:rPr>
            </w:pPr>
            <w:r>
              <w:rPr>
                <w:b/>
                <w:sz w:val="21"/>
              </w:rPr>
              <w:t>一月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6" w:hRule="atLeast"/>
        </w:trPr>
        <w:tc>
          <w:tcPr>
            <w:tcW w:w="1278" w:type="dxa"/>
          </w:tcPr>
          <w:p>
            <w:pPr>
              <w:pStyle w:val="TableParagraph"/>
              <w:spacing w:before="135"/>
              <w:ind w:left="301" w:right="294"/>
              <w:jc w:val="center"/>
              <w:rPr>
                <w:b/>
                <w:sz w:val="21"/>
              </w:rPr>
            </w:pPr>
            <w:r>
              <w:rPr>
                <w:b/>
                <w:sz w:val="21"/>
              </w:rPr>
              <w:t>二月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6"/>
              <w:ind w:left="301" w:right="294"/>
              <w:jc w:val="center"/>
              <w:rPr>
                <w:b/>
                <w:sz w:val="21"/>
              </w:rPr>
            </w:pPr>
            <w:r>
              <w:rPr>
                <w:b/>
                <w:sz w:val="21"/>
              </w:rPr>
              <w:t>三月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6"/>
              <w:ind w:left="301" w:right="294"/>
              <w:jc w:val="center"/>
              <w:rPr>
                <w:b/>
                <w:sz w:val="21"/>
              </w:rPr>
            </w:pPr>
            <w:r>
              <w:rPr>
                <w:b/>
                <w:sz w:val="21"/>
              </w:rPr>
              <w:t>四月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6" w:hRule="atLeast"/>
        </w:trPr>
        <w:tc>
          <w:tcPr>
            <w:tcW w:w="1278" w:type="dxa"/>
          </w:tcPr>
          <w:p>
            <w:pPr>
              <w:pStyle w:val="TableParagraph"/>
              <w:spacing w:before="138"/>
              <w:ind w:left="301" w:right="294"/>
              <w:jc w:val="center"/>
              <w:rPr>
                <w:b/>
                <w:sz w:val="21"/>
              </w:rPr>
            </w:pPr>
            <w:r>
              <w:rPr>
                <w:b/>
                <w:sz w:val="21"/>
              </w:rPr>
              <w:t>五月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7"/>
              <w:ind w:left="301" w:right="294"/>
              <w:jc w:val="center"/>
              <w:rPr>
                <w:b/>
                <w:sz w:val="21"/>
              </w:rPr>
            </w:pPr>
            <w:r>
              <w:rPr>
                <w:b/>
                <w:sz w:val="21"/>
              </w:rPr>
              <w:t>六月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6" w:hRule="atLeast"/>
        </w:trPr>
        <w:tc>
          <w:tcPr>
            <w:tcW w:w="1278" w:type="dxa"/>
          </w:tcPr>
          <w:p>
            <w:pPr>
              <w:pStyle w:val="TableParagraph"/>
              <w:spacing w:before="136"/>
              <w:ind w:left="301" w:right="294"/>
              <w:jc w:val="center"/>
              <w:rPr>
                <w:b/>
                <w:sz w:val="21"/>
              </w:rPr>
            </w:pPr>
            <w:r>
              <w:rPr>
                <w:b/>
                <w:sz w:val="21"/>
              </w:rPr>
              <w:t>七月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6"/>
              <w:ind w:left="301" w:right="294"/>
              <w:jc w:val="center"/>
              <w:rPr>
                <w:b/>
                <w:sz w:val="21"/>
              </w:rPr>
            </w:pPr>
            <w:r>
              <w:rPr>
                <w:b/>
                <w:sz w:val="21"/>
              </w:rPr>
              <w:t>八月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5"/>
              <w:ind w:left="301" w:right="294"/>
              <w:jc w:val="center"/>
              <w:rPr>
                <w:b/>
                <w:sz w:val="21"/>
              </w:rPr>
            </w:pPr>
            <w:r>
              <w:rPr>
                <w:b/>
                <w:sz w:val="21"/>
              </w:rPr>
              <w:t>九月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6" w:hRule="atLeast"/>
        </w:trPr>
        <w:tc>
          <w:tcPr>
            <w:tcW w:w="1278" w:type="dxa"/>
          </w:tcPr>
          <w:p>
            <w:pPr>
              <w:pStyle w:val="TableParagraph"/>
              <w:spacing w:before="135"/>
              <w:ind w:left="301" w:right="294"/>
              <w:jc w:val="center"/>
              <w:rPr>
                <w:b/>
                <w:sz w:val="21"/>
              </w:rPr>
            </w:pPr>
            <w:r>
              <w:rPr>
                <w:b/>
                <w:sz w:val="21"/>
              </w:rPr>
              <w:t>十月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7"/>
              <w:ind w:left="301" w:right="294"/>
              <w:jc w:val="center"/>
              <w:rPr>
                <w:b/>
                <w:sz w:val="21"/>
              </w:rPr>
            </w:pPr>
            <w:r>
              <w:rPr>
                <w:b/>
                <w:sz w:val="21"/>
              </w:rPr>
              <w:t>十一月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497" w:hRule="atLeast"/>
        </w:trPr>
        <w:tc>
          <w:tcPr>
            <w:tcW w:w="1278" w:type="dxa"/>
          </w:tcPr>
          <w:p>
            <w:pPr>
              <w:pStyle w:val="TableParagraph"/>
              <w:spacing w:before="136"/>
              <w:ind w:left="301" w:right="294"/>
              <w:jc w:val="center"/>
              <w:rPr>
                <w:b/>
                <w:sz w:val="21"/>
              </w:rPr>
            </w:pPr>
            <w:r>
              <w:rPr>
                <w:b/>
                <w:sz w:val="21"/>
              </w:rPr>
              <w:t>十二月</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r>
        <w:trPr>
          <w:trHeight w:val="507" w:hRule="atLeast"/>
        </w:trPr>
        <w:tc>
          <w:tcPr>
            <w:tcW w:w="1278" w:type="dxa"/>
          </w:tcPr>
          <w:p>
            <w:pPr>
              <w:pStyle w:val="TableParagraph"/>
              <w:spacing w:before="143"/>
              <w:ind w:left="299" w:right="294"/>
              <w:jc w:val="center"/>
              <w:rPr>
                <w:b/>
                <w:sz w:val="21"/>
              </w:rPr>
            </w:pPr>
            <w:r>
              <w:rPr>
                <w:b/>
                <w:sz w:val="21"/>
              </w:rPr>
              <w:t>总计</w:t>
            </w:r>
          </w:p>
        </w:tc>
        <w:tc>
          <w:tcPr>
            <w:tcW w:w="2194" w:type="dxa"/>
          </w:tcPr>
          <w:p>
            <w:pPr>
              <w:pStyle w:val="TableParagraph"/>
              <w:rPr>
                <w:rFonts w:ascii="Times New Roman"/>
                <w:sz w:val="24"/>
              </w:rPr>
            </w:pPr>
          </w:p>
        </w:tc>
        <w:tc>
          <w:tcPr>
            <w:tcW w:w="1376" w:type="dxa"/>
          </w:tcPr>
          <w:p>
            <w:pPr>
              <w:pStyle w:val="TableParagraph"/>
              <w:rPr>
                <w:rFonts w:ascii="Times New Roman"/>
                <w:sz w:val="24"/>
              </w:rPr>
            </w:pPr>
          </w:p>
        </w:tc>
        <w:tc>
          <w:tcPr>
            <w:tcW w:w="1420" w:type="dxa"/>
          </w:tcPr>
          <w:p>
            <w:pPr>
              <w:pStyle w:val="TableParagraph"/>
              <w:rPr>
                <w:rFonts w:ascii="Times New Roman"/>
                <w:sz w:val="24"/>
              </w:rPr>
            </w:pPr>
          </w:p>
        </w:tc>
        <w:tc>
          <w:tcPr>
            <w:tcW w:w="1484" w:type="dxa"/>
          </w:tcPr>
          <w:p>
            <w:pPr>
              <w:pStyle w:val="TableParagraph"/>
              <w:rPr>
                <w:rFonts w:ascii="Times New Roman"/>
                <w:sz w:val="24"/>
              </w:rPr>
            </w:pPr>
          </w:p>
        </w:tc>
        <w:tc>
          <w:tcPr>
            <w:tcW w:w="1985" w:type="dxa"/>
          </w:tcPr>
          <w:p>
            <w:pPr>
              <w:pStyle w:val="TableParagraph"/>
              <w:rPr>
                <w:rFonts w:ascii="Times New Roman"/>
                <w:sz w:val="24"/>
              </w:rPr>
            </w:pPr>
          </w:p>
        </w:tc>
      </w:tr>
    </w:tbl>
    <w:p>
      <w:pPr>
        <w:spacing w:after="0"/>
        <w:rPr>
          <w:rFonts w:ascii="Times New Roman"/>
          <w:sz w:val="24"/>
        </w:rPr>
        <w:sectPr>
          <w:type w:val="continuous"/>
          <w:pgSz w:w="11910" w:h="16840"/>
          <w:pgMar w:top="1600" w:bottom="900" w:left="980" w:right="920"/>
        </w:sect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spacing w:before="16"/>
        <w:rPr>
          <w:rFonts w:ascii="微软雅黑"/>
          <w:sz w:val="16"/>
        </w:rPr>
      </w:pPr>
    </w:p>
    <w:p>
      <w:pPr>
        <w:spacing w:before="92"/>
        <w:ind w:left="4165" w:right="4164" w:firstLine="0"/>
        <w:jc w:val="center"/>
        <w:rPr>
          <w:rFonts w:ascii="Times New Roman"/>
          <w:sz w:val="18"/>
        </w:rPr>
      </w:pPr>
      <w:r>
        <w:rPr>
          <w:rFonts w:ascii="Times New Roman"/>
          <w:sz w:val="18"/>
        </w:rPr>
        <w:t>18</w:t>
      </w:r>
    </w:p>
    <w:sectPr>
      <w:footerReference w:type="default" r:id="rId8"/>
      <w:pgSz w:w="11910" w:h="16840"/>
      <w:pgMar w:footer="0" w:header="0"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script"/>
    <w:pitch w:val="fixed"/>
  </w:font>
  <w:font w:name="宋体">
    <w:altName w:val="宋体"/>
    <w:charset w:val="86"/>
    <w:family w:val="auto"/>
    <w:pitch w:val="variable"/>
  </w:font>
  <w:font w:name="仿宋">
    <w:altName w:val="仿宋"/>
    <w:charset w:val="86"/>
    <w:family w:val="modern"/>
    <w:pitch w:val="fixed"/>
  </w:font>
  <w:font w:name="微软雅黑">
    <w:altName w:val="微软雅黑"/>
    <w:charset w:val="86"/>
    <w:family w:val="swiss"/>
    <w:pitch w:val="variable"/>
  </w:font>
  <w:font w:name="楷体">
    <w:altName w:val="楷体"/>
    <w:charset w:val="86"/>
    <w:family w:val="modern"/>
    <w:pitch w:val="fixed"/>
  </w:font>
  <w:font w:name="黑体">
    <w:altName w:val="黑体"/>
    <w:charset w:val="86"/>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3.440002pt;margin-top:795.269958pt;width:8.5pt;height:12pt;mso-position-horizontal-relative:page;mso-position-vertical-relative:page;z-index:-25270784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289.239990pt;margin-top:795.269958pt;width:17.650pt;height:12pt;mso-position-horizontal-relative:page;mso-position-vertical-relative:page;z-index:-252706816" type="#_x0000_t202" filled="false" stroked="false">
          <v:textbox inset="0,0,0,0">
            <w:txbxContent>
              <w:p>
                <w:pPr>
                  <w:spacing w:before="12"/>
                  <w:ind w:left="131" w:right="0" w:firstLine="0"/>
                  <w:jc w:val="left"/>
                  <w:rPr>
                    <w:rFonts w:ascii="Times New Roman"/>
                    <w:sz w:val="18"/>
                  </w:rPr>
                </w:pPr>
                <w:r>
                  <w:rPr/>
                  <w:fldChar w:fldCharType="begin"/>
                </w:r>
                <w:r>
                  <w:rPr>
                    <w:rFonts w:ascii="Times New Roman"/>
                    <w:sz w:val="18"/>
                  </w:rPr>
                  <w:instrText> PAGE </w:instrText>
                </w:r>
                <w:r>
                  <w:rPr/>
                  <w:fldChar w:fldCharType="separate"/>
                </w:r>
                <w:r>
                  <w:rPr/>
                  <w:t>16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939" w:hanging="800"/>
        <w:jc w:val="left"/>
      </w:pPr>
      <w:rPr>
        <w:rFonts w:hint="default" w:ascii="仿宋" w:hAnsi="仿宋" w:eastAsia="仿宋" w:cs="仿宋"/>
        <w:spacing w:val="-2"/>
        <w:w w:val="99"/>
        <w:sz w:val="30"/>
        <w:szCs w:val="30"/>
        <w:lang w:val="zh-CN" w:eastAsia="zh-CN" w:bidi="zh-CN"/>
      </w:rPr>
    </w:lvl>
    <w:lvl w:ilvl="1">
      <w:start w:val="0"/>
      <w:numFmt w:val="bullet"/>
      <w:lvlText w:val="•"/>
      <w:lvlJc w:val="left"/>
      <w:pPr>
        <w:ind w:left="2747" w:hanging="800"/>
      </w:pPr>
      <w:rPr>
        <w:rFonts w:hint="default"/>
        <w:lang w:val="zh-CN" w:eastAsia="zh-CN" w:bidi="zh-CN"/>
      </w:rPr>
    </w:lvl>
    <w:lvl w:ilvl="2">
      <w:start w:val="0"/>
      <w:numFmt w:val="bullet"/>
      <w:lvlText w:val="•"/>
      <w:lvlJc w:val="left"/>
      <w:pPr>
        <w:ind w:left="3554" w:hanging="800"/>
      </w:pPr>
      <w:rPr>
        <w:rFonts w:hint="default"/>
        <w:lang w:val="zh-CN" w:eastAsia="zh-CN" w:bidi="zh-CN"/>
      </w:rPr>
    </w:lvl>
    <w:lvl w:ilvl="3">
      <w:start w:val="0"/>
      <w:numFmt w:val="bullet"/>
      <w:lvlText w:val="•"/>
      <w:lvlJc w:val="left"/>
      <w:pPr>
        <w:ind w:left="4361" w:hanging="800"/>
      </w:pPr>
      <w:rPr>
        <w:rFonts w:hint="default"/>
        <w:lang w:val="zh-CN" w:eastAsia="zh-CN" w:bidi="zh-CN"/>
      </w:rPr>
    </w:lvl>
    <w:lvl w:ilvl="4">
      <w:start w:val="0"/>
      <w:numFmt w:val="bullet"/>
      <w:lvlText w:val="•"/>
      <w:lvlJc w:val="left"/>
      <w:pPr>
        <w:ind w:left="5168" w:hanging="800"/>
      </w:pPr>
      <w:rPr>
        <w:rFonts w:hint="default"/>
        <w:lang w:val="zh-CN" w:eastAsia="zh-CN" w:bidi="zh-CN"/>
      </w:rPr>
    </w:lvl>
    <w:lvl w:ilvl="5">
      <w:start w:val="0"/>
      <w:numFmt w:val="bullet"/>
      <w:lvlText w:val="•"/>
      <w:lvlJc w:val="left"/>
      <w:pPr>
        <w:ind w:left="5975" w:hanging="800"/>
      </w:pPr>
      <w:rPr>
        <w:rFonts w:hint="default"/>
        <w:lang w:val="zh-CN" w:eastAsia="zh-CN" w:bidi="zh-CN"/>
      </w:rPr>
    </w:lvl>
    <w:lvl w:ilvl="6">
      <w:start w:val="0"/>
      <w:numFmt w:val="bullet"/>
      <w:lvlText w:val="•"/>
      <w:lvlJc w:val="left"/>
      <w:pPr>
        <w:ind w:left="6782" w:hanging="800"/>
      </w:pPr>
      <w:rPr>
        <w:rFonts w:hint="default"/>
        <w:lang w:val="zh-CN" w:eastAsia="zh-CN" w:bidi="zh-CN"/>
      </w:rPr>
    </w:lvl>
    <w:lvl w:ilvl="7">
      <w:start w:val="0"/>
      <w:numFmt w:val="bullet"/>
      <w:lvlText w:val="•"/>
      <w:lvlJc w:val="left"/>
      <w:pPr>
        <w:ind w:left="7589" w:hanging="800"/>
      </w:pPr>
      <w:rPr>
        <w:rFonts w:hint="default"/>
        <w:lang w:val="zh-CN" w:eastAsia="zh-CN" w:bidi="zh-CN"/>
      </w:rPr>
    </w:lvl>
    <w:lvl w:ilvl="8">
      <w:start w:val="0"/>
      <w:numFmt w:val="bullet"/>
      <w:lvlText w:val="•"/>
      <w:lvlJc w:val="left"/>
      <w:pPr>
        <w:ind w:left="8396" w:hanging="800"/>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32"/>
      <w:szCs w:val="32"/>
      <w:lang w:val="zh-CN" w:eastAsia="zh-CN" w:bidi="zh-CN"/>
    </w:rPr>
  </w:style>
  <w:style w:styleId="Heading1" w:type="paragraph">
    <w:name w:val="Heading 1"/>
    <w:basedOn w:val="Normal"/>
    <w:uiPriority w:val="1"/>
    <w:qFormat/>
    <w:pPr>
      <w:jc w:val="center"/>
      <w:outlineLvl w:val="1"/>
    </w:pPr>
    <w:rPr>
      <w:rFonts w:ascii="微软雅黑" w:hAnsi="微软雅黑" w:eastAsia="微软雅黑" w:cs="微软雅黑"/>
      <w:sz w:val="44"/>
      <w:szCs w:val="44"/>
      <w:lang w:val="zh-CN" w:eastAsia="zh-CN" w:bidi="zh-CN"/>
    </w:rPr>
  </w:style>
  <w:style w:styleId="ListParagraph" w:type="paragraph">
    <w:name w:val="List Paragraph"/>
    <w:basedOn w:val="Normal"/>
    <w:uiPriority w:val="1"/>
    <w:qFormat/>
    <w:pPr>
      <w:spacing w:before="190"/>
      <w:ind w:left="500" w:firstLine="638"/>
    </w:pPr>
    <w:rPr>
      <w:rFonts w:ascii="仿宋" w:hAnsi="仿宋" w:eastAsia="仿宋" w:cs="仿宋"/>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494196924@qq.com"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dcterms:created xsi:type="dcterms:W3CDTF">2022-10-17T01:41:02Z</dcterms:created>
  <dcterms:modified xsi:type="dcterms:W3CDTF">2022-10-17T01:41:02Z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WPS 文字</vt:lpwstr>
  </property>
  <property fmtid="{D5CDD505-2E9C-101B-9397-08002B2CF9AE}" pid="4" name="LastSaved">
    <vt:filetime>2022-10-17T00:00:00Z</vt:filetime>
  </property>
</Properties>
</file>