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EA96A5">
      <w:pPr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兴田乡开展黑臭水体整治销号回头看</w:t>
      </w:r>
    </w:p>
    <w:p w14:paraId="41647C1D">
      <w:pPr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近期兴田乡环保所在全乡范围开展</w:t>
      </w:r>
      <w:r>
        <w:rPr>
          <w:rFonts w:hint="eastAsia"/>
          <w:sz w:val="28"/>
          <w:szCs w:val="28"/>
        </w:rPr>
        <w:t>黑臭水体整治销号回头看</w:t>
      </w:r>
    </w:p>
    <w:p w14:paraId="30D29516">
      <w:pPr>
        <w:jc w:val="both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default" w:eastAsiaTheme="minorEastAsia"/>
          <w:sz w:val="28"/>
          <w:szCs w:val="28"/>
          <w:lang w:val="en-US" w:eastAsia="zh-CN"/>
        </w:rPr>
        <w:drawing>
          <wp:inline distT="0" distB="0" distL="114300" distR="114300">
            <wp:extent cx="5266690" cy="3665855"/>
            <wp:effectExtent l="0" t="0" r="3810" b="4445"/>
            <wp:docPr id="1" name="图片 1" descr="8a1865360722432c17d9e042e96c7e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a1865360722432c17d9e042e96c7eb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BBCAD">
      <w:pPr>
        <w:jc w:val="both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default" w:eastAsiaTheme="minorEastAsia"/>
          <w:sz w:val="28"/>
          <w:szCs w:val="28"/>
          <w:lang w:val="en-US" w:eastAsia="zh-CN"/>
        </w:rPr>
        <w:drawing>
          <wp:inline distT="0" distB="0" distL="114300" distR="114300">
            <wp:extent cx="5271135" cy="3982720"/>
            <wp:effectExtent l="0" t="0" r="12065" b="5080"/>
            <wp:docPr id="2" name="图片 2" descr="3de3e4f6a1522a0b36ac02b118c5e6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de3e4f6a1522a0b36ac02b118c5e67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D7414">
      <w:pPr>
        <w:jc w:val="both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default" w:eastAsiaTheme="minorEastAsia"/>
          <w:sz w:val="28"/>
          <w:szCs w:val="28"/>
          <w:lang w:val="en-US" w:eastAsia="zh-CN"/>
        </w:rPr>
        <w:drawing>
          <wp:inline distT="0" distB="0" distL="114300" distR="114300">
            <wp:extent cx="5271135" cy="4128770"/>
            <wp:effectExtent l="0" t="0" r="12065" b="11430"/>
            <wp:docPr id="3" name="图片 3" descr="79ab31ec0bf1633186e5670f5b75b2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9ab31ec0bf1633186e5670f5b75b2e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2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AF5B9">
      <w:pPr>
        <w:jc w:val="both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default" w:eastAsiaTheme="minorEastAsia"/>
          <w:sz w:val="28"/>
          <w:szCs w:val="28"/>
          <w:lang w:val="en-US" w:eastAsia="zh-CN"/>
        </w:rPr>
        <w:drawing>
          <wp:inline distT="0" distB="0" distL="114300" distR="114300">
            <wp:extent cx="5264785" cy="3947160"/>
            <wp:effectExtent l="0" t="0" r="5715" b="2540"/>
            <wp:docPr id="4" name="图片 4" descr="a07276490dcbab3a09b72472058b0b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07276490dcbab3a09b72472058b0b9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DFB4A">
      <w:pPr>
        <w:jc w:val="both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兴田乡将持续做好黑臭水体整治核查，保护水生态资源，保护绿水青山，将“两山”理论深入贯彻到全乡思想行为当中。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1C50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Office_12.1.0.22089_F1E327BC-269C-435d-A152-05C5408002CA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2025-09-04T06:24:04Z</dcterms:created>
  <dc:creator>叶正青</dc:creator>
  <cp:lastModifiedBy>清风</cp:lastModifiedBy>
  <dcterms:modified xsi:type="dcterms:W3CDTF">2025-09-04T06:28:31Z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2052-12.1.0.22089</vt:lpwstr>
  </property>
  <property fmtid="{D5CDD505-2E9C-101B-9397-08002B2CF9AE}" pid="3" name="KSOTemplateDocerSaveRecord">
    <vt:lpwstr>eyJoZGlkIjoiZGVhNjM3NGE4ZGQ5Y2U4OTJiYmE1MzU1NGU5ZWZiYmMiLCJ1c2VySWQiOiIxMTY3NDQ0NzE2In0=</vt:lpwstr>
  </property>
  <property fmtid="{D5CDD505-2E9C-101B-9397-08002B2CF9AE}" pid="4" name="ICV">
    <vt:lpwstr>C9789CE6E53D4A77BBF43AA9787AE8D1_12</vt:lpwstr>
  </property>
</Properties>
</file>