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兴田乡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2019年度政府信息公开工作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根据《中华人民共和国政府信息公开条例》（以下简称《条例》，现向社会公布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2019年度浮梁县兴田乡政府信息公开年度报告。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本报告内容包括：概述、主动公开政府信息的情况、依申请公开政府信息办理情况、政府信息公开的收费及减免情况、政府信息公开申请行政复议的情况、政府信息公开存在的主要问题及改进情况等六个部分。本报告的数据截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2019年12月31日，主要以网上公布形式为主，工作报告电子版可在浮梁县政府信息公开平台网站下载。如对本报告有任何疑问，请与浮梁县兴田乡党政办联系。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（联系地址：浮梁县兴田乡人民政府；邮编：333421；电话：0798-2786178。</w:t>
      </w:r>
      <w:r>
        <w:rPr>
          <w:rFonts w:ascii="sans-serif" w:hAnsi="sans-serif" w:eastAsia="sans-serif" w:cs="sans-serif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1" w:firstLineChars="1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概述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2019年，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按照《中共中央办公厅、国务院办公厅关于进一步推行政务公开的意见》和《条例》要求，鉴于单位信息公开工作人员的变动，我乡调整了政府信息公开领导小组及工作人员，完善并落实了相关配套措施及各项制度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一、着力强化平台建设，依法推进政务公开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。结合我乡工作实际，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提升政府信息公开工作的规范化水平,全力保障公民、法人和其他组织依法行使知情权、表达权、监督权。通过加强组织领导，建立规范的信息公开制度。将信息公开工作纳入我乡2019年整体工作的总体部署，落实分管领导及工作人员，明确责任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二、严格执行信息保密审查制度。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对需在“中国·浮梁”门户网站发布的信息专人审核，同时，将信息工作纳入年度考核。拓展信息公开渠道。在继续做好 “中国·浮梁”信息栏目建设的基础上，加强与县“网上信访”服务平台及新闻媒体的合作，提高公众获取信息的便捷性。进一步加强学习，组织相关人员学习《中华人民共和国政府信息公开条例》，参加保密工作培训，提高信息公开的意识和能力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（二）政府信息公开基本情况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政府信息公开平台发布信息情况，兴田乡2019年度主动公开政府信息共93条，其中政务动态55条、公示公告9条、概况信息5条和法规性文件5条等全面覆盖，内容真实，主动公开政务相对及时。 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9"/>
        <w:gridCol w:w="1877"/>
        <w:gridCol w:w="1262"/>
        <w:gridCol w:w="1892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30" w:type="dxa"/>
            <w:gridSpan w:val="4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制作数量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公开数量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规章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30" w:type="dxa"/>
            <w:gridSpan w:val="4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30" w:type="dxa"/>
            <w:gridSpan w:val="4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0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30" w:type="dxa"/>
            <w:gridSpan w:val="4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3135" w:type="dxa"/>
            <w:gridSpan w:val="2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135" w:type="dxa"/>
            <w:gridSpan w:val="2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30" w:type="dxa"/>
            <w:gridSpan w:val="4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采购项目数量</w:t>
            </w:r>
          </w:p>
        </w:tc>
        <w:tc>
          <w:tcPr>
            <w:tcW w:w="3135" w:type="dxa"/>
            <w:gridSpan w:val="2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0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135" w:type="dxa"/>
            <w:gridSpan w:val="2"/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56"/>
        <w:gridCol w:w="2100"/>
        <w:gridCol w:w="805"/>
        <w:gridCol w:w="745"/>
        <w:gridCol w:w="745"/>
        <w:gridCol w:w="805"/>
        <w:gridCol w:w="968"/>
        <w:gridCol w:w="760"/>
        <w:gridCol w:w="6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7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自然人</w:t>
            </w:r>
          </w:p>
        </w:tc>
        <w:tc>
          <w:tcPr>
            <w:tcW w:w="40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法人或其他组织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商业企业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科研机构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社会公益组织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三、本年度办理结果</w:t>
            </w: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（一）予以公开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（三）不予公开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1.属于国家秘密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2.其他法律行政法规禁止公开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3.危及“三安全一稳定”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4.保护第三方合法权益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5.属于三类内部事务信息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6.属于四类过程性信息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7.属于行政执法案卷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8.属于行政查询事项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（四）无法提供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1.本机关不掌握相关政府信息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2.没有现成信息需要另行制作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3.补正后申请内容仍不明确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（五）不予处理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1.信访举报投诉类申请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2.重复申请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3.要求提供公开出版物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4.无正当理由大量反复申请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（六）其他处理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（七）总计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四、结转下年度继续办理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601"/>
        <w:gridCol w:w="601"/>
        <w:gridCol w:w="601"/>
        <w:gridCol w:w="662"/>
        <w:gridCol w:w="542"/>
        <w:gridCol w:w="602"/>
        <w:gridCol w:w="602"/>
        <w:gridCol w:w="602"/>
        <w:gridCol w:w="632"/>
        <w:gridCol w:w="602"/>
        <w:gridCol w:w="602"/>
        <w:gridCol w:w="602"/>
        <w:gridCol w:w="602"/>
        <w:gridCol w:w="6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行政复议</w:t>
            </w:r>
          </w:p>
        </w:tc>
        <w:tc>
          <w:tcPr>
            <w:tcW w:w="598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 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6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主要问题：2019年，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我乡的政府信息公开工作总体上进展较为顺利，但通过总结发现，还存在一些问题和不足，主要体现在政府信息公开的意识还不够强，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部分内容</w:t>
      </w:r>
      <w:bookmarkStart w:id="0" w:name="_GoBack"/>
      <w:bookmarkEnd w:id="0"/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公开不及时，公开的形式还不够丰富，到年底突击公开信息，部分人员对《条例》的学习掌握的还不够深。</w:t>
      </w:r>
      <w:r>
        <w:rPr>
          <w:rFonts w:ascii="sans-serif" w:hAnsi="sans-serif" w:eastAsia="sans-serif" w:cs="sans-serif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解决办法和改进措施：2019年，我乡将按照上级的要求，认真做好政府信息公开工作，确保不出现上年的情况。主要做好以下工作：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一是高度重视。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进一步完善领导体制和工作机制，明确职责分工，安排好专职工作人员，对接好这项工作，做到认真对待和及时处理；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二是提高成效。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按照中央、省市县工作要求，严格执行政府公开条例，保障各项公开工作及时有效，进一步提高工作效率，确保做到按时更新，并进行每月自查整改，每半年上报一次工作总结；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三是加大宣传。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召开专题业务培训会，不仅加强工作人员工作业务知识，而且严谨工作纪律，并提升公开认知度，不断提升政府信息公开整体工作水平，确保信息公开全面。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截止2019年12月31日，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我乡未收到依申请公开政府信息。</w:t>
      </w:r>
      <w:r>
        <w:rPr>
          <w:rFonts w:ascii="sans-serif" w:hAnsi="sans-serif" w:eastAsia="sans-serif" w:cs="sans-serif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6EAFBE"/>
    <w:multiLevelType w:val="singleLevel"/>
    <w:tmpl w:val="D86EAF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7326"/>
    <w:rsid w:val="0F464684"/>
    <w:rsid w:val="104428F4"/>
    <w:rsid w:val="124C3779"/>
    <w:rsid w:val="24FB1010"/>
    <w:rsid w:val="25532210"/>
    <w:rsid w:val="3A0C0FFC"/>
    <w:rsid w:val="41FA46ED"/>
    <w:rsid w:val="42C440FB"/>
    <w:rsid w:val="42CB4497"/>
    <w:rsid w:val="430C540C"/>
    <w:rsid w:val="501B4D70"/>
    <w:rsid w:val="54493301"/>
    <w:rsid w:val="55A848B8"/>
    <w:rsid w:val="5CAF12C2"/>
    <w:rsid w:val="613C65A1"/>
    <w:rsid w:val="63081D05"/>
    <w:rsid w:val="66184048"/>
    <w:rsid w:val="6653035E"/>
    <w:rsid w:val="67FC611D"/>
    <w:rsid w:val="68E7012B"/>
    <w:rsid w:val="6F0D53AB"/>
    <w:rsid w:val="7C5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2020-01-10T01:15:00Z</dcterms:created>
  <dc:creator>Administrator.PC-20180524DRXZ</dc:creator>
  <cp:lastModifiedBy>DREAM</cp:lastModifiedBy>
  <dcterms:modified xsi:type="dcterms:W3CDTF">2020-01-10T03:20:51Z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