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宋体" w:hAnsi="宋体" w:cs="宋体"/>
        </w:rPr>
      </w:pPr>
    </w:p>
    <w:p>
      <w:pPr>
        <w:pStyle w:val="2"/>
        <w:jc w:val="center"/>
        <w:rPr>
          <w:rFonts w:ascii="宋体" w:hAnsi="宋体" w:cs="宋体"/>
          <w:sz w:val="36"/>
          <w:szCs w:val="36"/>
        </w:rPr>
      </w:pPr>
    </w:p>
    <w:p>
      <w:pPr>
        <w:pStyle w:val="2"/>
        <w:spacing w:line="240" w:lineRule="auto"/>
        <w:jc w:val="center"/>
        <w:rPr>
          <w:rFonts w:asciiTheme="majorEastAsia" w:hAnsiTheme="majorEastAsia" w:eastAsiaTheme="majorEastAsia"/>
          <w:sz w:val="52"/>
          <w:szCs w:val="52"/>
        </w:rPr>
      </w:pPr>
      <w:r>
        <w:rPr>
          <w:rFonts w:hint="eastAsia" w:cs="宋体" w:asciiTheme="majorEastAsia" w:hAnsiTheme="majorEastAsia" w:eastAsiaTheme="majorEastAsia"/>
          <w:sz w:val="52"/>
          <w:szCs w:val="52"/>
        </w:rPr>
        <w:t>2023年度兴田乡</w:t>
      </w:r>
      <w:r>
        <w:rPr>
          <w:rFonts w:hint="eastAsia" w:asciiTheme="majorEastAsia" w:hAnsiTheme="majorEastAsia" w:eastAsiaTheme="majorEastAsia"/>
          <w:sz w:val="52"/>
          <w:szCs w:val="52"/>
        </w:rPr>
        <w:t>部门整体支出</w:t>
      </w:r>
    </w:p>
    <w:p>
      <w:pPr>
        <w:pStyle w:val="2"/>
        <w:jc w:val="center"/>
        <w:rPr>
          <w:rFonts w:asciiTheme="majorEastAsia" w:hAnsiTheme="majorEastAsia" w:eastAsiaTheme="majorEastAsia"/>
          <w:sz w:val="52"/>
          <w:szCs w:val="52"/>
        </w:rPr>
      </w:pPr>
      <w:r>
        <w:rPr>
          <w:rFonts w:hint="eastAsia" w:asciiTheme="majorEastAsia" w:hAnsiTheme="majorEastAsia" w:eastAsiaTheme="majorEastAsia"/>
          <w:sz w:val="52"/>
          <w:szCs w:val="52"/>
        </w:rPr>
        <w:t>绩效评价报告</w:t>
      </w:r>
    </w:p>
    <w:p>
      <w:pPr>
        <w:rPr>
          <w:rFonts w:asciiTheme="majorEastAsia" w:hAnsiTheme="majorEastAsia" w:eastAsiaTheme="majorEastAsia"/>
          <w:sz w:val="36"/>
          <w:szCs w:val="36"/>
        </w:rPr>
      </w:pPr>
    </w:p>
    <w:p>
      <w:pPr>
        <w:rPr>
          <w:rFonts w:asciiTheme="majorEastAsia" w:hAnsiTheme="majorEastAsia" w:eastAsiaTheme="majorEastAsia"/>
          <w:sz w:val="36"/>
          <w:szCs w:val="36"/>
        </w:rPr>
      </w:pPr>
    </w:p>
    <w:p>
      <w:pPr>
        <w:rPr>
          <w:rFonts w:asciiTheme="majorEastAsia" w:hAnsiTheme="majorEastAsia" w:eastAsiaTheme="majorEastAsia"/>
          <w:sz w:val="36"/>
          <w:szCs w:val="36"/>
        </w:rPr>
      </w:pPr>
    </w:p>
    <w:p>
      <w:pPr>
        <w:rPr>
          <w:rFonts w:asciiTheme="majorEastAsia" w:hAnsiTheme="majorEastAsia" w:eastAsiaTheme="majorEastAsia"/>
          <w:sz w:val="36"/>
          <w:szCs w:val="36"/>
        </w:rPr>
      </w:pPr>
    </w:p>
    <w:p>
      <w:pPr>
        <w:rPr>
          <w:rFonts w:asciiTheme="majorEastAsia" w:hAnsiTheme="majorEastAsia" w:eastAsiaTheme="majorEastAsia"/>
          <w:sz w:val="36"/>
          <w:szCs w:val="36"/>
        </w:rPr>
      </w:pPr>
    </w:p>
    <w:p>
      <w:pPr>
        <w:rPr>
          <w:rFonts w:asciiTheme="majorEastAsia" w:hAnsiTheme="majorEastAsia" w:eastAsiaTheme="majorEastAsia"/>
          <w:sz w:val="36"/>
          <w:szCs w:val="36"/>
        </w:rPr>
      </w:pPr>
    </w:p>
    <w:p>
      <w:pPr>
        <w:rPr>
          <w:rFonts w:asciiTheme="majorEastAsia" w:hAnsiTheme="majorEastAsia" w:eastAsiaTheme="majorEastAsia"/>
          <w:sz w:val="28"/>
          <w:szCs w:val="28"/>
        </w:rPr>
      </w:pPr>
    </w:p>
    <w:p>
      <w:pPr>
        <w:rPr>
          <w:rFonts w:asciiTheme="majorEastAsia" w:hAnsiTheme="majorEastAsia" w:eastAsiaTheme="majorEastAsia"/>
          <w:sz w:val="28"/>
          <w:szCs w:val="28"/>
        </w:rPr>
      </w:pPr>
    </w:p>
    <w:p>
      <w:pPr>
        <w:rPr>
          <w:rFonts w:asciiTheme="majorEastAsia" w:hAnsiTheme="majorEastAsia" w:eastAsiaTheme="majorEastAsia"/>
          <w:sz w:val="28"/>
          <w:szCs w:val="28"/>
        </w:rPr>
      </w:pPr>
    </w:p>
    <w:p>
      <w:pPr>
        <w:rPr>
          <w:rFonts w:asciiTheme="majorEastAsia" w:hAnsiTheme="majorEastAsia" w:eastAsiaTheme="majorEastAsia"/>
          <w:sz w:val="28"/>
          <w:szCs w:val="28"/>
        </w:rPr>
      </w:pPr>
    </w:p>
    <w:p>
      <w:pPr>
        <w:rPr>
          <w:rFonts w:asciiTheme="majorEastAsia" w:hAnsiTheme="majorEastAsia" w:eastAsiaTheme="majorEastAsia"/>
          <w:sz w:val="28"/>
          <w:szCs w:val="28"/>
        </w:rPr>
      </w:pPr>
    </w:p>
    <w:p>
      <w:pPr>
        <w:rPr>
          <w:rFonts w:asciiTheme="majorEastAsia" w:hAnsiTheme="majorEastAsia" w:eastAsiaTheme="majorEastAsia"/>
          <w:sz w:val="28"/>
          <w:szCs w:val="28"/>
        </w:rPr>
      </w:pPr>
    </w:p>
    <w:p>
      <w:pPr>
        <w:rPr>
          <w:rFonts w:asciiTheme="majorEastAsia" w:hAnsiTheme="majorEastAsia" w:eastAsiaTheme="majorEastAsia"/>
          <w:sz w:val="28"/>
          <w:szCs w:val="28"/>
        </w:rPr>
      </w:pPr>
    </w:p>
    <w:p>
      <w:pPr>
        <w:rPr>
          <w:rFonts w:asciiTheme="majorEastAsia" w:hAnsiTheme="majorEastAsia" w:eastAsiaTheme="majorEastAsia"/>
          <w:sz w:val="28"/>
          <w:szCs w:val="28"/>
        </w:rPr>
      </w:pPr>
    </w:p>
    <w:p>
      <w:pPr>
        <w:rPr>
          <w:rFonts w:asciiTheme="majorEastAsia" w:hAnsiTheme="majorEastAsia" w:eastAsiaTheme="majorEastAsia"/>
          <w:sz w:val="28"/>
          <w:szCs w:val="28"/>
        </w:rPr>
      </w:pPr>
    </w:p>
    <w:p>
      <w:pPr>
        <w:ind w:firstLine="840" w:firstLineChars="300"/>
        <w:rPr>
          <w:rFonts w:asciiTheme="majorEastAsia" w:hAnsiTheme="majorEastAsia" w:eastAsiaTheme="majorEastAsia"/>
          <w:sz w:val="28"/>
          <w:szCs w:val="28"/>
        </w:rPr>
      </w:pPr>
    </w:p>
    <w:p>
      <w:pPr>
        <w:ind w:firstLine="1400" w:firstLineChars="5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评价单位（盖章）：</w:t>
      </w:r>
    </w:p>
    <w:p>
      <w:pPr>
        <w:ind w:firstLine="1400" w:firstLineChars="5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上报时间：2024年4月22日</w:t>
      </w:r>
    </w:p>
    <w:p>
      <w:pPr>
        <w:ind w:firstLine="840" w:firstLineChars="300"/>
        <w:rPr>
          <w:rFonts w:asciiTheme="majorEastAsia" w:hAnsiTheme="majorEastAsia" w:eastAsiaTheme="majorEastAsia"/>
          <w:sz w:val="28"/>
          <w:szCs w:val="28"/>
        </w:rPr>
      </w:pPr>
    </w:p>
    <w:p>
      <w:pPr>
        <w:rPr>
          <w:rFonts w:asciiTheme="majorEastAsia" w:hAnsiTheme="majorEastAsia" w:eastAsiaTheme="majorEastAsia"/>
          <w:sz w:val="28"/>
          <w:szCs w:val="28"/>
        </w:rPr>
      </w:pPr>
    </w:p>
    <w:p>
      <w:pPr>
        <w:rPr>
          <w:rFonts w:asciiTheme="majorEastAsia" w:hAnsiTheme="majorEastAsia" w:eastAsiaTheme="majorEastAsia"/>
          <w:sz w:val="28"/>
          <w:szCs w:val="28"/>
        </w:rPr>
      </w:pPr>
    </w:p>
    <w:p>
      <w:pPr>
        <w:rPr>
          <w:rFonts w:asciiTheme="majorEastAsia" w:hAnsiTheme="majorEastAsia" w:eastAsiaTheme="majorEastAsia"/>
          <w:sz w:val="28"/>
          <w:szCs w:val="28"/>
        </w:rPr>
      </w:pPr>
    </w:p>
    <w:p>
      <w:pPr>
        <w:rPr>
          <w:rFonts w:asciiTheme="majorEastAsia" w:hAnsiTheme="majorEastAsia" w:eastAsiaTheme="majorEastAsia"/>
          <w:sz w:val="28"/>
          <w:szCs w:val="28"/>
        </w:rPr>
      </w:pPr>
    </w:p>
    <w:sdt>
      <w:sdtPr>
        <w:rPr>
          <w:rFonts w:cs="仿宋" w:asciiTheme="majorEastAsia" w:hAnsiTheme="majorEastAsia" w:eastAsiaTheme="majorEastAsia"/>
          <w:sz w:val="28"/>
          <w:szCs w:val="28"/>
        </w:rPr>
        <w:id w:val="3"/>
        <w:docPartObj>
          <w:docPartGallery w:val="Table of Contents"/>
          <w:docPartUnique/>
        </w:docPartObj>
      </w:sdtPr>
      <w:sdtEndPr>
        <w:rPr>
          <w:rFonts w:cs="仿宋" w:asciiTheme="majorEastAsia" w:hAnsiTheme="majorEastAsia" w:eastAsiaTheme="majorEastAsia"/>
          <w:sz w:val="28"/>
          <w:szCs w:val="28"/>
        </w:rPr>
      </w:sdtEndPr>
      <w:sdtContent>
        <w:p>
          <w:pPr>
            <w:spacing w:before="114" w:line="216" w:lineRule="auto"/>
            <w:ind w:firstLine="3780" w:firstLineChars="1350"/>
            <w:rPr>
              <w:rFonts w:cs="仿宋" w:asciiTheme="majorEastAsia" w:hAnsiTheme="majorEastAsia" w:eastAsiaTheme="majorEastAsia"/>
              <w:sz w:val="28"/>
              <w:szCs w:val="28"/>
            </w:rPr>
          </w:pPr>
          <w:r>
            <w:rPr>
              <w:rFonts w:cs="仿宋" w:asciiTheme="majorEastAsia" w:hAnsiTheme="majorEastAsia" w:eastAsiaTheme="majorEastAsia"/>
              <w:spacing w:val="-39"/>
              <w:sz w:val="28"/>
              <w:szCs w:val="28"/>
            </w:rPr>
            <w:t>目</w:t>
          </w:r>
          <w:r>
            <w:rPr>
              <w:rFonts w:hint="eastAsia" w:cs="仿宋" w:asciiTheme="majorEastAsia" w:hAnsiTheme="majorEastAsia" w:eastAsiaTheme="majorEastAsia"/>
              <w:spacing w:val="-39"/>
              <w:sz w:val="28"/>
              <w:szCs w:val="28"/>
            </w:rPr>
            <w:t xml:space="preserve">    </w:t>
          </w:r>
          <w:r>
            <w:rPr>
              <w:rFonts w:cs="仿宋" w:asciiTheme="majorEastAsia" w:hAnsiTheme="majorEastAsia" w:eastAsiaTheme="majorEastAsia"/>
              <w:spacing w:val="-39"/>
              <w:sz w:val="28"/>
              <w:szCs w:val="28"/>
            </w:rPr>
            <w:t>录</w:t>
          </w:r>
        </w:p>
        <w:p>
          <w:pPr>
            <w:tabs>
              <w:tab w:val="right" w:leader="dot" w:pos="8319"/>
            </w:tabs>
            <w:spacing w:before="211" w:line="190" w:lineRule="auto"/>
            <w:ind w:left="37"/>
            <w:rPr>
              <w:rFonts w:cs="仿宋" w:asciiTheme="majorEastAsia" w:hAnsiTheme="majorEastAsia" w:eastAsiaTheme="majorEastAsia"/>
              <w:spacing w:val="-3"/>
              <w:sz w:val="18"/>
              <w:szCs w:val="18"/>
            </w:rPr>
          </w:pPr>
        </w:p>
        <w:p>
          <w:pPr>
            <w:tabs>
              <w:tab w:val="right" w:leader="dot" w:pos="8319"/>
            </w:tabs>
            <w:spacing w:before="211" w:line="190" w:lineRule="auto"/>
            <w:ind w:left="37"/>
            <w:rPr>
              <w:rFonts w:cs="仿宋" w:asciiTheme="majorEastAsia" w:hAnsiTheme="majorEastAsia" w:eastAsiaTheme="majorEastAsia"/>
              <w:sz w:val="28"/>
              <w:szCs w:val="28"/>
            </w:rPr>
          </w:pPr>
          <w:r>
            <w:rPr>
              <w:rFonts w:cs="仿宋" w:asciiTheme="majorEastAsia" w:hAnsiTheme="majorEastAsia" w:eastAsiaTheme="majorEastAsia"/>
              <w:spacing w:val="-3"/>
              <w:sz w:val="28"/>
              <w:szCs w:val="28"/>
            </w:rPr>
            <w:t>一、部门概况</w:t>
          </w:r>
          <w:r>
            <w:rPr>
              <w:rFonts w:cs="仿宋" w:asciiTheme="majorEastAsia" w:hAnsiTheme="majorEastAsia" w:eastAsiaTheme="majorEastAsia"/>
              <w:sz w:val="28"/>
              <w:szCs w:val="28"/>
            </w:rPr>
            <w:tab/>
          </w:r>
          <w:r>
            <w:rPr>
              <w:rFonts w:cs="仿宋" w:asciiTheme="majorEastAsia" w:hAnsiTheme="majorEastAsia" w:eastAsiaTheme="majorEastAsia"/>
              <w:spacing w:val="60"/>
              <w:w w:val="103"/>
              <w:sz w:val="28"/>
              <w:szCs w:val="28"/>
            </w:rPr>
            <w:t>1</w:t>
          </w:r>
        </w:p>
        <w:p>
          <w:pPr>
            <w:tabs>
              <w:tab w:val="right" w:leader="dot" w:pos="8319"/>
            </w:tabs>
            <w:spacing w:before="213" w:line="190" w:lineRule="auto"/>
            <w:ind w:left="33"/>
            <w:rPr>
              <w:rFonts w:cs="仿宋" w:asciiTheme="majorEastAsia" w:hAnsiTheme="majorEastAsia" w:eastAsiaTheme="majorEastAsia"/>
              <w:sz w:val="28"/>
              <w:szCs w:val="28"/>
            </w:rPr>
          </w:pPr>
          <w:r>
            <w:rPr>
              <w:rFonts w:cs="仿宋" w:asciiTheme="majorEastAsia" w:hAnsiTheme="majorEastAsia" w:eastAsiaTheme="majorEastAsia"/>
              <w:spacing w:val="-1"/>
              <w:sz w:val="28"/>
              <w:szCs w:val="28"/>
            </w:rPr>
            <w:t>（一）部门主要职责职能，组织架构，人员及资产等基本情况</w:t>
          </w:r>
          <w:r>
            <w:rPr>
              <w:rFonts w:cs="仿宋" w:asciiTheme="majorEastAsia" w:hAnsiTheme="majorEastAsia" w:eastAsiaTheme="majorEastAsia"/>
              <w:sz w:val="28"/>
              <w:szCs w:val="28"/>
            </w:rPr>
            <w:tab/>
          </w:r>
          <w:r>
            <w:rPr>
              <w:rFonts w:cs="仿宋" w:asciiTheme="majorEastAsia" w:hAnsiTheme="majorEastAsia" w:eastAsiaTheme="majorEastAsia"/>
              <w:spacing w:val="78"/>
              <w:w w:val="125"/>
              <w:sz w:val="28"/>
              <w:szCs w:val="28"/>
            </w:rPr>
            <w:t>1</w:t>
          </w:r>
        </w:p>
        <w:p>
          <w:pPr>
            <w:tabs>
              <w:tab w:val="right" w:leader="dot" w:pos="8319"/>
            </w:tabs>
            <w:spacing w:before="211" w:line="190" w:lineRule="auto"/>
            <w:ind w:left="33"/>
            <w:rPr>
              <w:rFonts w:cs="仿宋" w:asciiTheme="majorEastAsia" w:hAnsiTheme="majorEastAsia" w:eastAsiaTheme="majorEastAsia"/>
              <w:sz w:val="28"/>
              <w:szCs w:val="28"/>
            </w:rPr>
          </w:pPr>
          <w:r>
            <w:rPr>
              <w:rFonts w:cs="仿宋" w:asciiTheme="majorEastAsia" w:hAnsiTheme="majorEastAsia" w:eastAsiaTheme="majorEastAsia"/>
              <w:spacing w:val="-2"/>
              <w:sz w:val="28"/>
              <w:szCs w:val="28"/>
            </w:rPr>
            <w:t>（二）部门履职总体目标、工作任务</w:t>
          </w:r>
          <w:r>
            <w:rPr>
              <w:rFonts w:cs="仿宋" w:asciiTheme="majorEastAsia" w:hAnsiTheme="majorEastAsia" w:eastAsiaTheme="majorEastAsia"/>
              <w:sz w:val="28"/>
              <w:szCs w:val="28"/>
            </w:rPr>
            <w:tab/>
          </w:r>
          <w:r>
            <w:rPr>
              <w:rFonts w:hint="eastAsia" w:cs="仿宋" w:asciiTheme="majorEastAsia" w:hAnsiTheme="majorEastAsia" w:eastAsiaTheme="majorEastAsia"/>
              <w:spacing w:val="56"/>
              <w:w w:val="125"/>
              <w:sz w:val="28"/>
              <w:szCs w:val="28"/>
            </w:rPr>
            <w:t>4</w:t>
          </w:r>
        </w:p>
        <w:p>
          <w:pPr>
            <w:tabs>
              <w:tab w:val="right" w:leader="dot" w:pos="8319"/>
            </w:tabs>
            <w:spacing w:before="211" w:line="190" w:lineRule="auto"/>
            <w:ind w:left="33"/>
            <w:rPr>
              <w:rFonts w:cs="仿宋" w:asciiTheme="majorEastAsia" w:hAnsiTheme="majorEastAsia" w:eastAsiaTheme="majorEastAsia"/>
              <w:sz w:val="28"/>
              <w:szCs w:val="28"/>
            </w:rPr>
          </w:pPr>
          <w:r>
            <w:rPr>
              <w:rFonts w:cs="仿宋" w:asciiTheme="majorEastAsia" w:hAnsiTheme="majorEastAsia" w:eastAsiaTheme="majorEastAsia"/>
              <w:spacing w:val="-2"/>
              <w:sz w:val="28"/>
              <w:szCs w:val="28"/>
            </w:rPr>
            <w:t>（三）部门整体支出绩效目标</w:t>
          </w:r>
          <w:r>
            <w:rPr>
              <w:rFonts w:cs="仿宋" w:asciiTheme="majorEastAsia" w:hAnsiTheme="majorEastAsia" w:eastAsiaTheme="majorEastAsia"/>
              <w:sz w:val="28"/>
              <w:szCs w:val="28"/>
            </w:rPr>
            <w:tab/>
          </w:r>
          <w:r>
            <w:rPr>
              <w:rFonts w:cs="仿宋" w:asciiTheme="majorEastAsia" w:hAnsiTheme="majorEastAsia" w:eastAsiaTheme="majorEastAsia"/>
              <w:spacing w:val="35"/>
              <w:w w:val="136"/>
              <w:sz w:val="28"/>
              <w:szCs w:val="28"/>
            </w:rPr>
            <w:t>4</w:t>
          </w:r>
        </w:p>
        <w:p>
          <w:pPr>
            <w:tabs>
              <w:tab w:val="right" w:leader="dot" w:pos="8319"/>
            </w:tabs>
            <w:spacing w:before="213" w:line="190" w:lineRule="auto"/>
            <w:ind w:left="33"/>
            <w:rPr>
              <w:rFonts w:cs="仿宋" w:asciiTheme="majorEastAsia" w:hAnsiTheme="majorEastAsia" w:eastAsiaTheme="majorEastAsia"/>
              <w:sz w:val="28"/>
              <w:szCs w:val="28"/>
            </w:rPr>
          </w:pPr>
          <w:r>
            <w:rPr>
              <w:rFonts w:cs="仿宋" w:asciiTheme="majorEastAsia" w:hAnsiTheme="majorEastAsia" w:eastAsiaTheme="majorEastAsia"/>
              <w:spacing w:val="-2"/>
              <w:sz w:val="28"/>
              <w:szCs w:val="28"/>
            </w:rPr>
            <w:t>（四）部门预算及执行情况</w:t>
          </w:r>
          <w:r>
            <w:rPr>
              <w:rFonts w:cs="仿宋" w:asciiTheme="majorEastAsia" w:hAnsiTheme="majorEastAsia" w:eastAsiaTheme="majorEastAsia"/>
              <w:sz w:val="28"/>
              <w:szCs w:val="28"/>
            </w:rPr>
            <w:tab/>
          </w:r>
          <w:r>
            <w:rPr>
              <w:rFonts w:cs="仿宋" w:asciiTheme="majorEastAsia" w:hAnsiTheme="majorEastAsia" w:eastAsiaTheme="majorEastAsia"/>
              <w:spacing w:val="48"/>
              <w:w w:val="125"/>
              <w:sz w:val="28"/>
              <w:szCs w:val="28"/>
            </w:rPr>
            <w:t>5</w:t>
          </w:r>
        </w:p>
        <w:p>
          <w:pPr>
            <w:tabs>
              <w:tab w:val="right" w:leader="dot" w:pos="8319"/>
            </w:tabs>
            <w:spacing w:before="211" w:line="190" w:lineRule="auto"/>
            <w:ind w:left="41"/>
            <w:rPr>
              <w:rFonts w:cs="仿宋" w:asciiTheme="majorEastAsia" w:hAnsiTheme="majorEastAsia" w:eastAsiaTheme="majorEastAsia"/>
              <w:sz w:val="28"/>
              <w:szCs w:val="28"/>
            </w:rPr>
          </w:pPr>
          <w:r>
            <w:rPr>
              <w:rFonts w:cs="仿宋" w:asciiTheme="majorEastAsia" w:hAnsiTheme="majorEastAsia" w:eastAsiaTheme="majorEastAsia"/>
              <w:spacing w:val="-3"/>
              <w:sz w:val="28"/>
              <w:szCs w:val="28"/>
            </w:rPr>
            <w:t>二、评价开展情况</w:t>
          </w:r>
          <w:r>
            <w:rPr>
              <w:rFonts w:cs="仿宋" w:asciiTheme="majorEastAsia" w:hAnsiTheme="majorEastAsia" w:eastAsiaTheme="majorEastAsia"/>
              <w:sz w:val="28"/>
              <w:szCs w:val="28"/>
            </w:rPr>
            <w:tab/>
          </w:r>
          <w:r>
            <w:rPr>
              <w:rFonts w:cs="仿宋" w:asciiTheme="majorEastAsia" w:hAnsiTheme="majorEastAsia" w:eastAsiaTheme="majorEastAsia"/>
              <w:spacing w:val="32"/>
              <w:w w:val="125"/>
              <w:sz w:val="28"/>
              <w:szCs w:val="28"/>
            </w:rPr>
            <w:t>6</w:t>
          </w:r>
        </w:p>
        <w:p>
          <w:pPr>
            <w:tabs>
              <w:tab w:val="right" w:leader="dot" w:pos="8319"/>
            </w:tabs>
            <w:spacing w:before="211" w:line="190" w:lineRule="auto"/>
            <w:ind w:left="33"/>
            <w:rPr>
              <w:rFonts w:cs="仿宋" w:asciiTheme="majorEastAsia" w:hAnsiTheme="majorEastAsia" w:eastAsiaTheme="majorEastAsia"/>
              <w:sz w:val="28"/>
              <w:szCs w:val="28"/>
            </w:rPr>
          </w:pPr>
          <w:r>
            <w:rPr>
              <w:rFonts w:cs="仿宋" w:asciiTheme="majorEastAsia" w:hAnsiTheme="majorEastAsia" w:eastAsiaTheme="majorEastAsia"/>
              <w:spacing w:val="-2"/>
              <w:sz w:val="28"/>
              <w:szCs w:val="28"/>
            </w:rPr>
            <w:t>（一）评价的目的和思路</w:t>
          </w:r>
          <w:r>
            <w:rPr>
              <w:rFonts w:cs="仿宋" w:asciiTheme="majorEastAsia" w:hAnsiTheme="majorEastAsia" w:eastAsiaTheme="majorEastAsia"/>
              <w:sz w:val="28"/>
              <w:szCs w:val="28"/>
            </w:rPr>
            <w:tab/>
          </w:r>
          <w:r>
            <w:rPr>
              <w:rFonts w:cs="仿宋" w:asciiTheme="majorEastAsia" w:hAnsiTheme="majorEastAsia" w:eastAsiaTheme="majorEastAsia"/>
              <w:spacing w:val="47"/>
              <w:w w:val="125"/>
              <w:sz w:val="28"/>
              <w:szCs w:val="28"/>
            </w:rPr>
            <w:t>6</w:t>
          </w:r>
        </w:p>
        <w:p>
          <w:pPr>
            <w:tabs>
              <w:tab w:val="right" w:leader="dot" w:pos="8319"/>
            </w:tabs>
            <w:spacing w:before="213" w:line="190" w:lineRule="auto"/>
            <w:ind w:left="33"/>
            <w:rPr>
              <w:rFonts w:cs="仿宋" w:asciiTheme="majorEastAsia" w:hAnsiTheme="majorEastAsia" w:eastAsiaTheme="majorEastAsia"/>
              <w:sz w:val="28"/>
              <w:szCs w:val="28"/>
            </w:rPr>
          </w:pPr>
          <w:r>
            <w:rPr>
              <w:rFonts w:cs="仿宋" w:asciiTheme="majorEastAsia" w:hAnsiTheme="majorEastAsia" w:eastAsiaTheme="majorEastAsia"/>
              <w:spacing w:val="-2"/>
              <w:sz w:val="28"/>
              <w:szCs w:val="28"/>
            </w:rPr>
            <w:t>（二）评价的方法和体系</w:t>
          </w:r>
          <w:r>
            <w:rPr>
              <w:rFonts w:cs="仿宋" w:asciiTheme="majorEastAsia" w:hAnsiTheme="majorEastAsia" w:eastAsiaTheme="majorEastAsia"/>
              <w:sz w:val="28"/>
              <w:szCs w:val="28"/>
            </w:rPr>
            <w:tab/>
          </w:r>
          <w:r>
            <w:rPr>
              <w:rFonts w:hint="eastAsia" w:cs="仿宋" w:asciiTheme="majorEastAsia" w:hAnsiTheme="majorEastAsia" w:eastAsiaTheme="majorEastAsia"/>
              <w:spacing w:val="47"/>
              <w:w w:val="125"/>
              <w:sz w:val="28"/>
              <w:szCs w:val="28"/>
            </w:rPr>
            <w:t>7</w:t>
          </w:r>
        </w:p>
        <w:p>
          <w:pPr>
            <w:tabs>
              <w:tab w:val="right" w:leader="dot" w:pos="8319"/>
            </w:tabs>
            <w:spacing w:before="211" w:line="190" w:lineRule="auto"/>
            <w:ind w:left="33"/>
            <w:rPr>
              <w:rFonts w:cs="仿宋" w:asciiTheme="majorEastAsia" w:hAnsiTheme="majorEastAsia" w:eastAsiaTheme="majorEastAsia"/>
              <w:sz w:val="28"/>
              <w:szCs w:val="28"/>
            </w:rPr>
          </w:pPr>
          <w:r>
            <w:rPr>
              <w:rFonts w:cs="仿宋" w:asciiTheme="majorEastAsia" w:hAnsiTheme="majorEastAsia" w:eastAsiaTheme="majorEastAsia"/>
              <w:spacing w:val="-2"/>
              <w:sz w:val="28"/>
              <w:szCs w:val="28"/>
            </w:rPr>
            <w:t>（三）评价实施过程</w:t>
          </w:r>
          <w:r>
            <w:rPr>
              <w:rFonts w:cs="仿宋" w:asciiTheme="majorEastAsia" w:hAnsiTheme="majorEastAsia" w:eastAsiaTheme="majorEastAsia"/>
              <w:sz w:val="28"/>
              <w:szCs w:val="28"/>
            </w:rPr>
            <w:tab/>
          </w:r>
          <w:r>
            <w:rPr>
              <w:rFonts w:cs="仿宋" w:asciiTheme="majorEastAsia" w:hAnsiTheme="majorEastAsia" w:eastAsiaTheme="majorEastAsia"/>
              <w:spacing w:val="42"/>
              <w:w w:val="125"/>
              <w:sz w:val="28"/>
              <w:szCs w:val="28"/>
            </w:rPr>
            <w:t>7</w:t>
          </w:r>
        </w:p>
        <w:p>
          <w:pPr>
            <w:tabs>
              <w:tab w:val="right" w:leader="dot" w:pos="8319"/>
            </w:tabs>
            <w:spacing w:before="211" w:line="190" w:lineRule="auto"/>
            <w:ind w:left="40"/>
            <w:rPr>
              <w:rFonts w:cs="仿宋" w:asciiTheme="majorEastAsia" w:hAnsiTheme="majorEastAsia" w:eastAsiaTheme="majorEastAsia"/>
              <w:sz w:val="28"/>
              <w:szCs w:val="28"/>
            </w:rPr>
          </w:pPr>
          <w:r>
            <w:rPr>
              <w:rFonts w:cs="仿宋" w:asciiTheme="majorEastAsia" w:hAnsiTheme="majorEastAsia" w:eastAsiaTheme="majorEastAsia"/>
              <w:spacing w:val="-3"/>
              <w:sz w:val="28"/>
              <w:szCs w:val="28"/>
            </w:rPr>
            <w:t>三、评价总体结论</w:t>
          </w:r>
          <w:r>
            <w:rPr>
              <w:rFonts w:cs="仿宋" w:asciiTheme="majorEastAsia" w:hAnsiTheme="majorEastAsia" w:eastAsiaTheme="majorEastAsia"/>
              <w:sz w:val="28"/>
              <w:szCs w:val="28"/>
            </w:rPr>
            <w:tab/>
          </w:r>
          <w:r>
            <w:rPr>
              <w:rFonts w:cs="仿宋" w:asciiTheme="majorEastAsia" w:hAnsiTheme="majorEastAsia" w:eastAsiaTheme="majorEastAsia"/>
              <w:spacing w:val="32"/>
              <w:w w:val="125"/>
              <w:sz w:val="28"/>
              <w:szCs w:val="28"/>
            </w:rPr>
            <w:t>7</w:t>
          </w:r>
        </w:p>
        <w:p>
          <w:pPr>
            <w:tabs>
              <w:tab w:val="right" w:leader="dot" w:pos="8319"/>
            </w:tabs>
            <w:spacing w:before="214" w:line="190" w:lineRule="auto"/>
            <w:ind w:left="33"/>
            <w:rPr>
              <w:rFonts w:cs="仿宋" w:asciiTheme="majorEastAsia" w:hAnsiTheme="majorEastAsia" w:eastAsiaTheme="majorEastAsia"/>
              <w:sz w:val="28"/>
              <w:szCs w:val="28"/>
            </w:rPr>
          </w:pPr>
          <w:r>
            <w:rPr>
              <w:rFonts w:cs="仿宋" w:asciiTheme="majorEastAsia" w:hAnsiTheme="majorEastAsia" w:eastAsiaTheme="majorEastAsia"/>
              <w:spacing w:val="-3"/>
              <w:sz w:val="28"/>
              <w:szCs w:val="28"/>
            </w:rPr>
            <w:t>（一）评价得分情况</w:t>
          </w:r>
          <w:r>
            <w:rPr>
              <w:rFonts w:cs="仿宋" w:asciiTheme="majorEastAsia" w:hAnsiTheme="majorEastAsia" w:eastAsiaTheme="majorEastAsia"/>
              <w:sz w:val="28"/>
              <w:szCs w:val="28"/>
            </w:rPr>
            <w:tab/>
          </w:r>
          <w:r>
            <w:rPr>
              <w:rFonts w:cs="仿宋" w:asciiTheme="majorEastAsia" w:hAnsiTheme="majorEastAsia" w:eastAsiaTheme="majorEastAsia"/>
              <w:spacing w:val="42"/>
              <w:w w:val="125"/>
              <w:sz w:val="28"/>
              <w:szCs w:val="28"/>
            </w:rPr>
            <w:t>7</w:t>
          </w:r>
        </w:p>
        <w:p>
          <w:pPr>
            <w:tabs>
              <w:tab w:val="right" w:leader="dot" w:pos="8319"/>
            </w:tabs>
            <w:spacing w:before="211" w:line="190" w:lineRule="auto"/>
            <w:ind w:left="33"/>
            <w:rPr>
              <w:rFonts w:cs="仿宋" w:asciiTheme="majorEastAsia" w:hAnsiTheme="majorEastAsia" w:eastAsiaTheme="majorEastAsia"/>
              <w:sz w:val="28"/>
              <w:szCs w:val="28"/>
            </w:rPr>
          </w:pPr>
          <w:r>
            <w:rPr>
              <w:rFonts w:cs="仿宋" w:asciiTheme="majorEastAsia" w:hAnsiTheme="majorEastAsia" w:eastAsiaTheme="majorEastAsia"/>
              <w:spacing w:val="-3"/>
              <w:sz w:val="28"/>
              <w:szCs w:val="28"/>
            </w:rPr>
            <w:t>（二）评价总体结论</w:t>
          </w:r>
          <w:r>
            <w:rPr>
              <w:rFonts w:cs="仿宋" w:asciiTheme="majorEastAsia" w:hAnsiTheme="majorEastAsia" w:eastAsiaTheme="majorEastAsia"/>
              <w:sz w:val="28"/>
              <w:szCs w:val="28"/>
            </w:rPr>
            <w:tab/>
          </w:r>
          <w:r>
            <w:rPr>
              <w:rFonts w:hint="eastAsia" w:cs="仿宋" w:asciiTheme="majorEastAsia" w:hAnsiTheme="majorEastAsia" w:eastAsiaTheme="majorEastAsia"/>
              <w:spacing w:val="42"/>
              <w:w w:val="125"/>
              <w:sz w:val="28"/>
              <w:szCs w:val="28"/>
            </w:rPr>
            <w:t>7</w:t>
          </w:r>
        </w:p>
        <w:p>
          <w:pPr>
            <w:tabs>
              <w:tab w:val="right" w:leader="dot" w:pos="8319"/>
            </w:tabs>
            <w:spacing w:before="211" w:line="190" w:lineRule="auto"/>
            <w:ind w:left="65"/>
            <w:rPr>
              <w:rFonts w:cs="仿宋" w:asciiTheme="majorEastAsia" w:hAnsiTheme="majorEastAsia" w:eastAsiaTheme="majorEastAsia"/>
              <w:sz w:val="28"/>
              <w:szCs w:val="28"/>
            </w:rPr>
          </w:pPr>
          <w:r>
            <w:rPr>
              <w:rFonts w:cs="仿宋" w:asciiTheme="majorEastAsia" w:hAnsiTheme="majorEastAsia" w:eastAsiaTheme="majorEastAsia"/>
              <w:spacing w:val="-3"/>
              <w:sz w:val="28"/>
              <w:szCs w:val="28"/>
            </w:rPr>
            <w:t>四、部门整体支出绩效实现情况</w:t>
          </w:r>
          <w:r>
            <w:rPr>
              <w:rFonts w:cs="仿宋" w:asciiTheme="majorEastAsia" w:hAnsiTheme="majorEastAsia" w:eastAsiaTheme="majorEastAsia"/>
              <w:sz w:val="28"/>
              <w:szCs w:val="28"/>
            </w:rPr>
            <w:tab/>
          </w:r>
          <w:r>
            <w:rPr>
              <w:rFonts w:cs="仿宋" w:asciiTheme="majorEastAsia" w:hAnsiTheme="majorEastAsia" w:eastAsiaTheme="majorEastAsia"/>
              <w:spacing w:val="36"/>
              <w:w w:val="125"/>
              <w:sz w:val="28"/>
              <w:szCs w:val="28"/>
            </w:rPr>
            <w:t>8</w:t>
          </w:r>
        </w:p>
        <w:p>
          <w:pPr>
            <w:tabs>
              <w:tab w:val="right" w:leader="dot" w:pos="8320"/>
            </w:tabs>
            <w:spacing w:before="204" w:line="190" w:lineRule="auto"/>
            <w:ind w:left="37"/>
            <w:rPr>
              <w:rFonts w:cs="仿宋" w:asciiTheme="majorEastAsia" w:hAnsiTheme="majorEastAsia" w:eastAsiaTheme="majorEastAsia"/>
              <w:sz w:val="28"/>
              <w:szCs w:val="28"/>
            </w:rPr>
          </w:pPr>
          <w:r>
            <w:rPr>
              <w:rFonts w:cs="仿宋" w:asciiTheme="majorEastAsia" w:hAnsiTheme="majorEastAsia" w:eastAsiaTheme="majorEastAsia"/>
              <w:spacing w:val="-1"/>
              <w:sz w:val="28"/>
              <w:szCs w:val="28"/>
            </w:rPr>
            <w:t>五、部门整体支出绩效中存在问题及改进措施</w:t>
          </w:r>
          <w:r>
            <w:rPr>
              <w:rFonts w:cs="仿宋" w:asciiTheme="majorEastAsia" w:hAnsiTheme="majorEastAsia" w:eastAsiaTheme="majorEastAsia"/>
              <w:sz w:val="28"/>
              <w:szCs w:val="28"/>
            </w:rPr>
            <w:tab/>
          </w:r>
          <w:r>
            <w:rPr>
              <w:rFonts w:hint="eastAsia" w:cs="仿宋" w:asciiTheme="majorEastAsia" w:hAnsiTheme="majorEastAsia" w:eastAsiaTheme="majorEastAsia"/>
              <w:spacing w:val="41"/>
              <w:sz w:val="28"/>
              <w:szCs w:val="28"/>
            </w:rPr>
            <w:t>9</w:t>
          </w:r>
        </w:p>
        <w:p>
          <w:pPr>
            <w:tabs>
              <w:tab w:val="right" w:leader="dot" w:pos="8320"/>
            </w:tabs>
            <w:spacing w:before="211" w:line="190" w:lineRule="auto"/>
            <w:ind w:left="33"/>
            <w:rPr>
              <w:rFonts w:cs="仿宋" w:asciiTheme="majorEastAsia" w:hAnsiTheme="majorEastAsia" w:eastAsiaTheme="majorEastAsia"/>
              <w:sz w:val="28"/>
              <w:szCs w:val="28"/>
            </w:rPr>
          </w:pPr>
          <w:r>
            <w:rPr>
              <w:rFonts w:cs="仿宋" w:asciiTheme="majorEastAsia" w:hAnsiTheme="majorEastAsia" w:eastAsiaTheme="majorEastAsia"/>
              <w:spacing w:val="-2"/>
              <w:sz w:val="28"/>
              <w:szCs w:val="28"/>
            </w:rPr>
            <w:t>（一）主要问题及原因分析</w:t>
          </w:r>
          <w:r>
            <w:rPr>
              <w:rFonts w:cs="仿宋" w:asciiTheme="majorEastAsia" w:hAnsiTheme="majorEastAsia" w:eastAsiaTheme="majorEastAsia"/>
              <w:sz w:val="28"/>
              <w:szCs w:val="28"/>
            </w:rPr>
            <w:tab/>
          </w:r>
          <w:r>
            <w:rPr>
              <w:rFonts w:hint="eastAsia" w:cs="仿宋" w:asciiTheme="majorEastAsia" w:hAnsiTheme="majorEastAsia" w:eastAsiaTheme="majorEastAsia"/>
              <w:spacing w:val="43"/>
              <w:sz w:val="28"/>
              <w:szCs w:val="28"/>
            </w:rPr>
            <w:t>9</w:t>
          </w:r>
        </w:p>
        <w:p>
          <w:pPr>
            <w:tabs>
              <w:tab w:val="right" w:leader="dot" w:pos="8320"/>
            </w:tabs>
            <w:spacing w:before="214" w:line="190" w:lineRule="auto"/>
            <w:ind w:left="33"/>
            <w:rPr>
              <w:rFonts w:cs="仿宋" w:asciiTheme="majorEastAsia" w:hAnsiTheme="majorEastAsia" w:eastAsiaTheme="majorEastAsia"/>
              <w:sz w:val="28"/>
              <w:szCs w:val="28"/>
            </w:rPr>
          </w:pPr>
          <w:r>
            <w:rPr>
              <w:rFonts w:cs="仿宋" w:asciiTheme="majorEastAsia" w:hAnsiTheme="majorEastAsia" w:eastAsiaTheme="majorEastAsia"/>
              <w:spacing w:val="-2"/>
              <w:sz w:val="28"/>
              <w:szCs w:val="28"/>
            </w:rPr>
            <w:t>（二）改进的方向和具体措施</w:t>
          </w:r>
          <w:r>
            <w:rPr>
              <w:rFonts w:cs="仿宋" w:asciiTheme="majorEastAsia" w:hAnsiTheme="majorEastAsia" w:eastAsiaTheme="majorEastAsia"/>
              <w:sz w:val="28"/>
              <w:szCs w:val="28"/>
            </w:rPr>
            <w:tab/>
          </w:r>
          <w:r>
            <w:rPr>
              <w:rFonts w:hint="eastAsia" w:cs="仿宋" w:asciiTheme="majorEastAsia" w:hAnsiTheme="majorEastAsia" w:eastAsiaTheme="majorEastAsia"/>
              <w:spacing w:val="42"/>
              <w:w w:val="101"/>
              <w:sz w:val="28"/>
              <w:szCs w:val="28"/>
            </w:rPr>
            <w:t>10</w:t>
          </w:r>
        </w:p>
        <w:p>
          <w:pPr>
            <w:tabs>
              <w:tab w:val="right" w:leader="dot" w:pos="8320"/>
            </w:tabs>
            <w:spacing w:before="211" w:line="190" w:lineRule="auto"/>
            <w:ind w:left="34"/>
            <w:rPr>
              <w:rFonts w:cs="仿宋" w:asciiTheme="majorEastAsia" w:hAnsiTheme="majorEastAsia" w:eastAsiaTheme="majorEastAsia"/>
              <w:sz w:val="28"/>
              <w:szCs w:val="28"/>
            </w:rPr>
          </w:pPr>
          <w:r>
            <w:rPr>
              <w:rFonts w:cs="仿宋" w:asciiTheme="majorEastAsia" w:hAnsiTheme="majorEastAsia" w:eastAsiaTheme="majorEastAsia"/>
              <w:spacing w:val="-1"/>
              <w:sz w:val="28"/>
              <w:szCs w:val="28"/>
            </w:rPr>
            <w:t>六、其他需要说明的问题</w:t>
          </w:r>
          <w:r>
            <w:rPr>
              <w:rFonts w:cs="仿宋" w:asciiTheme="majorEastAsia" w:hAnsiTheme="majorEastAsia" w:eastAsiaTheme="majorEastAsia"/>
              <w:sz w:val="28"/>
              <w:szCs w:val="28"/>
            </w:rPr>
            <w:tab/>
          </w:r>
          <w:r>
            <w:rPr>
              <w:rFonts w:hint="eastAsia" w:cs="仿宋" w:asciiTheme="majorEastAsia" w:hAnsiTheme="majorEastAsia" w:eastAsiaTheme="majorEastAsia"/>
              <w:spacing w:val="36"/>
              <w:sz w:val="28"/>
              <w:szCs w:val="28"/>
            </w:rPr>
            <w:t>10</w:t>
          </w:r>
        </w:p>
        <w:p>
          <w:pPr>
            <w:spacing w:before="212" w:line="222" w:lineRule="auto"/>
            <w:ind w:left="44"/>
            <w:rPr>
              <w:rFonts w:cs="仿宋" w:asciiTheme="majorEastAsia" w:hAnsiTheme="majorEastAsia" w:eastAsiaTheme="majorEastAsia"/>
              <w:sz w:val="28"/>
              <w:szCs w:val="28"/>
            </w:rPr>
          </w:pPr>
          <w:r>
            <w:rPr>
              <w:rFonts w:cs="仿宋" w:asciiTheme="majorEastAsia" w:hAnsiTheme="majorEastAsia" w:eastAsiaTheme="majorEastAsia"/>
              <w:spacing w:val="-1"/>
              <w:sz w:val="28"/>
              <w:szCs w:val="28"/>
            </w:rPr>
            <w:t>附件：20</w:t>
          </w:r>
          <w:r>
            <w:rPr>
              <w:rFonts w:hint="eastAsia" w:cs="仿宋" w:asciiTheme="majorEastAsia" w:hAnsiTheme="majorEastAsia" w:eastAsiaTheme="majorEastAsia"/>
              <w:spacing w:val="-1"/>
              <w:sz w:val="28"/>
              <w:szCs w:val="28"/>
            </w:rPr>
            <w:t>23</w:t>
          </w:r>
          <w:r>
            <w:rPr>
              <w:rFonts w:cs="仿宋" w:asciiTheme="majorEastAsia" w:hAnsiTheme="majorEastAsia" w:eastAsiaTheme="majorEastAsia"/>
              <w:spacing w:val="-1"/>
              <w:sz w:val="28"/>
              <w:szCs w:val="28"/>
            </w:rPr>
            <w:t>年度</w:t>
          </w:r>
          <w:r>
            <w:rPr>
              <w:rFonts w:hint="eastAsia" w:cs="仿宋" w:asciiTheme="majorEastAsia" w:hAnsiTheme="majorEastAsia" w:eastAsiaTheme="majorEastAsia"/>
              <w:spacing w:val="-1"/>
              <w:sz w:val="28"/>
              <w:szCs w:val="28"/>
            </w:rPr>
            <w:t>浮梁县兴田乡</w:t>
          </w:r>
          <w:r>
            <w:rPr>
              <w:rFonts w:cs="仿宋" w:asciiTheme="majorEastAsia" w:hAnsiTheme="majorEastAsia" w:eastAsiaTheme="majorEastAsia"/>
              <w:spacing w:val="-1"/>
              <w:sz w:val="28"/>
              <w:szCs w:val="28"/>
            </w:rPr>
            <w:t>部门整体支出绩效评价指标体系及评</w:t>
          </w:r>
        </w:p>
        <w:p>
          <w:pPr>
            <w:tabs>
              <w:tab w:val="right" w:leader="dot" w:pos="8320"/>
            </w:tabs>
            <w:spacing w:before="165" w:line="224" w:lineRule="auto"/>
            <w:ind w:left="36"/>
            <w:rPr>
              <w:rFonts w:cs="仿宋" w:asciiTheme="majorEastAsia" w:hAnsiTheme="majorEastAsia" w:eastAsiaTheme="majorEastAsia"/>
              <w:sz w:val="28"/>
              <w:szCs w:val="28"/>
            </w:rPr>
          </w:pPr>
          <w:r>
            <w:rPr>
              <w:rFonts w:cs="仿宋" w:asciiTheme="majorEastAsia" w:hAnsiTheme="majorEastAsia" w:eastAsiaTheme="majorEastAsia"/>
              <w:spacing w:val="-11"/>
              <w:sz w:val="28"/>
              <w:szCs w:val="28"/>
            </w:rPr>
            <w:t>分表</w:t>
          </w:r>
          <w:r>
            <w:rPr>
              <w:rFonts w:cs="仿宋" w:asciiTheme="majorEastAsia" w:hAnsiTheme="majorEastAsia" w:eastAsiaTheme="majorEastAsia"/>
              <w:sz w:val="28"/>
              <w:szCs w:val="28"/>
            </w:rPr>
            <w:tab/>
          </w:r>
          <w:r>
            <w:fldChar w:fldCharType="begin"/>
          </w:r>
          <w:r>
            <w:instrText xml:space="preserve"> HYPERLINK \l "bookmark20" </w:instrText>
          </w:r>
          <w:r>
            <w:fldChar w:fldCharType="separate"/>
          </w:r>
          <w:r>
            <w:rPr>
              <w:rFonts w:cs="仿宋" w:asciiTheme="majorEastAsia" w:hAnsiTheme="majorEastAsia" w:eastAsiaTheme="majorEastAsia"/>
              <w:spacing w:val="-15"/>
              <w:sz w:val="28"/>
              <w:szCs w:val="28"/>
            </w:rPr>
            <w:t>1</w:t>
          </w:r>
          <w:r>
            <w:rPr>
              <w:rFonts w:cs="仿宋" w:asciiTheme="majorEastAsia" w:hAnsiTheme="majorEastAsia" w:eastAsiaTheme="majorEastAsia"/>
              <w:spacing w:val="-15"/>
              <w:sz w:val="28"/>
              <w:szCs w:val="28"/>
            </w:rPr>
            <w:fldChar w:fldCharType="end"/>
          </w:r>
          <w:r>
            <w:rPr>
              <w:rFonts w:hint="eastAsia" w:cs="仿宋" w:asciiTheme="majorEastAsia" w:hAnsiTheme="majorEastAsia" w:eastAsiaTheme="majorEastAsia"/>
              <w:spacing w:val="-15"/>
              <w:sz w:val="28"/>
              <w:szCs w:val="28"/>
            </w:rPr>
            <w:t>1</w:t>
          </w:r>
        </w:p>
      </w:sdtContent>
    </w:sdt>
    <w:p>
      <w:pPr>
        <w:spacing w:line="224" w:lineRule="auto"/>
        <w:rPr>
          <w:rFonts w:cs="仿宋" w:asciiTheme="majorEastAsia" w:hAnsiTheme="majorEastAsia" w:eastAsiaTheme="majorEastAsia"/>
          <w:sz w:val="28"/>
          <w:szCs w:val="28"/>
        </w:rPr>
        <w:sectPr>
          <w:footerReference r:id="rId3" w:type="default"/>
          <w:pgSz w:w="11906" w:h="16839"/>
          <w:pgMar w:top="1440" w:right="1800" w:bottom="1440" w:left="1800" w:header="0" w:footer="0" w:gutter="0"/>
          <w:cols w:space="720" w:num="1"/>
        </w:sectPr>
      </w:pPr>
    </w:p>
    <w:p>
      <w:pPr>
        <w:pStyle w:val="2"/>
        <w:jc w:val="center"/>
        <w:rPr>
          <w:rFonts w:cs="宋体" w:asciiTheme="majorEastAsia" w:hAnsiTheme="majorEastAsia" w:eastAsiaTheme="majorEastAsia"/>
          <w:szCs w:val="44"/>
        </w:rPr>
      </w:pPr>
      <w:r>
        <w:rPr>
          <w:rFonts w:hint="eastAsia" w:cs="宋体" w:asciiTheme="majorEastAsia" w:hAnsiTheme="majorEastAsia" w:eastAsiaTheme="majorEastAsia"/>
          <w:szCs w:val="44"/>
        </w:rPr>
        <w:t>2023年度浮梁县兴田部门整体支出        绩效评价报告</w:t>
      </w:r>
    </w:p>
    <w:p>
      <w:pPr>
        <w:ind w:firstLine="560" w:firstLineChars="200"/>
        <w:rPr>
          <w:rFonts w:cs="仿宋" w:asciiTheme="majorEastAsia" w:hAnsiTheme="majorEastAsia" w:eastAsiaTheme="majorEastAsia"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sz w:val="28"/>
          <w:szCs w:val="28"/>
        </w:rPr>
        <w:t>为深入贯彻党的二十大精神，全面推进实施绩效管理，根据《江西省财政厅关于做好2024年省级预算绩效管理工作的通知》（赣财绩〔2024〕3 号）、《景德镇市财政局关于做好 2024 年度预算绩效管理工作通知》（景财监〔2024〕2 号）、《浮梁县财政局2024 年县级预算绩效管理工作的通知》（浮财绩字〔2024〕2 号）等文件要求，现就2023年度组织实施的部门整体支出绩效评价情况报告如下：</w:t>
      </w:r>
    </w:p>
    <w:p>
      <w:pPr>
        <w:ind w:firstLine="562" w:firstLineChars="200"/>
        <w:rPr>
          <w:rFonts w:cs="仿宋" w:asciiTheme="majorEastAsia" w:hAnsiTheme="majorEastAsia" w:eastAsiaTheme="majorEastAsia"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b/>
          <w:bCs/>
          <w:sz w:val="28"/>
          <w:szCs w:val="28"/>
        </w:rPr>
        <w:t>一、部门概况</w:t>
      </w:r>
    </w:p>
    <w:p>
      <w:pPr>
        <w:ind w:firstLine="562" w:firstLineChars="200"/>
        <w:rPr>
          <w:rFonts w:cs="仿宋" w:asciiTheme="majorEastAsia" w:hAnsiTheme="majorEastAsia" w:eastAsiaTheme="majorEastAsia"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b/>
          <w:bCs/>
          <w:sz w:val="28"/>
          <w:szCs w:val="28"/>
        </w:rPr>
        <w:t>（一）部门主要职责职能，组织架构，人员及资产等基本情况</w:t>
      </w:r>
    </w:p>
    <w:p>
      <w:pPr>
        <w:pStyle w:val="12"/>
        <w:numPr>
          <w:ilvl w:val="0"/>
          <w:numId w:val="1"/>
        </w:numPr>
        <w:ind w:firstLineChars="0"/>
        <w:rPr>
          <w:rFonts w:cs="仿宋"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b/>
          <w:bCs/>
          <w:sz w:val="28"/>
          <w:szCs w:val="28"/>
        </w:rPr>
        <w:t>部门主要职责职能</w:t>
      </w:r>
    </w:p>
    <w:p>
      <w:pPr>
        <w:ind w:left="643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（1）执行本级人民代表大会的决议和上级国家行政机关的决定和命令，发布决定和命令。</w:t>
      </w:r>
    </w:p>
    <w:p>
      <w:pPr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（2）执行本行政区域内的经济和社会发展计划，加强公共设施的建设和管理，发展各项服务事业。</w:t>
      </w:r>
    </w:p>
    <w:p>
      <w:pPr>
        <w:ind w:left="643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（3）依法管理本级财政、执行本级预算。  </w:t>
      </w:r>
    </w:p>
    <w:p>
      <w:pPr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（4）为群众提供有效的科技、教育、文化、信息、卫生、体育、医疗、劳动就业、安全生产等方面的服务。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（5）保护国有资产和集体所有的财产，保护公民私人所有的合法财产、保障公民的人身权利、民主权利和其他权利，保护各种组织的合法权益。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（6）开展社会主义与法制教育，架起那个社会法制综合治理，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调解</w:t>
      </w:r>
      <w:r>
        <w:rPr>
          <w:rFonts w:hint="eastAsia" w:asciiTheme="majorEastAsia" w:hAnsiTheme="majorEastAsia" w:eastAsiaTheme="majorEastAsia"/>
          <w:sz w:val="28"/>
          <w:szCs w:val="28"/>
        </w:rPr>
        <w:t>民事纠纷，维护社会秩序。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（7）执行党和国家的计划生育方针、政策、法规，制定本乡人口与计划生育的规定和措施，保护妇女、儿童和老人的合法权益。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（8）负责民政工作，发展社会福利事业，做好社会保障工作，办理兵役事项。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（9）承办上级人民政府交办的其他事项。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（10）设立人民武装部，依法履行国防动员、民兵训练、预备役管理等职能。</w:t>
      </w:r>
    </w:p>
    <w:p>
      <w:pPr>
        <w:ind w:firstLine="275" w:firstLineChars="98"/>
        <w:rPr>
          <w:rFonts w:cs="仿宋" w:asciiTheme="majorEastAsia" w:hAnsiTheme="majorEastAsia" w:eastAsiaTheme="majorEastAsia"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b/>
          <w:bCs/>
          <w:sz w:val="28"/>
          <w:szCs w:val="28"/>
        </w:rPr>
        <w:t>2.部门组织架构</w:t>
      </w:r>
    </w:p>
    <w:p>
      <w:pPr>
        <w:ind w:firstLine="840" w:firstLineChars="300"/>
        <w:rPr>
          <w:rFonts w:cs="仿宋" w:asciiTheme="majorEastAsia" w:hAnsiTheme="majorEastAsia" w:eastAsiaTheme="majorEastAsia"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sz w:val="28"/>
          <w:szCs w:val="28"/>
        </w:rPr>
        <w:t>我乡属于政府工作部门，正科级，内设7个职能股（室），分别为：党政办、经济发展和财政办、农业农村办、社会事务办、社会综治办、综合行政执法队、便民服务中心。共有预算单位1个。</w:t>
      </w:r>
    </w:p>
    <w:p>
      <w:pPr>
        <w:ind w:firstLine="562" w:firstLineChars="200"/>
        <w:rPr>
          <w:rFonts w:cs="仿宋"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b/>
          <w:bCs/>
          <w:sz w:val="28"/>
          <w:szCs w:val="28"/>
        </w:rPr>
        <w:t>3.部门人员情况</w:t>
      </w:r>
    </w:p>
    <w:p>
      <w:pPr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我乡人民政府经机构管理部门核定编制人数为 57人，其中：行政编制 23人，事业编制 34人，实际在职人数为 72人，其中：行政编制22人，事业编制 27人，其他人员23 人</w:t>
      </w:r>
    </w:p>
    <w:p>
      <w:pPr>
        <w:rPr>
          <w:rFonts w:cs="仿宋" w:asciiTheme="majorEastAsia" w:hAnsiTheme="majorEastAsia" w:eastAsiaTheme="majorEastAsia"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sz w:val="28"/>
          <w:szCs w:val="28"/>
        </w:rPr>
        <w:t>具体情况如下表：</w:t>
      </w:r>
    </w:p>
    <w:tbl>
      <w:tblPr>
        <w:tblStyle w:val="9"/>
        <w:tblW w:w="919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0"/>
        <w:gridCol w:w="1320"/>
        <w:gridCol w:w="1436"/>
        <w:gridCol w:w="1270"/>
        <w:gridCol w:w="104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8" w:hRule="atLeast"/>
          <w:jc w:val="center"/>
        </w:trPr>
        <w:tc>
          <w:tcPr>
            <w:tcW w:w="4130" w:type="dxa"/>
            <w:tcBorders>
              <w:tl2br w:val="single" w:color="000000" w:sz="4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cs="Arial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cs="Arial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101" w:line="226" w:lineRule="auto"/>
              <w:ind w:left="2246"/>
              <w:jc w:val="left"/>
              <w:textAlignment w:val="baseline"/>
              <w:rPr>
                <w:rFonts w:cs="仿宋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cs="仿宋" w:asciiTheme="majorEastAsia" w:hAnsiTheme="majorEastAsia" w:eastAsiaTheme="majorEastAsia"/>
                <w:snapToGrid w:val="0"/>
                <w:color w:val="000000"/>
                <w:spacing w:val="3"/>
                <w:kern w:val="0"/>
                <w:sz w:val="28"/>
                <w:szCs w:val="28"/>
                <w:lang w:eastAsia="en-US"/>
              </w:rPr>
              <w:t>预算单位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118" w:line="228" w:lineRule="auto"/>
              <w:ind w:left="134"/>
              <w:jc w:val="left"/>
              <w:textAlignment w:val="baseline"/>
              <w:rPr>
                <w:rFonts w:cs="仿宋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cs="仿宋" w:asciiTheme="majorEastAsia" w:hAnsiTheme="majorEastAsia" w:eastAsiaTheme="majorEastAsia"/>
                <w:snapToGrid w:val="0"/>
                <w:color w:val="000000"/>
                <w:spacing w:val="3"/>
                <w:kern w:val="0"/>
                <w:sz w:val="28"/>
                <w:szCs w:val="28"/>
                <w:lang w:eastAsia="en-US"/>
              </w:rPr>
              <w:t>人员情况</w:t>
            </w:r>
          </w:p>
        </w:tc>
        <w:tc>
          <w:tcPr>
            <w:tcW w:w="132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cs="Arial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cs="Arial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101" w:line="499" w:lineRule="exact"/>
              <w:ind w:left="358"/>
              <w:jc w:val="left"/>
              <w:textAlignment w:val="baseline"/>
              <w:rPr>
                <w:rFonts w:cs="仿宋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cs="仿宋" w:asciiTheme="majorEastAsia" w:hAnsiTheme="majorEastAsia" w:eastAsiaTheme="majorEastAsia"/>
                <w:snapToGrid w:val="0"/>
                <w:color w:val="000000"/>
                <w:spacing w:val="-3"/>
                <w:kern w:val="0"/>
                <w:position w:val="13"/>
                <w:sz w:val="28"/>
                <w:szCs w:val="28"/>
                <w:lang w:eastAsia="en-US"/>
              </w:rPr>
              <w:t>本级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1" w:line="227" w:lineRule="auto"/>
              <w:ind w:left="357"/>
              <w:jc w:val="left"/>
              <w:textAlignment w:val="baseline"/>
              <w:rPr>
                <w:rFonts w:cs="仿宋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cs="仿宋" w:asciiTheme="majorEastAsia" w:hAnsiTheme="majorEastAsia" w:eastAsiaTheme="majorEastAsia"/>
                <w:snapToGrid w:val="0"/>
                <w:color w:val="000000"/>
                <w:spacing w:val="-2"/>
                <w:kern w:val="0"/>
                <w:sz w:val="28"/>
                <w:szCs w:val="28"/>
                <w:lang w:eastAsia="en-US"/>
              </w:rPr>
              <w:t>机关</w:t>
            </w:r>
          </w:p>
        </w:tc>
        <w:tc>
          <w:tcPr>
            <w:tcW w:w="1436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55" w:line="195" w:lineRule="auto"/>
              <w:ind w:left="582"/>
              <w:jc w:val="left"/>
              <w:textAlignment w:val="baseline"/>
              <w:rPr>
                <w:rFonts w:cs="仿宋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cs="Arial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cs="Arial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1" w:line="227" w:lineRule="auto"/>
              <w:ind w:left="180"/>
              <w:jc w:val="left"/>
              <w:textAlignment w:val="baseline"/>
              <w:rPr>
                <w:rFonts w:cs="仿宋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42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cs="Arial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cs="Arial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cs="Arial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101" w:line="228" w:lineRule="auto"/>
              <w:ind w:left="228"/>
              <w:jc w:val="left"/>
              <w:textAlignment w:val="baseline"/>
              <w:rPr>
                <w:rFonts w:cs="仿宋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cs="仿宋" w:asciiTheme="majorEastAsia" w:hAnsiTheme="majorEastAsia" w:eastAsiaTheme="majorEastAsia"/>
                <w:snapToGrid w:val="0"/>
                <w:color w:val="000000"/>
                <w:spacing w:val="-6"/>
                <w:kern w:val="0"/>
                <w:sz w:val="28"/>
                <w:szCs w:val="28"/>
                <w:lang w:eastAsia="en-US"/>
              </w:rPr>
              <w:t>合计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4130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4" w:line="227" w:lineRule="auto"/>
              <w:ind w:left="134"/>
              <w:jc w:val="left"/>
              <w:textAlignment w:val="baseline"/>
              <w:rPr>
                <w:rFonts w:cs="仿宋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cs="仿宋" w:asciiTheme="majorEastAsia" w:hAnsiTheme="majorEastAsia" w:eastAsiaTheme="majorEastAsia"/>
                <w:snapToGrid w:val="0"/>
                <w:color w:val="000000"/>
                <w:spacing w:val="6"/>
                <w:kern w:val="0"/>
                <w:sz w:val="28"/>
                <w:szCs w:val="28"/>
                <w:lang w:eastAsia="en-US"/>
              </w:rPr>
              <w:t>一、部门编制数</w:t>
            </w:r>
          </w:p>
        </w:tc>
        <w:tc>
          <w:tcPr>
            <w:tcW w:w="1320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4" w:line="232" w:lineRule="auto"/>
              <w:ind w:left="507"/>
              <w:jc w:val="left"/>
              <w:textAlignment w:val="baseline"/>
              <w:rPr>
                <w:rFonts w:cs="仿宋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1436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4" w:line="232" w:lineRule="auto"/>
              <w:ind w:left="564"/>
              <w:jc w:val="left"/>
              <w:textAlignment w:val="baseline"/>
              <w:rPr>
                <w:rFonts w:cs="仿宋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1270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4" w:line="232" w:lineRule="auto"/>
              <w:ind w:left="482"/>
              <w:jc w:val="left"/>
              <w:textAlignment w:val="baseline"/>
              <w:rPr>
                <w:rFonts w:cs="仿宋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1042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4" w:line="232" w:lineRule="auto"/>
              <w:ind w:left="507"/>
              <w:jc w:val="left"/>
              <w:textAlignment w:val="baseline"/>
              <w:rPr>
                <w:rFonts w:cs="仿宋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</w:rPr>
              <w:t>57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4130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4" w:line="226" w:lineRule="auto"/>
              <w:ind w:left="967"/>
              <w:jc w:val="left"/>
              <w:textAlignment w:val="baseline"/>
              <w:rPr>
                <w:rFonts w:cs="仿宋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cs="仿宋" w:asciiTheme="majorEastAsia" w:hAnsiTheme="majorEastAsia" w:eastAsiaTheme="majorEastAsia"/>
                <w:snapToGrid w:val="0"/>
                <w:color w:val="000000"/>
                <w:spacing w:val="6"/>
                <w:kern w:val="0"/>
                <w:sz w:val="28"/>
                <w:szCs w:val="28"/>
                <w:lang w:eastAsia="en-US"/>
              </w:rPr>
              <w:t>其中：行政编制</w:t>
            </w:r>
          </w:p>
        </w:tc>
        <w:tc>
          <w:tcPr>
            <w:tcW w:w="1320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4" w:line="232" w:lineRule="auto"/>
              <w:ind w:left="507"/>
              <w:jc w:val="left"/>
              <w:textAlignment w:val="baseline"/>
              <w:rPr>
                <w:rFonts w:cs="仿宋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436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59" w:line="206" w:lineRule="exact"/>
              <w:ind w:left="645"/>
              <w:jc w:val="left"/>
              <w:textAlignment w:val="baseline"/>
              <w:rPr>
                <w:rFonts w:cs="仿宋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cs="仿宋" w:asciiTheme="majorEastAsia" w:hAnsiTheme="majorEastAsia" w:eastAsiaTheme="majorEastAsia"/>
                <w:snapToGrid w:val="0"/>
                <w:color w:val="000000"/>
                <w:kern w:val="0"/>
                <w:position w:val="-5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0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59" w:line="206" w:lineRule="exact"/>
              <w:ind w:left="562"/>
              <w:jc w:val="left"/>
              <w:textAlignment w:val="baseline"/>
              <w:rPr>
                <w:rFonts w:cs="仿宋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cs="仿宋" w:asciiTheme="majorEastAsia" w:hAnsiTheme="majorEastAsia" w:eastAsiaTheme="majorEastAsia"/>
                <w:snapToGrid w:val="0"/>
                <w:color w:val="000000"/>
                <w:kern w:val="0"/>
                <w:position w:val="-5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42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4" w:line="232" w:lineRule="auto"/>
              <w:ind w:left="507"/>
              <w:jc w:val="left"/>
              <w:textAlignment w:val="baseline"/>
              <w:rPr>
                <w:rFonts w:cs="仿宋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</w:rPr>
              <w:t>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4130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6" w:line="227" w:lineRule="auto"/>
              <w:ind w:left="1929"/>
              <w:jc w:val="left"/>
              <w:textAlignment w:val="baseline"/>
              <w:rPr>
                <w:rFonts w:cs="仿宋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cs="仿宋" w:asciiTheme="majorEastAsia" w:hAnsiTheme="majorEastAsia" w:eastAsiaTheme="majorEastAsia"/>
                <w:snapToGrid w:val="0"/>
                <w:color w:val="000000"/>
                <w:spacing w:val="2"/>
                <w:kern w:val="0"/>
                <w:sz w:val="28"/>
                <w:szCs w:val="28"/>
                <w:lang w:eastAsia="en-US"/>
              </w:rPr>
              <w:t>参公编制</w:t>
            </w:r>
          </w:p>
        </w:tc>
        <w:tc>
          <w:tcPr>
            <w:tcW w:w="1320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61" w:line="206" w:lineRule="exact"/>
              <w:ind w:left="585"/>
              <w:jc w:val="left"/>
              <w:textAlignment w:val="baseline"/>
              <w:rPr>
                <w:rFonts w:cs="仿宋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cs="仿宋" w:asciiTheme="majorEastAsia" w:hAnsiTheme="majorEastAsia" w:eastAsiaTheme="majorEastAsia"/>
                <w:snapToGrid w:val="0"/>
                <w:color w:val="000000"/>
                <w:kern w:val="0"/>
                <w:position w:val="-5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36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61" w:line="206" w:lineRule="exact"/>
              <w:ind w:left="645"/>
              <w:jc w:val="left"/>
              <w:textAlignment w:val="baseline"/>
              <w:rPr>
                <w:rFonts w:cs="仿宋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cs="仿宋" w:asciiTheme="majorEastAsia" w:hAnsiTheme="majorEastAsia" w:eastAsiaTheme="majorEastAsia"/>
                <w:snapToGrid w:val="0"/>
                <w:color w:val="000000"/>
                <w:kern w:val="0"/>
                <w:position w:val="-5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0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61" w:line="206" w:lineRule="exact"/>
              <w:ind w:left="562"/>
              <w:jc w:val="left"/>
              <w:textAlignment w:val="baseline"/>
              <w:rPr>
                <w:rFonts w:cs="仿宋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cs="仿宋" w:asciiTheme="majorEastAsia" w:hAnsiTheme="majorEastAsia" w:eastAsiaTheme="majorEastAsia"/>
                <w:snapToGrid w:val="0"/>
                <w:color w:val="000000"/>
                <w:kern w:val="0"/>
                <w:position w:val="-5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42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61" w:line="206" w:lineRule="exact"/>
              <w:ind w:left="585"/>
              <w:jc w:val="left"/>
              <w:textAlignment w:val="baseline"/>
              <w:rPr>
                <w:rFonts w:cs="仿宋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cs="仿宋" w:asciiTheme="majorEastAsia" w:hAnsiTheme="majorEastAsia" w:eastAsiaTheme="majorEastAsia"/>
                <w:snapToGrid w:val="0"/>
                <w:color w:val="000000"/>
                <w:kern w:val="0"/>
                <w:position w:val="-5"/>
                <w:sz w:val="28"/>
                <w:szCs w:val="28"/>
                <w:lang w:eastAsia="en-US"/>
              </w:rPr>
              <w:t>-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4130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6" w:line="227" w:lineRule="auto"/>
              <w:ind w:left="1692"/>
              <w:jc w:val="left"/>
              <w:textAlignment w:val="baseline"/>
              <w:rPr>
                <w:rFonts w:cs="仿宋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cs="仿宋" w:asciiTheme="majorEastAsia" w:hAnsiTheme="majorEastAsia" w:eastAsiaTheme="majorEastAsia"/>
                <w:snapToGrid w:val="0"/>
                <w:color w:val="000000"/>
                <w:spacing w:val="5"/>
                <w:kern w:val="0"/>
                <w:sz w:val="28"/>
                <w:szCs w:val="28"/>
                <w:lang w:eastAsia="en-US"/>
              </w:rPr>
              <w:t>全额补助事业编</w:t>
            </w:r>
          </w:p>
        </w:tc>
        <w:tc>
          <w:tcPr>
            <w:tcW w:w="1320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61" w:line="206" w:lineRule="exact"/>
              <w:ind w:left="585"/>
              <w:jc w:val="left"/>
              <w:textAlignment w:val="baseline"/>
              <w:rPr>
                <w:rFonts w:cs="仿宋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snapToGrid w:val="0"/>
                <w:color w:val="000000"/>
                <w:kern w:val="0"/>
                <w:position w:val="-5"/>
                <w:sz w:val="28"/>
                <w:szCs w:val="28"/>
              </w:rPr>
              <w:t>34</w:t>
            </w:r>
          </w:p>
        </w:tc>
        <w:tc>
          <w:tcPr>
            <w:tcW w:w="1436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32" w:lineRule="auto"/>
              <w:ind w:left="564"/>
              <w:jc w:val="left"/>
              <w:textAlignment w:val="baseline"/>
              <w:rPr>
                <w:rFonts w:cs="仿宋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1270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61" w:line="206" w:lineRule="exact"/>
              <w:ind w:left="562"/>
              <w:jc w:val="left"/>
              <w:textAlignment w:val="baseline"/>
              <w:rPr>
                <w:rFonts w:cs="仿宋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cs="仿宋" w:asciiTheme="majorEastAsia" w:hAnsiTheme="majorEastAsia" w:eastAsiaTheme="majorEastAsia"/>
                <w:snapToGrid w:val="0"/>
                <w:color w:val="000000"/>
                <w:kern w:val="0"/>
                <w:position w:val="-5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42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61" w:line="206" w:lineRule="exact"/>
              <w:ind w:left="585"/>
              <w:jc w:val="left"/>
              <w:textAlignment w:val="baseline"/>
              <w:rPr>
                <w:rFonts w:cs="仿宋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snapToGrid w:val="0"/>
                <w:color w:val="000000"/>
                <w:kern w:val="0"/>
                <w:position w:val="-5"/>
                <w:sz w:val="28"/>
                <w:szCs w:val="28"/>
              </w:rPr>
              <w:t>34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4130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6" w:line="229" w:lineRule="auto"/>
              <w:ind w:left="1744"/>
              <w:jc w:val="left"/>
              <w:textAlignment w:val="baseline"/>
              <w:rPr>
                <w:rFonts w:cs="仿宋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cs="仿宋" w:asciiTheme="majorEastAsia" w:hAnsiTheme="majorEastAsia" w:eastAsiaTheme="majorEastAsia"/>
                <w:snapToGrid w:val="0"/>
                <w:color w:val="000000"/>
                <w:spacing w:val="-2"/>
                <w:kern w:val="0"/>
                <w:sz w:val="28"/>
                <w:szCs w:val="28"/>
                <w:lang w:eastAsia="en-US"/>
              </w:rPr>
              <w:t>自收自支事业编</w:t>
            </w:r>
          </w:p>
        </w:tc>
        <w:tc>
          <w:tcPr>
            <w:tcW w:w="1320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62" w:line="206" w:lineRule="exact"/>
              <w:ind w:left="585"/>
              <w:jc w:val="left"/>
              <w:textAlignment w:val="baseline"/>
              <w:rPr>
                <w:rFonts w:cs="仿宋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cs="仿宋" w:asciiTheme="majorEastAsia" w:hAnsiTheme="majorEastAsia" w:eastAsiaTheme="majorEastAsia"/>
                <w:snapToGrid w:val="0"/>
                <w:color w:val="000000"/>
                <w:kern w:val="0"/>
                <w:position w:val="-5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36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62" w:line="206" w:lineRule="exact"/>
              <w:ind w:left="645"/>
              <w:jc w:val="left"/>
              <w:textAlignment w:val="baseline"/>
              <w:rPr>
                <w:rFonts w:cs="仿宋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cs="仿宋" w:asciiTheme="majorEastAsia" w:hAnsiTheme="majorEastAsia" w:eastAsiaTheme="majorEastAsia"/>
                <w:snapToGrid w:val="0"/>
                <w:color w:val="000000"/>
                <w:kern w:val="0"/>
                <w:position w:val="-5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0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7" w:line="231" w:lineRule="auto"/>
              <w:ind w:left="482"/>
              <w:jc w:val="left"/>
              <w:textAlignment w:val="baseline"/>
              <w:rPr>
                <w:rFonts w:cs="仿宋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cs="仿宋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1042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62" w:line="206" w:lineRule="exact"/>
              <w:ind w:left="585"/>
              <w:jc w:val="left"/>
              <w:textAlignment w:val="baseline"/>
              <w:rPr>
                <w:rFonts w:cs="仿宋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cs="仿宋" w:asciiTheme="majorEastAsia" w:hAnsiTheme="majorEastAsia" w:eastAsiaTheme="majorEastAsia"/>
                <w:snapToGrid w:val="0"/>
                <w:color w:val="000000"/>
                <w:kern w:val="0"/>
                <w:position w:val="-5"/>
                <w:sz w:val="28"/>
                <w:szCs w:val="28"/>
                <w:lang w:eastAsia="en-US"/>
              </w:rPr>
              <w:t>-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4130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25" w:lineRule="auto"/>
              <w:ind w:left="139"/>
              <w:jc w:val="left"/>
              <w:textAlignment w:val="baseline"/>
              <w:rPr>
                <w:rFonts w:cs="仿宋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cs="仿宋" w:asciiTheme="majorEastAsia" w:hAnsiTheme="majorEastAsia" w:eastAsiaTheme="majorEastAsia"/>
                <w:snapToGrid w:val="0"/>
                <w:color w:val="000000"/>
                <w:spacing w:val="5"/>
                <w:kern w:val="0"/>
                <w:sz w:val="28"/>
                <w:szCs w:val="28"/>
                <w:lang w:eastAsia="en-US"/>
              </w:rPr>
              <w:t>二、实有在职人数</w:t>
            </w:r>
          </w:p>
        </w:tc>
        <w:tc>
          <w:tcPr>
            <w:tcW w:w="1320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32" w:lineRule="auto"/>
              <w:ind w:left="507"/>
              <w:jc w:val="left"/>
              <w:textAlignment w:val="baseline"/>
              <w:rPr>
                <w:rFonts w:cs="仿宋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1436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32" w:lineRule="auto"/>
              <w:ind w:left="564"/>
              <w:jc w:val="left"/>
              <w:textAlignment w:val="baseline"/>
              <w:rPr>
                <w:rFonts w:cs="仿宋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1270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32" w:lineRule="auto"/>
              <w:ind w:left="482"/>
              <w:jc w:val="left"/>
              <w:textAlignment w:val="baseline"/>
              <w:rPr>
                <w:rFonts w:cs="仿宋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1042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32" w:lineRule="auto"/>
              <w:ind w:left="507"/>
              <w:jc w:val="left"/>
              <w:textAlignment w:val="baseline"/>
              <w:rPr>
                <w:rFonts w:cs="仿宋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</w:rPr>
              <w:t>72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4130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7" w:line="225" w:lineRule="auto"/>
              <w:ind w:left="462"/>
              <w:jc w:val="left"/>
              <w:textAlignment w:val="baseline"/>
              <w:rPr>
                <w:rFonts w:cs="仿宋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cs="仿宋" w:asciiTheme="majorEastAsia" w:hAnsiTheme="majorEastAsia" w:eastAsiaTheme="majorEastAsia"/>
                <w:snapToGrid w:val="0"/>
                <w:color w:val="000000"/>
                <w:spacing w:val="4"/>
                <w:kern w:val="0"/>
                <w:sz w:val="28"/>
                <w:szCs w:val="28"/>
                <w:lang w:eastAsia="en-US"/>
              </w:rPr>
              <w:t>1、在职在编人员</w:t>
            </w:r>
          </w:p>
        </w:tc>
        <w:tc>
          <w:tcPr>
            <w:tcW w:w="1320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7" w:line="231" w:lineRule="auto"/>
              <w:ind w:left="507"/>
              <w:jc w:val="left"/>
              <w:textAlignment w:val="baseline"/>
              <w:rPr>
                <w:rFonts w:cs="仿宋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436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7" w:line="231" w:lineRule="auto"/>
              <w:ind w:left="564"/>
              <w:jc w:val="left"/>
              <w:textAlignment w:val="baseline"/>
              <w:rPr>
                <w:rFonts w:cs="仿宋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1270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7" w:line="231" w:lineRule="auto"/>
              <w:ind w:left="482"/>
              <w:jc w:val="left"/>
              <w:textAlignment w:val="baseline"/>
              <w:rPr>
                <w:rFonts w:cs="仿宋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1042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7" w:line="231" w:lineRule="auto"/>
              <w:ind w:left="507"/>
              <w:jc w:val="left"/>
              <w:textAlignment w:val="baseline"/>
              <w:rPr>
                <w:rFonts w:cs="仿宋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</w:rPr>
              <w:t>49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4130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6" w:line="226" w:lineRule="auto"/>
              <w:ind w:left="967"/>
              <w:jc w:val="left"/>
              <w:textAlignment w:val="baseline"/>
              <w:rPr>
                <w:rFonts w:cs="仿宋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cs="仿宋" w:asciiTheme="majorEastAsia" w:hAnsiTheme="majorEastAsia" w:eastAsiaTheme="majorEastAsia"/>
                <w:snapToGrid w:val="0"/>
                <w:color w:val="000000"/>
                <w:spacing w:val="6"/>
                <w:kern w:val="0"/>
                <w:sz w:val="28"/>
                <w:szCs w:val="28"/>
                <w:lang w:eastAsia="en-US"/>
              </w:rPr>
              <w:t>其中：行政人员</w:t>
            </w:r>
          </w:p>
        </w:tc>
        <w:tc>
          <w:tcPr>
            <w:tcW w:w="1320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32" w:lineRule="auto"/>
              <w:ind w:left="507"/>
              <w:jc w:val="left"/>
              <w:textAlignment w:val="baseline"/>
              <w:rPr>
                <w:rFonts w:cs="仿宋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436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32" w:lineRule="auto"/>
              <w:ind w:left="564"/>
              <w:jc w:val="left"/>
              <w:textAlignment w:val="baseline"/>
              <w:rPr>
                <w:rFonts w:cs="仿宋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1270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32" w:lineRule="auto"/>
              <w:ind w:left="482"/>
              <w:jc w:val="left"/>
              <w:textAlignment w:val="baseline"/>
              <w:rPr>
                <w:rFonts w:cs="仿宋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1042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32" w:lineRule="auto"/>
              <w:ind w:left="507"/>
              <w:jc w:val="left"/>
              <w:textAlignment w:val="baseline"/>
              <w:rPr>
                <w:rFonts w:cs="仿宋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</w:rPr>
              <w:t>22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  <w:jc w:val="center"/>
        </w:trPr>
        <w:tc>
          <w:tcPr>
            <w:tcW w:w="4130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7" w:line="499" w:lineRule="exact"/>
              <w:ind w:left="1932"/>
              <w:jc w:val="left"/>
              <w:textAlignment w:val="baseline"/>
              <w:rPr>
                <w:rFonts w:cs="仿宋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cs="仿宋" w:asciiTheme="majorEastAsia" w:hAnsiTheme="majorEastAsia" w:eastAsiaTheme="majorEastAsia"/>
                <w:snapToGrid w:val="0"/>
                <w:color w:val="000000"/>
                <w:spacing w:val="2"/>
                <w:kern w:val="0"/>
                <w:position w:val="13"/>
                <w:sz w:val="28"/>
                <w:szCs w:val="28"/>
                <w:lang w:eastAsia="en-US"/>
              </w:rPr>
              <w:t>全额补助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28" w:lineRule="auto"/>
              <w:ind w:left="1924"/>
              <w:jc w:val="left"/>
              <w:textAlignment w:val="baseline"/>
              <w:rPr>
                <w:rFonts w:cs="仿宋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cs="仿宋" w:asciiTheme="majorEastAsia" w:hAnsiTheme="majorEastAsia" w:eastAsiaTheme="majorEastAsia"/>
                <w:snapToGrid w:val="0"/>
                <w:color w:val="000000"/>
                <w:spacing w:val="4"/>
                <w:kern w:val="0"/>
                <w:sz w:val="28"/>
                <w:szCs w:val="28"/>
                <w:lang w:eastAsia="en-US"/>
              </w:rPr>
              <w:t>事业人员</w:t>
            </w:r>
          </w:p>
        </w:tc>
        <w:tc>
          <w:tcPr>
            <w:tcW w:w="132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  <w:textAlignment w:val="baseline"/>
              <w:rPr>
                <w:rFonts w:cs="Arial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101" w:line="448" w:lineRule="exact"/>
              <w:ind w:left="507"/>
              <w:jc w:val="left"/>
              <w:textAlignment w:val="baseline"/>
              <w:rPr>
                <w:rFonts w:cs="仿宋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snapToGrid w:val="0"/>
                <w:color w:val="000000"/>
                <w:kern w:val="0"/>
                <w:position w:val="3"/>
                <w:sz w:val="28"/>
                <w:szCs w:val="28"/>
              </w:rPr>
              <w:t>27</w:t>
            </w:r>
          </w:p>
        </w:tc>
        <w:tc>
          <w:tcPr>
            <w:tcW w:w="1436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  <w:textAlignment w:val="baseline"/>
              <w:rPr>
                <w:rFonts w:cs="Arial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101" w:line="448" w:lineRule="exact"/>
              <w:ind w:left="564"/>
              <w:jc w:val="left"/>
              <w:textAlignment w:val="baseline"/>
              <w:rPr>
                <w:rFonts w:cs="仿宋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snapToGrid w:val="0"/>
                <w:color w:val="000000"/>
                <w:kern w:val="0"/>
                <w:position w:val="3"/>
                <w:sz w:val="28"/>
                <w:szCs w:val="28"/>
              </w:rPr>
              <w:t>-</w:t>
            </w:r>
          </w:p>
        </w:tc>
        <w:tc>
          <w:tcPr>
            <w:tcW w:w="127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  <w:textAlignment w:val="baseline"/>
              <w:rPr>
                <w:rFonts w:cs="Arial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101" w:line="448" w:lineRule="exact"/>
              <w:ind w:left="482"/>
              <w:jc w:val="left"/>
              <w:textAlignment w:val="baseline"/>
              <w:rPr>
                <w:rFonts w:cs="仿宋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snapToGrid w:val="0"/>
                <w:color w:val="000000"/>
                <w:kern w:val="0"/>
                <w:position w:val="3"/>
                <w:sz w:val="28"/>
                <w:szCs w:val="28"/>
              </w:rPr>
              <w:t>-</w:t>
            </w:r>
          </w:p>
        </w:tc>
        <w:tc>
          <w:tcPr>
            <w:tcW w:w="1042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  <w:textAlignment w:val="baseline"/>
              <w:rPr>
                <w:rFonts w:cs="Arial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101" w:line="448" w:lineRule="exact"/>
              <w:ind w:left="507"/>
              <w:jc w:val="left"/>
              <w:textAlignment w:val="baseline"/>
              <w:rPr>
                <w:rFonts w:cs="仿宋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snapToGrid w:val="0"/>
                <w:color w:val="000000"/>
                <w:kern w:val="0"/>
                <w:position w:val="3"/>
                <w:sz w:val="28"/>
                <w:szCs w:val="28"/>
              </w:rPr>
              <w:t>27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  <w:jc w:val="center"/>
        </w:trPr>
        <w:tc>
          <w:tcPr>
            <w:tcW w:w="4130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502" w:lineRule="exact"/>
              <w:ind w:left="1984"/>
              <w:jc w:val="left"/>
              <w:textAlignment w:val="baseline"/>
              <w:rPr>
                <w:rFonts w:cs="仿宋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cs="仿宋" w:asciiTheme="majorEastAsia" w:hAnsiTheme="majorEastAsia" w:eastAsiaTheme="majorEastAsia"/>
                <w:snapToGrid w:val="0"/>
                <w:color w:val="000000"/>
                <w:spacing w:val="-11"/>
                <w:kern w:val="0"/>
                <w:position w:val="13"/>
                <w:sz w:val="28"/>
                <w:szCs w:val="28"/>
                <w:lang w:eastAsia="en-US"/>
              </w:rPr>
              <w:t>自收自支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28" w:lineRule="auto"/>
              <w:ind w:left="1924"/>
              <w:jc w:val="left"/>
              <w:textAlignment w:val="baseline"/>
              <w:rPr>
                <w:rFonts w:cs="仿宋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cs="仿宋" w:asciiTheme="majorEastAsia" w:hAnsiTheme="majorEastAsia" w:eastAsiaTheme="majorEastAsia"/>
                <w:snapToGrid w:val="0"/>
                <w:color w:val="000000"/>
                <w:spacing w:val="4"/>
                <w:kern w:val="0"/>
                <w:sz w:val="28"/>
                <w:szCs w:val="28"/>
                <w:lang w:eastAsia="en-US"/>
              </w:rPr>
              <w:t>事业人员</w:t>
            </w:r>
          </w:p>
        </w:tc>
        <w:tc>
          <w:tcPr>
            <w:tcW w:w="132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cs="Arial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101" w:line="448" w:lineRule="exact"/>
              <w:ind w:left="507"/>
              <w:jc w:val="left"/>
              <w:textAlignment w:val="baseline"/>
              <w:rPr>
                <w:rFonts w:cs="仿宋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snapToGrid w:val="0"/>
                <w:color w:val="000000"/>
                <w:kern w:val="0"/>
                <w:position w:val="3"/>
                <w:sz w:val="28"/>
                <w:szCs w:val="28"/>
              </w:rPr>
              <w:t>-</w:t>
            </w:r>
          </w:p>
        </w:tc>
        <w:tc>
          <w:tcPr>
            <w:tcW w:w="1436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cs="Arial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101" w:line="448" w:lineRule="exact"/>
              <w:ind w:left="564"/>
              <w:jc w:val="left"/>
              <w:textAlignment w:val="baseline"/>
              <w:rPr>
                <w:rFonts w:cs="仿宋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snapToGrid w:val="0"/>
                <w:color w:val="000000"/>
                <w:kern w:val="0"/>
                <w:position w:val="3"/>
                <w:sz w:val="28"/>
                <w:szCs w:val="28"/>
              </w:rPr>
              <w:t>-</w:t>
            </w:r>
          </w:p>
        </w:tc>
        <w:tc>
          <w:tcPr>
            <w:tcW w:w="127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cs="Arial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101" w:line="448" w:lineRule="exact"/>
              <w:ind w:left="482"/>
              <w:jc w:val="left"/>
              <w:textAlignment w:val="baseline"/>
              <w:rPr>
                <w:rFonts w:cs="仿宋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snapToGrid w:val="0"/>
                <w:color w:val="000000"/>
                <w:kern w:val="0"/>
                <w:position w:val="3"/>
                <w:sz w:val="28"/>
                <w:szCs w:val="28"/>
              </w:rPr>
              <w:t>-</w:t>
            </w:r>
          </w:p>
        </w:tc>
        <w:tc>
          <w:tcPr>
            <w:tcW w:w="1042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cs="Arial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101" w:line="448" w:lineRule="exact"/>
              <w:ind w:left="507"/>
              <w:jc w:val="left"/>
              <w:textAlignment w:val="baseline"/>
              <w:rPr>
                <w:rFonts w:cs="仿宋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snapToGrid w:val="0"/>
                <w:color w:val="000000"/>
                <w:kern w:val="0"/>
                <w:position w:val="3"/>
                <w:sz w:val="28"/>
                <w:szCs w:val="28"/>
              </w:rPr>
              <w:t>-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4130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28" w:lineRule="auto"/>
              <w:ind w:left="442"/>
              <w:jc w:val="left"/>
              <w:textAlignment w:val="baseline"/>
              <w:rPr>
                <w:rFonts w:cs="仿宋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cs="仿宋" w:asciiTheme="majorEastAsia" w:hAnsiTheme="majorEastAsia" w:eastAsiaTheme="majorEastAsia"/>
                <w:snapToGrid w:val="0"/>
                <w:color w:val="000000"/>
                <w:spacing w:val="6"/>
                <w:kern w:val="0"/>
                <w:sz w:val="28"/>
                <w:szCs w:val="28"/>
                <w:lang w:eastAsia="en-US"/>
              </w:rPr>
              <w:t>2、</w:t>
            </w:r>
            <w:r>
              <w:rPr>
                <w:rFonts w:hint="eastAsia" w:cs="仿宋" w:asciiTheme="majorEastAsia" w:hAnsiTheme="majorEastAsia" w:eastAsiaTheme="majorEastAsia"/>
                <w:snapToGrid w:val="0"/>
                <w:color w:val="000000"/>
                <w:spacing w:val="6"/>
                <w:kern w:val="0"/>
                <w:sz w:val="28"/>
                <w:szCs w:val="28"/>
              </w:rPr>
              <w:t>其他</w:t>
            </w:r>
            <w:r>
              <w:rPr>
                <w:rFonts w:cs="仿宋" w:asciiTheme="majorEastAsia" w:hAnsiTheme="majorEastAsia" w:eastAsiaTheme="majorEastAsia"/>
                <w:snapToGrid w:val="0"/>
                <w:color w:val="000000"/>
                <w:spacing w:val="6"/>
                <w:kern w:val="0"/>
                <w:sz w:val="28"/>
                <w:szCs w:val="28"/>
                <w:lang w:eastAsia="en-US"/>
              </w:rPr>
              <w:t>人员</w:t>
            </w:r>
          </w:p>
        </w:tc>
        <w:tc>
          <w:tcPr>
            <w:tcW w:w="1320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34" w:lineRule="auto"/>
              <w:ind w:left="507"/>
              <w:jc w:val="left"/>
              <w:textAlignment w:val="baseline"/>
              <w:rPr>
                <w:rFonts w:cs="仿宋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436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34" w:lineRule="auto"/>
              <w:ind w:left="564"/>
              <w:jc w:val="left"/>
              <w:textAlignment w:val="baseline"/>
              <w:rPr>
                <w:rFonts w:cs="仿宋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1270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34" w:lineRule="auto"/>
              <w:ind w:left="482"/>
              <w:jc w:val="left"/>
              <w:textAlignment w:val="baseline"/>
              <w:rPr>
                <w:rFonts w:cs="仿宋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1042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5" w:line="234" w:lineRule="auto"/>
              <w:ind w:left="507"/>
              <w:jc w:val="left"/>
              <w:textAlignment w:val="baseline"/>
              <w:rPr>
                <w:rFonts w:cs="仿宋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</w:rPr>
              <w:t>23</w:t>
            </w:r>
          </w:p>
        </w:tc>
      </w:tr>
    </w:tbl>
    <w:p>
      <w:pPr>
        <w:ind w:firstLine="596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cs="楷体" w:asciiTheme="majorEastAsia" w:hAnsiTheme="majorEastAsia" w:eastAsiaTheme="majorEastAsia"/>
          <w:spacing w:val="9"/>
          <w:sz w:val="28"/>
          <w:szCs w:val="28"/>
        </w:rPr>
        <w:t>4.部门资产情况</w:t>
      </w:r>
      <w:r>
        <w:rPr>
          <w:rFonts w:hint="eastAsia" w:cs="仿宋" w:asciiTheme="majorEastAsia" w:hAnsiTheme="majorEastAsia" w:eastAsiaTheme="majorEastAsia"/>
          <w:sz w:val="28"/>
          <w:szCs w:val="28"/>
        </w:rPr>
        <w:t>截至 2023年12月31日， 固定资产账面价值854万元。</w:t>
      </w:r>
    </w:p>
    <w:p>
      <w:pPr>
        <w:spacing w:before="101" w:line="222" w:lineRule="auto"/>
        <w:ind w:firstLine="876" w:firstLineChars="300"/>
        <w:rPr>
          <w:rFonts w:cs="仿宋" w:asciiTheme="majorEastAsia" w:hAnsiTheme="majorEastAsia" w:eastAsiaTheme="majorEastAsia"/>
          <w:sz w:val="28"/>
          <w:szCs w:val="28"/>
        </w:rPr>
      </w:pPr>
      <w:r>
        <w:rPr>
          <w:rFonts w:cs="仿宋" w:asciiTheme="majorEastAsia" w:hAnsiTheme="majorEastAsia" w:eastAsiaTheme="majorEastAsia"/>
          <w:spacing w:val="6"/>
          <w:sz w:val="28"/>
          <w:szCs w:val="28"/>
        </w:rPr>
        <w:t>20</w:t>
      </w:r>
      <w:r>
        <w:rPr>
          <w:rFonts w:hint="eastAsia" w:cs="仿宋" w:asciiTheme="majorEastAsia" w:hAnsiTheme="majorEastAsia" w:eastAsiaTheme="majorEastAsia"/>
          <w:spacing w:val="6"/>
          <w:sz w:val="28"/>
          <w:szCs w:val="28"/>
        </w:rPr>
        <w:t>23</w:t>
      </w:r>
      <w:r>
        <w:rPr>
          <w:rFonts w:cs="仿宋" w:asciiTheme="majorEastAsia" w:hAnsiTheme="majorEastAsia" w:eastAsiaTheme="majorEastAsia"/>
          <w:spacing w:val="6"/>
          <w:sz w:val="28"/>
          <w:szCs w:val="28"/>
        </w:rPr>
        <w:t>年度</w:t>
      </w:r>
      <w:r>
        <w:rPr>
          <w:rFonts w:hint="eastAsia" w:cs="仿宋" w:asciiTheme="majorEastAsia" w:hAnsiTheme="majorEastAsia" w:eastAsiaTheme="majorEastAsia"/>
          <w:spacing w:val="6"/>
          <w:sz w:val="28"/>
          <w:szCs w:val="28"/>
        </w:rPr>
        <w:t>兴田乡政府</w:t>
      </w:r>
      <w:r>
        <w:rPr>
          <w:rFonts w:cs="仿宋" w:asciiTheme="majorEastAsia" w:hAnsiTheme="majorEastAsia" w:eastAsiaTheme="majorEastAsia"/>
          <w:spacing w:val="6"/>
          <w:sz w:val="28"/>
          <w:szCs w:val="28"/>
        </w:rPr>
        <w:t>资产情况如下表：</w:t>
      </w:r>
    </w:p>
    <w:tbl>
      <w:tblPr>
        <w:tblStyle w:val="9"/>
        <w:tblW w:w="832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93"/>
        <w:gridCol w:w="2689"/>
        <w:gridCol w:w="26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2993" w:type="dxa"/>
          </w:tcPr>
          <w:p>
            <w:pPr>
              <w:pStyle w:val="10"/>
              <w:spacing w:before="218" w:line="228" w:lineRule="auto"/>
              <w:ind w:left="891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资产情况</w:t>
            </w:r>
          </w:p>
        </w:tc>
        <w:tc>
          <w:tcPr>
            <w:tcW w:w="2689" w:type="dxa"/>
          </w:tcPr>
          <w:p>
            <w:pPr>
              <w:pStyle w:val="10"/>
              <w:spacing w:before="218" w:line="228" w:lineRule="auto"/>
              <w:ind w:left="89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spacing w:val="5"/>
                <w:sz w:val="28"/>
                <w:szCs w:val="28"/>
              </w:rPr>
              <w:t>年末余额（万元）</w:t>
            </w:r>
          </w:p>
        </w:tc>
        <w:tc>
          <w:tcPr>
            <w:tcW w:w="2641" w:type="dxa"/>
          </w:tcPr>
          <w:p>
            <w:pPr>
              <w:pStyle w:val="10"/>
              <w:spacing w:before="218" w:line="228" w:lineRule="auto"/>
              <w:ind w:left="64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spacing w:val="5"/>
                <w:sz w:val="28"/>
                <w:szCs w:val="28"/>
              </w:rPr>
              <w:t>年初余额（万元）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2993" w:type="dxa"/>
          </w:tcPr>
          <w:p>
            <w:pPr>
              <w:pStyle w:val="10"/>
              <w:spacing w:before="181" w:line="228" w:lineRule="auto"/>
              <w:ind w:left="30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spacing w:val="5"/>
                <w:sz w:val="28"/>
                <w:szCs w:val="28"/>
              </w:rPr>
              <w:t>一、货币资金</w:t>
            </w:r>
          </w:p>
        </w:tc>
        <w:tc>
          <w:tcPr>
            <w:tcW w:w="2689" w:type="dxa"/>
          </w:tcPr>
          <w:p>
            <w:pPr>
              <w:pStyle w:val="10"/>
              <w:spacing w:before="181" w:line="448" w:lineRule="exact"/>
              <w:ind w:left="1192"/>
              <w:rPr>
                <w:rFonts w:asciiTheme="majorEastAsia" w:hAnsiTheme="majorEastAsia" w:eastAsia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position w:val="3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2641" w:type="dxa"/>
          </w:tcPr>
          <w:p>
            <w:pPr>
              <w:pStyle w:val="10"/>
              <w:spacing w:before="181" w:line="448" w:lineRule="exact"/>
              <w:ind w:left="1167"/>
              <w:rPr>
                <w:rFonts w:asciiTheme="majorEastAsia" w:hAnsiTheme="majorEastAsia" w:eastAsia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2993" w:type="dxa"/>
          </w:tcPr>
          <w:p>
            <w:pPr>
              <w:pStyle w:val="10"/>
              <w:spacing w:before="201" w:line="229" w:lineRule="auto"/>
              <w:ind w:left="35"/>
              <w:rPr>
                <w:rFonts w:asciiTheme="majorEastAsia" w:hAnsiTheme="majorEastAsia" w:eastAsia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pacing w:val="6"/>
                <w:sz w:val="28"/>
                <w:szCs w:val="28"/>
                <w:lang w:eastAsia="zh-CN"/>
              </w:rPr>
              <w:t>二、</w:t>
            </w:r>
            <w:r>
              <w:rPr>
                <w:rFonts w:asciiTheme="majorEastAsia" w:hAnsiTheme="majorEastAsia" w:eastAsiaTheme="majorEastAsia"/>
                <w:spacing w:val="3"/>
                <w:sz w:val="28"/>
                <w:szCs w:val="28"/>
              </w:rPr>
              <w:t>应收款净额</w:t>
            </w:r>
          </w:p>
        </w:tc>
        <w:tc>
          <w:tcPr>
            <w:tcW w:w="2689" w:type="dxa"/>
          </w:tcPr>
          <w:p>
            <w:pPr>
              <w:pStyle w:val="10"/>
              <w:spacing w:before="202" w:line="448" w:lineRule="exact"/>
              <w:ind w:left="1192"/>
              <w:rPr>
                <w:rFonts w:asciiTheme="majorEastAsia" w:hAnsiTheme="majorEastAsia" w:eastAsia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position w:val="3"/>
                <w:sz w:val="28"/>
                <w:szCs w:val="28"/>
                <w:lang w:eastAsia="zh-CN"/>
              </w:rPr>
              <w:t>304</w:t>
            </w:r>
          </w:p>
        </w:tc>
        <w:tc>
          <w:tcPr>
            <w:tcW w:w="2641" w:type="dxa"/>
          </w:tcPr>
          <w:p>
            <w:pPr>
              <w:pStyle w:val="10"/>
              <w:spacing w:before="202" w:line="448" w:lineRule="exact"/>
              <w:ind w:left="1167"/>
              <w:rPr>
                <w:rFonts w:asciiTheme="majorEastAsia" w:hAnsiTheme="majorEastAsia" w:eastAsia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position w:val="3"/>
                <w:sz w:val="28"/>
                <w:szCs w:val="28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2993" w:type="dxa"/>
          </w:tcPr>
          <w:p>
            <w:pPr>
              <w:pStyle w:val="10"/>
              <w:spacing w:before="211" w:line="229" w:lineRule="auto"/>
              <w:ind w:left="34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spacing w:val="4"/>
                <w:sz w:val="28"/>
                <w:szCs w:val="28"/>
              </w:rPr>
              <w:t>三、预付账款</w:t>
            </w:r>
          </w:p>
        </w:tc>
        <w:tc>
          <w:tcPr>
            <w:tcW w:w="2689" w:type="dxa"/>
          </w:tcPr>
          <w:p>
            <w:pPr>
              <w:pStyle w:val="10"/>
              <w:spacing w:before="212" w:line="448" w:lineRule="exact"/>
              <w:ind w:left="1192"/>
              <w:rPr>
                <w:rFonts w:asciiTheme="majorEastAsia" w:hAnsiTheme="majorEastAsia" w:eastAsia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position w:val="3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2641" w:type="dxa"/>
          </w:tcPr>
          <w:p>
            <w:pPr>
              <w:pStyle w:val="10"/>
              <w:spacing w:before="212" w:line="448" w:lineRule="exact"/>
              <w:ind w:left="1167"/>
              <w:rPr>
                <w:rFonts w:asciiTheme="majorEastAsia" w:hAnsiTheme="majorEastAsia" w:eastAsia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  <w:jc w:val="center"/>
        </w:trPr>
        <w:tc>
          <w:tcPr>
            <w:tcW w:w="2993" w:type="dxa"/>
          </w:tcPr>
          <w:p>
            <w:pPr>
              <w:pStyle w:val="10"/>
              <w:spacing w:before="287" w:line="227" w:lineRule="auto"/>
              <w:ind w:left="63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spacing w:val="3"/>
                <w:sz w:val="28"/>
                <w:szCs w:val="28"/>
              </w:rPr>
              <w:t>四、其他应收款净额</w:t>
            </w:r>
          </w:p>
        </w:tc>
        <w:tc>
          <w:tcPr>
            <w:tcW w:w="2689" w:type="dxa"/>
          </w:tcPr>
          <w:p>
            <w:pPr>
              <w:pStyle w:val="10"/>
              <w:spacing w:before="286" w:line="448" w:lineRule="exact"/>
              <w:ind w:left="1192"/>
              <w:rPr>
                <w:rFonts w:asciiTheme="majorEastAsia" w:hAnsiTheme="majorEastAsia" w:eastAsia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641" w:type="dxa"/>
          </w:tcPr>
          <w:p>
            <w:pPr>
              <w:pStyle w:val="10"/>
              <w:spacing w:before="286" w:line="448" w:lineRule="exact"/>
              <w:ind w:left="1167"/>
              <w:jc w:val="center"/>
              <w:rPr>
                <w:rFonts w:asciiTheme="majorEastAsia" w:hAnsiTheme="majorEastAsia" w:eastAsia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2993" w:type="dxa"/>
          </w:tcPr>
          <w:p>
            <w:pPr>
              <w:pStyle w:val="10"/>
              <w:spacing w:before="214" w:line="229" w:lineRule="auto"/>
              <w:ind w:left="30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spacing w:val="-2"/>
                <w:sz w:val="28"/>
                <w:szCs w:val="28"/>
              </w:rPr>
              <w:t>五、固定资产净值</w:t>
            </w:r>
          </w:p>
        </w:tc>
        <w:tc>
          <w:tcPr>
            <w:tcW w:w="2689" w:type="dxa"/>
          </w:tcPr>
          <w:p>
            <w:pPr>
              <w:pStyle w:val="10"/>
              <w:spacing w:before="215" w:line="448" w:lineRule="exact"/>
              <w:ind w:left="1192"/>
              <w:rPr>
                <w:rFonts w:asciiTheme="majorEastAsia" w:hAnsiTheme="majorEastAsia" w:eastAsia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position w:val="3"/>
                <w:sz w:val="28"/>
                <w:szCs w:val="28"/>
                <w:lang w:eastAsia="zh-CN"/>
              </w:rPr>
              <w:t>854</w:t>
            </w:r>
          </w:p>
        </w:tc>
        <w:tc>
          <w:tcPr>
            <w:tcW w:w="2641" w:type="dxa"/>
          </w:tcPr>
          <w:p>
            <w:pPr>
              <w:pStyle w:val="10"/>
              <w:spacing w:before="215" w:line="448" w:lineRule="exact"/>
              <w:ind w:left="1167"/>
              <w:rPr>
                <w:rFonts w:asciiTheme="majorEastAsia" w:hAnsiTheme="majorEastAsia" w:eastAsia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position w:val="3"/>
                <w:sz w:val="28"/>
                <w:szCs w:val="28"/>
                <w:lang w:eastAsia="zh-CN"/>
              </w:rPr>
              <w:t>960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2993" w:type="dxa"/>
          </w:tcPr>
          <w:p>
            <w:pPr>
              <w:pStyle w:val="10"/>
              <w:spacing w:before="134" w:line="229" w:lineRule="auto"/>
              <w:ind w:left="28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spacing w:val="6"/>
                <w:sz w:val="28"/>
                <w:szCs w:val="28"/>
              </w:rPr>
              <w:t>六、无形资产净值</w:t>
            </w:r>
          </w:p>
        </w:tc>
        <w:tc>
          <w:tcPr>
            <w:tcW w:w="2689" w:type="dxa"/>
          </w:tcPr>
          <w:p>
            <w:pPr>
              <w:pStyle w:val="10"/>
              <w:spacing w:before="135" w:line="419" w:lineRule="exact"/>
              <w:ind w:left="1192"/>
              <w:rPr>
                <w:rFonts w:asciiTheme="majorEastAsia" w:hAnsiTheme="majorEastAsia" w:eastAsia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positio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641" w:type="dxa"/>
          </w:tcPr>
          <w:p>
            <w:pPr>
              <w:pStyle w:val="10"/>
              <w:spacing w:before="135" w:line="419" w:lineRule="exact"/>
              <w:ind w:left="1167"/>
              <w:rPr>
                <w:rFonts w:asciiTheme="majorEastAsia" w:hAnsiTheme="majorEastAsia" w:eastAsia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position w:val="2"/>
                <w:sz w:val="28"/>
                <w:szCs w:val="28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2993" w:type="dxa"/>
          </w:tcPr>
          <w:p>
            <w:pPr>
              <w:pStyle w:val="10"/>
              <w:spacing w:before="144" w:line="225" w:lineRule="auto"/>
              <w:ind w:left="31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spacing w:val="2"/>
                <w:sz w:val="28"/>
                <w:szCs w:val="28"/>
              </w:rPr>
              <w:t>七、存货</w:t>
            </w:r>
          </w:p>
        </w:tc>
        <w:tc>
          <w:tcPr>
            <w:tcW w:w="2689" w:type="dxa"/>
          </w:tcPr>
          <w:p>
            <w:pPr>
              <w:pStyle w:val="10"/>
              <w:spacing w:before="144" w:line="430" w:lineRule="exact"/>
              <w:ind w:left="1192"/>
              <w:rPr>
                <w:rFonts w:asciiTheme="majorEastAsia" w:hAnsiTheme="majorEastAsia" w:eastAsia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positio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641" w:type="dxa"/>
          </w:tcPr>
          <w:p>
            <w:pPr>
              <w:pStyle w:val="10"/>
              <w:spacing w:before="144" w:line="430" w:lineRule="exact"/>
              <w:ind w:left="1167"/>
              <w:rPr>
                <w:rFonts w:asciiTheme="majorEastAsia" w:hAnsiTheme="majorEastAsia" w:eastAsia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position w:val="2"/>
                <w:sz w:val="28"/>
                <w:szCs w:val="28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2993" w:type="dxa"/>
          </w:tcPr>
          <w:p>
            <w:pPr>
              <w:pStyle w:val="10"/>
              <w:spacing w:before="158" w:line="228" w:lineRule="auto"/>
              <w:ind w:left="1205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spacing w:val="-6"/>
                <w:sz w:val="28"/>
                <w:szCs w:val="28"/>
              </w:rPr>
              <w:t>合计</w:t>
            </w:r>
          </w:p>
        </w:tc>
        <w:tc>
          <w:tcPr>
            <w:tcW w:w="2689" w:type="dxa"/>
          </w:tcPr>
          <w:p>
            <w:pPr>
              <w:pStyle w:val="10"/>
              <w:spacing w:before="158" w:line="444" w:lineRule="exact"/>
              <w:ind w:left="1192"/>
              <w:rPr>
                <w:rFonts w:asciiTheme="majorEastAsia" w:hAnsiTheme="majorEastAsia" w:eastAsia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position w:val="3"/>
                <w:sz w:val="28"/>
                <w:szCs w:val="28"/>
                <w:lang w:eastAsia="zh-CN"/>
              </w:rPr>
              <w:t>1276</w:t>
            </w:r>
          </w:p>
        </w:tc>
        <w:tc>
          <w:tcPr>
            <w:tcW w:w="2641" w:type="dxa"/>
          </w:tcPr>
          <w:p>
            <w:pPr>
              <w:pStyle w:val="10"/>
              <w:spacing w:before="158" w:line="444" w:lineRule="exact"/>
              <w:ind w:left="1167"/>
              <w:rPr>
                <w:rFonts w:asciiTheme="majorEastAsia" w:hAnsiTheme="majorEastAsia" w:eastAsia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position w:val="3"/>
                <w:sz w:val="28"/>
                <w:szCs w:val="28"/>
                <w:lang w:eastAsia="zh-CN"/>
              </w:rPr>
              <w:t>960</w:t>
            </w:r>
          </w:p>
        </w:tc>
      </w:tr>
    </w:tbl>
    <w:p>
      <w:pPr>
        <w:ind w:firstLine="562" w:firstLineChars="200"/>
        <w:rPr>
          <w:rFonts w:cs="仿宋" w:asciiTheme="majorEastAsia" w:hAnsiTheme="majorEastAsia" w:eastAsiaTheme="majorEastAsia"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b/>
          <w:bCs/>
          <w:sz w:val="28"/>
          <w:szCs w:val="28"/>
        </w:rPr>
        <w:t>（二）部门履职总体目标、工作任务</w:t>
      </w:r>
    </w:p>
    <w:p>
      <w:pPr>
        <w:ind w:firstLine="843" w:firstLineChars="300"/>
        <w:rPr>
          <w:rFonts w:cs="仿宋"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b/>
          <w:bCs/>
          <w:sz w:val="28"/>
          <w:szCs w:val="28"/>
        </w:rPr>
        <w:t>1.部门 2023年总体目标</w:t>
      </w:r>
    </w:p>
    <w:p>
      <w:pPr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（二）当年部门履职总体目标、工作任务</w:t>
      </w:r>
    </w:p>
    <w:p>
      <w:pPr>
        <w:ind w:firstLine="840" w:firstLineChars="3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1.构建基础平台，完善各项机制</w:t>
      </w:r>
    </w:p>
    <w:p>
      <w:pPr>
        <w:ind w:firstLine="840" w:firstLineChars="3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2.围绕中心工作，充分发挥代表作用</w:t>
      </w:r>
    </w:p>
    <w:p>
      <w:pPr>
        <w:ind w:firstLine="840" w:firstLineChars="3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3.坚持民生导向，切实增强监督实效</w:t>
      </w:r>
    </w:p>
    <w:p>
      <w:pPr>
        <w:ind w:firstLine="840" w:firstLineChars="3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4.强化自身建设，不断提高履职能力</w:t>
      </w:r>
    </w:p>
    <w:p>
      <w:pPr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（三）当年部门年度整体支出绩效目标</w:t>
      </w:r>
    </w:p>
    <w:p>
      <w:pPr>
        <w:ind w:firstLine="840" w:firstLineChars="3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1.保障单位人员经费和公用经费支出</w:t>
      </w:r>
    </w:p>
    <w:p>
      <w:pPr>
        <w:ind w:firstLine="840" w:firstLineChars="3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2.维护乡村两级正常运转，社会和谐稳定</w:t>
      </w:r>
    </w:p>
    <w:p>
      <w:pPr>
        <w:ind w:firstLine="840" w:firstLineChars="3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3.引进总部企业18家</w:t>
      </w:r>
    </w:p>
    <w:p>
      <w:pPr>
        <w:ind w:firstLine="843" w:firstLineChars="300"/>
        <w:rPr>
          <w:rFonts w:cs="仿宋"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b/>
          <w:bCs/>
          <w:sz w:val="28"/>
          <w:szCs w:val="28"/>
        </w:rPr>
        <w:t>（四）部门预算绩效管理开展情况。</w:t>
      </w:r>
    </w:p>
    <w:p>
      <w:pPr>
        <w:ind w:firstLine="840" w:firstLineChars="300"/>
        <w:rPr>
          <w:rFonts w:cs="仿宋" w:asciiTheme="majorEastAsia" w:hAnsiTheme="majorEastAsia" w:eastAsiaTheme="majorEastAsia"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sz w:val="28"/>
          <w:szCs w:val="28"/>
        </w:rPr>
        <w:t>1、成立绩效评价工作小组</w:t>
      </w:r>
    </w:p>
    <w:p>
      <w:pPr>
        <w:ind w:firstLine="840" w:firstLineChars="300"/>
        <w:rPr>
          <w:rFonts w:cs="仿宋" w:asciiTheme="majorEastAsia" w:hAnsiTheme="majorEastAsia" w:eastAsiaTheme="majorEastAsia"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sz w:val="28"/>
          <w:szCs w:val="28"/>
        </w:rPr>
        <w:t>，根据《江西省财政厅关于做好2024年省级预算绩效管理工作的通知》（赣财绩〔2024〕3 号）、《景德镇市财政局关于做好 2024 年度预算绩效管理工作通知》（景财监〔2024〕2 号）、《浮梁县财政局2024 年县级预算绩效管理工作的通知》（浮财绩字〔2024〕2 号）等文件要求，我乡成立了 2023年度财政整体支出及项目支出绩效评价小组，由评价小组制定绩效评价实施方案。</w:t>
      </w:r>
    </w:p>
    <w:p>
      <w:pPr>
        <w:ind w:firstLine="840" w:firstLineChars="300"/>
        <w:rPr>
          <w:rFonts w:cs="仿宋" w:asciiTheme="majorEastAsia" w:hAnsiTheme="majorEastAsia" w:eastAsiaTheme="majorEastAsia"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sz w:val="28"/>
          <w:szCs w:val="28"/>
        </w:rPr>
        <w:t>2、确定绩效评价目的、对象和范围。</w:t>
      </w:r>
    </w:p>
    <w:p>
      <w:pPr>
        <w:ind w:firstLine="840" w:firstLineChars="300"/>
        <w:rPr>
          <w:rFonts w:cs="仿宋" w:asciiTheme="majorEastAsia" w:hAnsiTheme="majorEastAsia" w:eastAsiaTheme="majorEastAsia"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sz w:val="28"/>
          <w:szCs w:val="28"/>
        </w:rPr>
        <w:t>（1）绩效评价目的，评估项目成功度，提高项目绩效，提供反馈和改进措施。</w:t>
      </w:r>
    </w:p>
    <w:p>
      <w:pPr>
        <w:ind w:firstLine="840" w:firstLineChars="300"/>
        <w:rPr>
          <w:rFonts w:cs="仿宋" w:asciiTheme="majorEastAsia" w:hAnsiTheme="majorEastAsia" w:eastAsiaTheme="majorEastAsia"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sz w:val="28"/>
          <w:szCs w:val="28"/>
        </w:rPr>
        <w:t>（2）对象和范围，乡域内年度实施的项目</w:t>
      </w:r>
    </w:p>
    <w:p>
      <w:pPr>
        <w:ind w:firstLine="843" w:firstLineChars="300"/>
        <w:rPr>
          <w:rFonts w:cs="仿宋"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b/>
          <w:bCs/>
          <w:sz w:val="28"/>
          <w:szCs w:val="28"/>
        </w:rPr>
        <w:t>（五）当年部门预算及执行情况。</w:t>
      </w:r>
    </w:p>
    <w:p>
      <w:pPr>
        <w:ind w:firstLine="548" w:firstLineChars="196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sz w:val="28"/>
          <w:szCs w:val="28"/>
        </w:rPr>
        <w:t>全年预算收入决算数5385万元，全年决算支出数共计4140 万元，</w:t>
      </w:r>
      <w:r>
        <w:rPr>
          <w:rFonts w:hint="eastAsia" w:asciiTheme="majorEastAsia" w:hAnsiTheme="majorEastAsia" w:eastAsiaTheme="majorEastAsia"/>
          <w:sz w:val="28"/>
          <w:szCs w:val="28"/>
        </w:rPr>
        <w:t>执行率76.88%。资金支出分为基本支出和项目支出。基本支出全年预算数为518万元，全年执行数为505万元，执行率97.49%；项目支出全年4867万元，全年执行数为3635万元，执行率74.68%。</w:t>
      </w:r>
    </w:p>
    <w:p>
      <w:pPr>
        <w:ind w:firstLine="560" w:firstLineChars="200"/>
        <w:jc w:val="center"/>
        <w:rPr>
          <w:rFonts w:cs="仿宋" w:asciiTheme="majorEastAsia" w:hAnsiTheme="majorEastAsia" w:eastAsiaTheme="majorEastAsia"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sz w:val="28"/>
          <w:szCs w:val="28"/>
        </w:rPr>
        <w:t>1.全年预算收入的具体构成：一般公共预算财政拨款收 入4455万元， 占82.72%；政府性基金预算财政拨款收入539万元，约占10%；年初结转结余391万元， 占7.3%。</w:t>
      </w:r>
    </w:p>
    <w:p>
      <w:pPr>
        <w:ind w:firstLine="560" w:firstLineChars="200"/>
        <w:rPr>
          <w:rFonts w:cs="仿宋" w:asciiTheme="majorEastAsia" w:hAnsiTheme="majorEastAsia" w:eastAsiaTheme="majorEastAsia"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sz w:val="28"/>
          <w:szCs w:val="28"/>
        </w:rPr>
        <w:t>部门年度预算收入指标如下表：</w:t>
      </w:r>
    </w:p>
    <w:tbl>
      <w:tblPr>
        <w:tblStyle w:val="9"/>
        <w:tblW w:w="850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0"/>
        <w:gridCol w:w="265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5850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64" w:line="229" w:lineRule="auto"/>
              <w:ind w:left="2625"/>
              <w:jc w:val="left"/>
              <w:textAlignment w:val="baseline"/>
              <w:rPr>
                <w:rFonts w:cs="仿宋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cs="仿宋" w:asciiTheme="majorEastAsia" w:hAnsiTheme="majorEastAsia" w:eastAsiaTheme="majorEastAsia"/>
                <w:snapToGrid w:val="0"/>
                <w:color w:val="000000"/>
                <w:spacing w:val="-7"/>
                <w:kern w:val="0"/>
                <w:sz w:val="28"/>
                <w:szCs w:val="28"/>
                <w:lang w:eastAsia="en-US"/>
              </w:rPr>
              <w:t>项目</w:t>
            </w:r>
          </w:p>
        </w:tc>
        <w:tc>
          <w:tcPr>
            <w:tcW w:w="2658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39" w:line="229" w:lineRule="auto"/>
              <w:ind w:left="385"/>
              <w:jc w:val="left"/>
              <w:textAlignment w:val="baseline"/>
              <w:rPr>
                <w:rFonts w:cs="仿宋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cs="仿宋" w:asciiTheme="majorEastAsia" w:hAnsiTheme="majorEastAsia" w:eastAsiaTheme="majorEastAsia"/>
                <w:snapToGrid w:val="0"/>
                <w:color w:val="000000"/>
                <w:spacing w:val="4"/>
                <w:kern w:val="0"/>
                <w:sz w:val="28"/>
                <w:szCs w:val="28"/>
                <w:lang w:eastAsia="en-US"/>
              </w:rPr>
              <w:t>金额（万元）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5850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62" w:line="227" w:lineRule="auto"/>
              <w:ind w:left="132"/>
              <w:jc w:val="left"/>
              <w:textAlignment w:val="baseline"/>
              <w:rPr>
                <w:rFonts w:cs="仿宋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cs="仿宋" w:asciiTheme="majorEastAsia" w:hAnsiTheme="majorEastAsia" w:eastAsiaTheme="majorEastAsia"/>
                <w:snapToGrid w:val="0"/>
                <w:color w:val="000000"/>
                <w:spacing w:val="7"/>
                <w:kern w:val="0"/>
                <w:sz w:val="28"/>
                <w:szCs w:val="28"/>
              </w:rPr>
              <w:t>一、年初批复部门预算总收入</w:t>
            </w:r>
          </w:p>
        </w:tc>
        <w:tc>
          <w:tcPr>
            <w:tcW w:w="2658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35" w:line="426" w:lineRule="exact"/>
              <w:ind w:left="1176"/>
              <w:jc w:val="center"/>
              <w:textAlignment w:val="baseline"/>
              <w:rPr>
                <w:rFonts w:cs="仿宋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cs="仿宋" w:asciiTheme="majorEastAsia" w:hAnsiTheme="majorEastAsia" w:eastAsiaTheme="majorEastAsia"/>
                <w:spacing w:val="-5"/>
                <w:w w:val="105"/>
                <w:sz w:val="28"/>
                <w:szCs w:val="28"/>
              </w:rPr>
              <w:t>1213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5850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62" w:line="227" w:lineRule="auto"/>
              <w:ind w:left="130"/>
              <w:jc w:val="left"/>
              <w:textAlignment w:val="baseline"/>
              <w:rPr>
                <w:rFonts w:cs="仿宋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cs="仿宋" w:asciiTheme="majorEastAsia" w:hAnsiTheme="majorEastAsia" w:eastAsiaTheme="majorEastAsia"/>
                <w:snapToGrid w:val="0"/>
                <w:color w:val="000000"/>
                <w:spacing w:val="8"/>
                <w:kern w:val="0"/>
                <w:sz w:val="28"/>
                <w:szCs w:val="28"/>
              </w:rPr>
              <w:t>其中：一般公共预算财政拨款收入</w:t>
            </w:r>
          </w:p>
        </w:tc>
        <w:tc>
          <w:tcPr>
            <w:tcW w:w="2658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37" w:line="424" w:lineRule="exact"/>
              <w:ind w:left="1176"/>
              <w:jc w:val="center"/>
              <w:textAlignment w:val="baseline"/>
              <w:rPr>
                <w:rFonts w:cs="仿宋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cs="仿宋" w:asciiTheme="majorEastAsia" w:hAnsiTheme="majorEastAsia" w:eastAsiaTheme="majorEastAsia"/>
                <w:spacing w:val="-5"/>
                <w:w w:val="105"/>
                <w:sz w:val="28"/>
                <w:szCs w:val="28"/>
              </w:rPr>
              <w:t>1213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5850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62" w:line="227" w:lineRule="auto"/>
              <w:ind w:left="138"/>
              <w:jc w:val="left"/>
              <w:textAlignment w:val="baseline"/>
              <w:rPr>
                <w:rFonts w:cs="仿宋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cs="仿宋" w:asciiTheme="majorEastAsia" w:hAnsiTheme="majorEastAsia" w:eastAsiaTheme="majorEastAsia"/>
                <w:snapToGrid w:val="0"/>
                <w:color w:val="000000"/>
                <w:spacing w:val="5"/>
                <w:kern w:val="0"/>
                <w:sz w:val="28"/>
                <w:szCs w:val="28"/>
                <w:lang w:eastAsia="en-US"/>
              </w:rPr>
              <w:t>二、年内追加预算</w:t>
            </w:r>
          </w:p>
        </w:tc>
        <w:tc>
          <w:tcPr>
            <w:tcW w:w="2658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37" w:line="425" w:lineRule="exact"/>
              <w:ind w:left="1176"/>
              <w:jc w:val="center"/>
              <w:textAlignment w:val="baseline"/>
              <w:rPr>
                <w:rFonts w:cs="仿宋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snapToGrid w:val="0"/>
                <w:color w:val="000000"/>
                <w:kern w:val="0"/>
                <w:position w:val="2"/>
                <w:sz w:val="28"/>
                <w:szCs w:val="28"/>
              </w:rPr>
              <w:t>3781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5850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63" w:line="227" w:lineRule="auto"/>
              <w:ind w:left="130"/>
              <w:jc w:val="left"/>
              <w:textAlignment w:val="baseline"/>
              <w:rPr>
                <w:rFonts w:cs="仿宋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cs="仿宋" w:asciiTheme="majorEastAsia" w:hAnsiTheme="majorEastAsia" w:eastAsiaTheme="majorEastAsia"/>
                <w:snapToGrid w:val="0"/>
                <w:color w:val="000000"/>
                <w:spacing w:val="8"/>
                <w:kern w:val="0"/>
                <w:sz w:val="28"/>
                <w:szCs w:val="28"/>
              </w:rPr>
              <w:t>其中：一般公共预算财政拨款追加预算</w:t>
            </w:r>
          </w:p>
        </w:tc>
        <w:tc>
          <w:tcPr>
            <w:tcW w:w="2658" w:type="dxa"/>
          </w:tcPr>
          <w:p>
            <w:pPr>
              <w:pStyle w:val="13"/>
              <w:spacing w:before="99"/>
              <w:ind w:left="665"/>
              <w:jc w:val="center"/>
              <w:rPr>
                <w:rFonts w:cs="仿宋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spacing w:val="-5"/>
                <w:w w:val="105"/>
                <w:sz w:val="28"/>
                <w:szCs w:val="28"/>
              </w:rPr>
              <w:t>3242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5850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62" w:line="226" w:lineRule="auto"/>
              <w:ind w:left="945"/>
              <w:jc w:val="left"/>
              <w:textAlignment w:val="baseline"/>
              <w:rPr>
                <w:rFonts w:cs="仿宋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cs="仿宋" w:asciiTheme="majorEastAsia" w:hAnsiTheme="majorEastAsia" w:eastAsiaTheme="majorEastAsia"/>
                <w:snapToGrid w:val="0"/>
                <w:color w:val="000000"/>
                <w:spacing w:val="8"/>
                <w:kern w:val="0"/>
                <w:sz w:val="28"/>
                <w:szCs w:val="28"/>
              </w:rPr>
              <w:t>政府性基金预算财政拨款追加预算</w:t>
            </w:r>
          </w:p>
        </w:tc>
        <w:tc>
          <w:tcPr>
            <w:tcW w:w="2658" w:type="dxa"/>
          </w:tcPr>
          <w:p>
            <w:pPr>
              <w:pStyle w:val="13"/>
              <w:spacing w:before="191"/>
              <w:ind w:left="665"/>
              <w:jc w:val="center"/>
              <w:rPr>
                <w:rFonts w:cs="仿宋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spacing w:val="-5"/>
                <w:w w:val="105"/>
                <w:sz w:val="28"/>
                <w:szCs w:val="28"/>
              </w:rPr>
              <w:t>539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5850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65" w:line="224" w:lineRule="auto"/>
              <w:ind w:left="136"/>
              <w:jc w:val="left"/>
              <w:textAlignment w:val="baseline"/>
              <w:rPr>
                <w:rFonts w:cs="仿宋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cs="仿宋" w:asciiTheme="majorEastAsia" w:hAnsiTheme="majorEastAsia" w:eastAsiaTheme="majorEastAsia"/>
                <w:snapToGrid w:val="0"/>
                <w:color w:val="000000"/>
                <w:spacing w:val="6"/>
                <w:kern w:val="0"/>
                <w:sz w:val="28"/>
                <w:szCs w:val="28"/>
                <w:lang w:eastAsia="en-US"/>
              </w:rPr>
              <w:t>三、年初结转结余</w:t>
            </w:r>
          </w:p>
        </w:tc>
        <w:tc>
          <w:tcPr>
            <w:tcW w:w="2658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38" w:line="423" w:lineRule="exact"/>
              <w:ind w:left="1176"/>
              <w:jc w:val="center"/>
              <w:textAlignment w:val="baseline"/>
              <w:rPr>
                <w:rFonts w:cs="仿宋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cs="仿宋" w:asciiTheme="majorEastAsia" w:hAnsiTheme="majorEastAsia" w:eastAsiaTheme="majorEastAsia"/>
                <w:spacing w:val="-5"/>
                <w:w w:val="105"/>
                <w:sz w:val="28"/>
                <w:szCs w:val="28"/>
              </w:rPr>
              <w:t>391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5850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64" w:line="227" w:lineRule="auto"/>
              <w:ind w:left="165"/>
              <w:jc w:val="left"/>
              <w:textAlignment w:val="baseline"/>
              <w:rPr>
                <w:rFonts w:cs="仿宋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cs="仿宋" w:asciiTheme="majorEastAsia" w:hAnsiTheme="majorEastAsia" w:eastAsiaTheme="majorEastAsia"/>
                <w:snapToGrid w:val="0"/>
                <w:color w:val="000000"/>
                <w:spacing w:val="4"/>
                <w:kern w:val="0"/>
                <w:sz w:val="28"/>
                <w:szCs w:val="28"/>
              </w:rPr>
              <w:t>四、全年预算收入总计</w:t>
            </w:r>
          </w:p>
        </w:tc>
        <w:tc>
          <w:tcPr>
            <w:tcW w:w="2658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40" w:line="426" w:lineRule="exact"/>
              <w:ind w:left="1176"/>
              <w:jc w:val="center"/>
              <w:textAlignment w:val="baseline"/>
              <w:rPr>
                <w:rFonts w:cs="仿宋" w:asciiTheme="majorEastAsia" w:hAnsiTheme="majorEastAsia" w:eastAsiaTheme="major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snapToGrid w:val="0"/>
                <w:color w:val="000000"/>
                <w:kern w:val="0"/>
                <w:position w:val="2"/>
                <w:sz w:val="28"/>
                <w:szCs w:val="28"/>
              </w:rPr>
              <w:t>5385</w:t>
            </w:r>
          </w:p>
        </w:tc>
      </w:tr>
    </w:tbl>
    <w:p>
      <w:pPr>
        <w:ind w:firstLine="560" w:firstLineChars="200"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2、资金支出分为基本支出和项目支出。基本支出执行数为505万元（其中：人员支出492万元，日常公用支出13万元），执行率97.49%；项目支出执行数为3635万元，执行率74.68%。</w:t>
      </w:r>
    </w:p>
    <w:p>
      <w:pPr>
        <w:ind w:firstLine="1400" w:firstLineChars="500"/>
        <w:rPr>
          <w:rFonts w:cs="仿宋" w:asciiTheme="majorEastAsia" w:hAnsiTheme="majorEastAsia" w:eastAsiaTheme="majorEastAsia"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sz w:val="28"/>
          <w:szCs w:val="28"/>
        </w:rPr>
        <w:t>全年支出决算数指标如下表</w:t>
      </w:r>
    </w:p>
    <w:tbl>
      <w:tblPr>
        <w:tblStyle w:val="7"/>
        <w:tblW w:w="8294" w:type="dxa"/>
        <w:tblInd w:w="8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5"/>
        <w:gridCol w:w="396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4325" w:type="dxa"/>
          </w:tcPr>
          <w:p>
            <w:pPr>
              <w:pStyle w:val="13"/>
              <w:spacing w:before="92"/>
              <w:ind w:left="19"/>
              <w:jc w:val="center"/>
              <w:rPr>
                <w:rFonts w:cs="仿宋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spacing w:val="-5"/>
                <w:sz w:val="28"/>
                <w:szCs w:val="28"/>
              </w:rPr>
              <w:t>项目</w:t>
            </w:r>
          </w:p>
        </w:tc>
        <w:tc>
          <w:tcPr>
            <w:tcW w:w="3969" w:type="dxa"/>
          </w:tcPr>
          <w:p>
            <w:pPr>
              <w:pStyle w:val="13"/>
              <w:spacing w:before="92"/>
              <w:ind w:left="20" w:right="4"/>
              <w:jc w:val="center"/>
              <w:rPr>
                <w:rFonts w:cs="仿宋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sz w:val="28"/>
                <w:szCs w:val="28"/>
              </w:rPr>
              <w:t>金额：万元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4325" w:type="dxa"/>
          </w:tcPr>
          <w:p>
            <w:pPr>
              <w:pStyle w:val="13"/>
              <w:spacing w:before="93"/>
              <w:ind w:left="19"/>
              <w:jc w:val="center"/>
              <w:rPr>
                <w:rFonts w:cs="仿宋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sz w:val="28"/>
                <w:szCs w:val="28"/>
              </w:rPr>
              <w:t>1</w:t>
            </w:r>
            <w:r>
              <w:rPr>
                <w:rFonts w:hint="eastAsia" w:cs="仿宋" w:asciiTheme="majorEastAsia" w:hAnsiTheme="majorEastAsia" w:eastAsiaTheme="majorEastAsia"/>
                <w:spacing w:val="-2"/>
                <w:sz w:val="28"/>
                <w:szCs w:val="28"/>
              </w:rPr>
              <w:t>、基本支出</w:t>
            </w:r>
          </w:p>
        </w:tc>
        <w:tc>
          <w:tcPr>
            <w:tcW w:w="3969" w:type="dxa"/>
          </w:tcPr>
          <w:p>
            <w:pPr>
              <w:pStyle w:val="13"/>
              <w:spacing w:before="55"/>
              <w:ind w:left="20"/>
              <w:jc w:val="center"/>
              <w:rPr>
                <w:rFonts w:cs="仿宋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spacing w:val="-5"/>
                <w:w w:val="105"/>
                <w:sz w:val="28"/>
                <w:szCs w:val="28"/>
              </w:rPr>
              <w:t>505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4325" w:type="dxa"/>
          </w:tcPr>
          <w:p>
            <w:pPr>
              <w:pStyle w:val="13"/>
              <w:spacing w:before="93"/>
              <w:ind w:left="19"/>
              <w:jc w:val="center"/>
              <w:rPr>
                <w:rFonts w:cs="仿宋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sz w:val="28"/>
                <w:szCs w:val="28"/>
              </w:rPr>
              <w:t>（1）</w:t>
            </w:r>
            <w:r>
              <w:rPr>
                <w:rFonts w:hint="eastAsia" w:cs="仿宋" w:asciiTheme="majorEastAsia" w:hAnsiTheme="majorEastAsia" w:eastAsiaTheme="majorEastAsia"/>
                <w:spacing w:val="-3"/>
                <w:sz w:val="28"/>
                <w:szCs w:val="28"/>
              </w:rPr>
              <w:t>人员经费</w:t>
            </w:r>
          </w:p>
        </w:tc>
        <w:tc>
          <w:tcPr>
            <w:tcW w:w="3969" w:type="dxa"/>
          </w:tcPr>
          <w:p>
            <w:pPr>
              <w:pStyle w:val="13"/>
              <w:spacing w:before="55"/>
              <w:ind w:left="20"/>
              <w:jc w:val="center"/>
              <w:rPr>
                <w:rFonts w:cs="仿宋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sz w:val="28"/>
                <w:szCs w:val="28"/>
              </w:rPr>
              <w:t>492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4325" w:type="dxa"/>
          </w:tcPr>
          <w:p>
            <w:pPr>
              <w:pStyle w:val="13"/>
              <w:spacing w:before="93"/>
              <w:ind w:left="19"/>
              <w:jc w:val="center"/>
              <w:rPr>
                <w:rFonts w:cs="仿宋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sz w:val="28"/>
                <w:szCs w:val="28"/>
              </w:rPr>
              <w:t>（2）</w:t>
            </w:r>
            <w:r>
              <w:rPr>
                <w:rFonts w:hint="eastAsia" w:cs="仿宋" w:asciiTheme="majorEastAsia" w:hAnsiTheme="majorEastAsia" w:eastAsiaTheme="majorEastAsia"/>
                <w:spacing w:val="-2"/>
                <w:sz w:val="28"/>
                <w:szCs w:val="28"/>
              </w:rPr>
              <w:t>日常公用经费</w:t>
            </w:r>
          </w:p>
        </w:tc>
        <w:tc>
          <w:tcPr>
            <w:tcW w:w="3969" w:type="dxa"/>
          </w:tcPr>
          <w:p>
            <w:pPr>
              <w:pStyle w:val="13"/>
              <w:spacing w:before="56"/>
              <w:ind w:left="20"/>
              <w:jc w:val="center"/>
              <w:rPr>
                <w:rFonts w:cs="仿宋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spacing w:val="-5"/>
                <w:w w:val="105"/>
                <w:sz w:val="28"/>
                <w:szCs w:val="28"/>
              </w:rPr>
              <w:t>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4325" w:type="dxa"/>
          </w:tcPr>
          <w:p>
            <w:pPr>
              <w:pStyle w:val="13"/>
              <w:spacing w:before="91"/>
              <w:ind w:left="19"/>
              <w:jc w:val="center"/>
              <w:rPr>
                <w:rFonts w:cs="仿宋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sz w:val="28"/>
                <w:szCs w:val="28"/>
              </w:rPr>
              <w:t>2</w:t>
            </w:r>
            <w:r>
              <w:rPr>
                <w:rFonts w:hint="eastAsia" w:cs="仿宋" w:asciiTheme="majorEastAsia" w:hAnsiTheme="majorEastAsia" w:eastAsiaTheme="majorEastAsia"/>
                <w:spacing w:val="-2"/>
                <w:sz w:val="28"/>
                <w:szCs w:val="28"/>
              </w:rPr>
              <w:t>、项目支出</w:t>
            </w:r>
          </w:p>
        </w:tc>
        <w:tc>
          <w:tcPr>
            <w:tcW w:w="3969" w:type="dxa"/>
          </w:tcPr>
          <w:p>
            <w:pPr>
              <w:pStyle w:val="13"/>
              <w:spacing w:before="56"/>
              <w:ind w:left="20"/>
              <w:jc w:val="center"/>
              <w:rPr>
                <w:rFonts w:cs="仿宋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spacing w:val="-5"/>
                <w:w w:val="105"/>
                <w:sz w:val="28"/>
                <w:szCs w:val="28"/>
              </w:rPr>
              <w:t>3635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4325" w:type="dxa"/>
          </w:tcPr>
          <w:p>
            <w:pPr>
              <w:pStyle w:val="13"/>
              <w:spacing w:before="156"/>
              <w:ind w:left="19"/>
              <w:jc w:val="center"/>
              <w:rPr>
                <w:rFonts w:cs="仿宋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spacing w:val="-5"/>
                <w:sz w:val="28"/>
                <w:szCs w:val="28"/>
              </w:rPr>
              <w:t>合计</w:t>
            </w:r>
          </w:p>
        </w:tc>
        <w:tc>
          <w:tcPr>
            <w:tcW w:w="3969" w:type="dxa"/>
          </w:tcPr>
          <w:p>
            <w:pPr>
              <w:pStyle w:val="13"/>
              <w:spacing w:before="121"/>
              <w:ind w:left="20"/>
              <w:jc w:val="center"/>
              <w:rPr>
                <w:rFonts w:cs="仿宋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spacing w:val="-5"/>
                <w:w w:val="105"/>
                <w:sz w:val="28"/>
                <w:szCs w:val="28"/>
              </w:rPr>
              <w:t>4140</w:t>
            </w:r>
          </w:p>
        </w:tc>
      </w:tr>
    </w:tbl>
    <w:p>
      <w:pPr>
        <w:ind w:firstLine="141" w:firstLineChars="50"/>
        <w:rPr>
          <w:rFonts w:cs="仿宋"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b/>
          <w:bCs/>
          <w:sz w:val="28"/>
          <w:szCs w:val="28"/>
        </w:rPr>
        <w:t>二、评价开展情况</w:t>
      </w:r>
    </w:p>
    <w:p>
      <w:pPr>
        <w:rPr>
          <w:rFonts w:cs="仿宋" w:asciiTheme="majorEastAsia" w:hAnsiTheme="majorEastAsia" w:eastAsiaTheme="majorEastAsia"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b/>
          <w:bCs/>
          <w:sz w:val="28"/>
          <w:szCs w:val="28"/>
        </w:rPr>
        <w:t>（一）评价的目的和思路</w:t>
      </w:r>
    </w:p>
    <w:p>
      <w:pPr>
        <w:ind w:firstLine="560" w:firstLineChars="200"/>
        <w:rPr>
          <w:rFonts w:cs="仿宋" w:asciiTheme="majorEastAsia" w:hAnsiTheme="majorEastAsia" w:eastAsiaTheme="majorEastAsia"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sz w:val="28"/>
          <w:szCs w:val="28"/>
        </w:rPr>
        <w:t>通过开展部门绩效评价工作，全面了解***，总结经验、 发现问题、解决问题、加强管理，保证项目的规范性、安全性 和有效性。总的来讲 ，绩效评价的目的就是预算编制有目标、预算执行有监控、预算完成有评价、评价结果有反馈、反馈结果有应用。</w:t>
      </w:r>
    </w:p>
    <w:p>
      <w:pPr>
        <w:ind w:firstLine="562" w:firstLineChars="200"/>
        <w:rPr>
          <w:rFonts w:cs="仿宋"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b/>
          <w:bCs/>
          <w:sz w:val="28"/>
          <w:szCs w:val="28"/>
        </w:rPr>
        <w:t>（二）评价的方法和体系</w:t>
      </w:r>
    </w:p>
    <w:p>
      <w:pPr>
        <w:ind w:firstLine="562" w:firstLineChars="200"/>
        <w:rPr>
          <w:rFonts w:cs="仿宋"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b/>
          <w:bCs/>
          <w:sz w:val="28"/>
          <w:szCs w:val="28"/>
        </w:rPr>
        <w:t>1.评价方法</w:t>
      </w:r>
    </w:p>
    <w:p>
      <w:pPr>
        <w:ind w:firstLine="560" w:firstLineChars="200"/>
        <w:rPr>
          <w:rFonts w:cs="仿宋" w:asciiTheme="majorEastAsia" w:hAnsiTheme="majorEastAsia" w:eastAsiaTheme="majorEastAsia"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sz w:val="28"/>
          <w:szCs w:val="28"/>
        </w:rPr>
        <w:t>本次评价方法主要采用比较分析法，将预期目标与实际 结果进行比较，并以案卷研究、现场核验、满意度调查等形 式开展绩效评价。评价标准主要为计划标准，即以预先制定</w:t>
      </w:r>
    </w:p>
    <w:p>
      <w:pPr>
        <w:rPr>
          <w:rFonts w:cs="仿宋" w:asciiTheme="majorEastAsia" w:hAnsiTheme="majorEastAsia" w:eastAsiaTheme="majorEastAsia"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sz w:val="28"/>
          <w:szCs w:val="28"/>
        </w:rPr>
        <w:t>的目标、计划等数据作为评价的标准。</w:t>
      </w:r>
    </w:p>
    <w:p>
      <w:pPr>
        <w:ind w:firstLine="562" w:firstLineChars="200"/>
        <w:rPr>
          <w:rFonts w:cs="仿宋"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b/>
          <w:bCs/>
          <w:sz w:val="28"/>
          <w:szCs w:val="28"/>
        </w:rPr>
        <w:t>2.评价指标体系</w:t>
      </w:r>
    </w:p>
    <w:p>
      <w:pPr>
        <w:ind w:firstLine="560" w:firstLineChars="200"/>
        <w:rPr>
          <w:rFonts w:cs="仿宋" w:asciiTheme="majorEastAsia" w:hAnsiTheme="majorEastAsia" w:eastAsiaTheme="majorEastAsia"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sz w:val="28"/>
          <w:szCs w:val="28"/>
        </w:rPr>
        <w:t>《江西省财政厅关于印发〈江西省省级项目支出和部门 整体支出绩效评价管理暂行办法 〉 的通知 》 （赣财绩 〔2022〕9 号）等文件，评价指标包括一级指标6个，二级指标 8个，三级指标19个。（具体详见附件：2023年度兴田乡部门整体支出绩效评价指标体系及评分表）</w:t>
      </w:r>
    </w:p>
    <w:p>
      <w:pPr>
        <w:ind w:firstLine="562" w:firstLineChars="200"/>
        <w:rPr>
          <w:rFonts w:cs="仿宋" w:asciiTheme="majorEastAsia" w:hAnsiTheme="majorEastAsia" w:eastAsiaTheme="majorEastAsia"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b/>
          <w:bCs/>
          <w:sz w:val="28"/>
          <w:szCs w:val="28"/>
        </w:rPr>
        <w:t>（三）评价实施过程</w:t>
      </w:r>
    </w:p>
    <w:p>
      <w:pPr>
        <w:spacing w:before="117" w:line="276" w:lineRule="auto"/>
        <w:ind w:left="122" w:right="301" w:firstLine="561"/>
        <w:rPr>
          <w:rFonts w:cs="仿宋" w:asciiTheme="majorEastAsia" w:hAnsiTheme="majorEastAsia" w:eastAsiaTheme="majorEastAsia"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sz w:val="28"/>
          <w:szCs w:val="28"/>
        </w:rPr>
        <w:t>由主要领导带队，组织对口职能部门到实地项目点及有关项目资料进行对照评价，评价资料整理出后，评价小组按照评价方案的要求进行评价工作，并作出评价的初步结论，该结论经评价单位审核后作为提交评价报告的依据。如果在评价工作中遇到疑难问题，可以聘请有关专家予以论证。根据评价过程中形成的初步结论，按照正式的格式，撰写评价报告。</w:t>
      </w:r>
    </w:p>
    <w:p>
      <w:pPr>
        <w:ind w:firstLine="562" w:firstLineChars="200"/>
        <w:rPr>
          <w:rFonts w:cs="仿宋" w:asciiTheme="majorEastAsia" w:hAnsiTheme="majorEastAsia" w:eastAsiaTheme="majorEastAsia"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b/>
          <w:bCs/>
          <w:sz w:val="28"/>
          <w:szCs w:val="28"/>
        </w:rPr>
        <w:t>三、评价总体结论</w:t>
      </w:r>
    </w:p>
    <w:p>
      <w:pPr>
        <w:ind w:firstLine="281" w:firstLineChars="100"/>
        <w:rPr>
          <w:rFonts w:cs="仿宋" w:asciiTheme="majorEastAsia" w:hAnsiTheme="majorEastAsia" w:eastAsiaTheme="majorEastAsia"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b/>
          <w:bCs/>
          <w:sz w:val="28"/>
          <w:szCs w:val="28"/>
        </w:rPr>
        <w:t>（一）评价得分情况</w:t>
      </w:r>
    </w:p>
    <w:p>
      <w:pPr>
        <w:ind w:firstLine="560" w:firstLineChars="200"/>
        <w:jc w:val="left"/>
        <w:rPr>
          <w:rFonts w:cs="仿宋" w:asciiTheme="majorEastAsia" w:hAnsiTheme="majorEastAsia" w:eastAsiaTheme="majorEastAsia"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sz w:val="28"/>
          <w:szCs w:val="28"/>
        </w:rPr>
        <w:t xml:space="preserve">通过对兴田乡整体支出绩效进行绩效评价，评价小组认为项目立项依据充分、立项程序规范，资金使用合规。通过对项目产出、效益、满意度指标进行评价，综合项目预算执行和绩效指标值完成情况，得分93.56分，绩效评价等级为“优”。评价得分如下表： </w:t>
      </w:r>
    </w:p>
    <w:tbl>
      <w:tblPr>
        <w:tblStyle w:val="7"/>
        <w:tblW w:w="0" w:type="auto"/>
        <w:tblInd w:w="8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3"/>
        <w:gridCol w:w="1211"/>
        <w:gridCol w:w="1417"/>
        <w:gridCol w:w="1417"/>
        <w:gridCol w:w="1417"/>
        <w:gridCol w:w="141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23" w:type="dxa"/>
          </w:tcPr>
          <w:p>
            <w:pPr>
              <w:pStyle w:val="13"/>
              <w:spacing w:before="116" w:line="463" w:lineRule="exact"/>
              <w:ind w:left="21"/>
              <w:jc w:val="center"/>
              <w:rPr>
                <w:rFonts w:cs="仿宋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spacing w:val="-4"/>
                <w:sz w:val="28"/>
                <w:szCs w:val="28"/>
              </w:rPr>
              <w:t>评价指标</w:t>
            </w:r>
          </w:p>
        </w:tc>
        <w:tc>
          <w:tcPr>
            <w:tcW w:w="1211" w:type="dxa"/>
          </w:tcPr>
          <w:p>
            <w:pPr>
              <w:pStyle w:val="13"/>
              <w:spacing w:before="116" w:line="463" w:lineRule="exact"/>
              <w:ind w:left="21"/>
              <w:jc w:val="center"/>
              <w:rPr>
                <w:rFonts w:cs="仿宋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spacing w:val="-6"/>
                <w:sz w:val="28"/>
                <w:szCs w:val="28"/>
              </w:rPr>
              <w:t>权重</w:t>
            </w:r>
          </w:p>
        </w:tc>
        <w:tc>
          <w:tcPr>
            <w:tcW w:w="1417" w:type="dxa"/>
          </w:tcPr>
          <w:p>
            <w:pPr>
              <w:pStyle w:val="13"/>
              <w:spacing w:before="116" w:line="463" w:lineRule="exact"/>
              <w:ind w:left="21" w:right="5"/>
              <w:jc w:val="center"/>
              <w:rPr>
                <w:rFonts w:cs="仿宋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spacing w:val="-4"/>
                <w:sz w:val="28"/>
                <w:szCs w:val="28"/>
              </w:rPr>
              <w:t>评级分值</w:t>
            </w:r>
          </w:p>
        </w:tc>
        <w:tc>
          <w:tcPr>
            <w:tcW w:w="1417" w:type="dxa"/>
          </w:tcPr>
          <w:p>
            <w:pPr>
              <w:pStyle w:val="13"/>
              <w:spacing w:before="116" w:line="463" w:lineRule="exact"/>
              <w:ind w:left="21" w:right="2"/>
              <w:jc w:val="center"/>
              <w:rPr>
                <w:rFonts w:cs="仿宋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spacing w:val="-4"/>
                <w:sz w:val="28"/>
                <w:szCs w:val="28"/>
              </w:rPr>
              <w:t>评价得分</w:t>
            </w:r>
          </w:p>
        </w:tc>
        <w:tc>
          <w:tcPr>
            <w:tcW w:w="1417" w:type="dxa"/>
          </w:tcPr>
          <w:p>
            <w:pPr>
              <w:pStyle w:val="13"/>
              <w:spacing w:before="116" w:line="463" w:lineRule="exact"/>
              <w:ind w:left="21" w:right="2"/>
              <w:jc w:val="center"/>
              <w:rPr>
                <w:rFonts w:cs="仿宋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spacing w:val="-5"/>
                <w:sz w:val="28"/>
                <w:szCs w:val="28"/>
              </w:rPr>
              <w:t>得分率</w:t>
            </w:r>
          </w:p>
        </w:tc>
        <w:tc>
          <w:tcPr>
            <w:tcW w:w="1417" w:type="dxa"/>
          </w:tcPr>
          <w:p>
            <w:pPr>
              <w:pStyle w:val="13"/>
              <w:spacing w:before="116" w:line="463" w:lineRule="exact"/>
              <w:ind w:left="21" w:right="1"/>
              <w:jc w:val="center"/>
              <w:rPr>
                <w:rFonts w:cs="仿宋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spacing w:val="-4"/>
                <w:sz w:val="28"/>
                <w:szCs w:val="28"/>
              </w:rPr>
              <w:t>得分等级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23" w:type="dxa"/>
          </w:tcPr>
          <w:p>
            <w:pPr>
              <w:pStyle w:val="13"/>
              <w:spacing w:before="118" w:line="462" w:lineRule="exact"/>
              <w:ind w:left="21"/>
              <w:jc w:val="center"/>
              <w:rPr>
                <w:rFonts w:cs="仿宋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spacing w:val="-4"/>
                <w:sz w:val="28"/>
                <w:szCs w:val="28"/>
              </w:rPr>
              <w:t>管理指标</w:t>
            </w:r>
          </w:p>
        </w:tc>
        <w:tc>
          <w:tcPr>
            <w:tcW w:w="1211" w:type="dxa"/>
          </w:tcPr>
          <w:p>
            <w:pPr>
              <w:pStyle w:val="13"/>
              <w:spacing w:before="118" w:line="462" w:lineRule="exact"/>
              <w:ind w:left="21" w:right="1"/>
              <w:jc w:val="center"/>
              <w:rPr>
                <w:rFonts w:cs="仿宋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spacing w:val="-5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>
            <w:pPr>
              <w:pStyle w:val="13"/>
              <w:spacing w:before="118" w:line="462" w:lineRule="exact"/>
              <w:ind w:left="21" w:right="4"/>
              <w:jc w:val="center"/>
              <w:rPr>
                <w:rFonts w:cs="仿宋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spacing w:val="-5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>
            <w:pPr>
              <w:pStyle w:val="13"/>
              <w:spacing w:before="118" w:line="462" w:lineRule="exact"/>
              <w:ind w:left="21" w:right="1"/>
              <w:jc w:val="center"/>
              <w:rPr>
                <w:rFonts w:cs="仿宋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spacing w:val="-5"/>
                <w:w w:val="105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>
            <w:pPr>
              <w:pStyle w:val="13"/>
              <w:spacing w:before="118" w:line="360" w:lineRule="auto"/>
              <w:ind w:left="21" w:right="3"/>
              <w:jc w:val="center"/>
              <w:rPr>
                <w:rFonts w:cs="仿宋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spacing w:val="-5"/>
                <w:w w:val="105"/>
                <w:sz w:val="28"/>
                <w:szCs w:val="28"/>
              </w:rPr>
              <w:t>50%</w:t>
            </w:r>
          </w:p>
        </w:tc>
        <w:tc>
          <w:tcPr>
            <w:tcW w:w="1417" w:type="dxa"/>
          </w:tcPr>
          <w:p>
            <w:pPr>
              <w:pStyle w:val="13"/>
              <w:spacing w:before="118" w:line="462" w:lineRule="exact"/>
              <w:ind w:left="21"/>
              <w:jc w:val="center"/>
              <w:rPr>
                <w:rFonts w:cs="仿宋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spacing w:val="-5"/>
                <w:w w:val="105"/>
                <w:sz w:val="28"/>
                <w:szCs w:val="28"/>
              </w:rPr>
              <w:t>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23" w:type="dxa"/>
          </w:tcPr>
          <w:p>
            <w:pPr>
              <w:pStyle w:val="13"/>
              <w:spacing w:before="117" w:line="463" w:lineRule="exact"/>
              <w:ind w:left="21"/>
              <w:jc w:val="center"/>
              <w:rPr>
                <w:rFonts w:cs="仿宋" w:asciiTheme="majorEastAsia" w:hAnsiTheme="majorEastAsia" w:eastAsiaTheme="majorEastAsia"/>
                <w:spacing w:val="-4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spacing w:val="-4"/>
                <w:sz w:val="28"/>
                <w:szCs w:val="28"/>
              </w:rPr>
              <w:t>成本指标</w:t>
            </w:r>
          </w:p>
        </w:tc>
        <w:tc>
          <w:tcPr>
            <w:tcW w:w="1211" w:type="dxa"/>
          </w:tcPr>
          <w:p>
            <w:pPr>
              <w:pStyle w:val="13"/>
              <w:spacing w:before="117" w:line="463" w:lineRule="exact"/>
              <w:ind w:left="21" w:right="1"/>
              <w:jc w:val="center"/>
              <w:rPr>
                <w:rFonts w:cs="仿宋" w:asciiTheme="majorEastAsia" w:hAnsiTheme="majorEastAsia" w:eastAsiaTheme="majorEastAsia"/>
                <w:spacing w:val="-5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spacing w:val="-5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>
            <w:pPr>
              <w:pStyle w:val="13"/>
              <w:spacing w:before="117" w:line="463" w:lineRule="exact"/>
              <w:ind w:left="21" w:right="4"/>
              <w:jc w:val="center"/>
              <w:rPr>
                <w:rFonts w:cs="仿宋" w:asciiTheme="majorEastAsia" w:hAnsiTheme="majorEastAsia" w:eastAsiaTheme="majorEastAsia"/>
                <w:spacing w:val="-5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spacing w:val="-5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>
            <w:pPr>
              <w:pStyle w:val="13"/>
              <w:spacing w:before="117" w:line="463" w:lineRule="exact"/>
              <w:ind w:left="21" w:right="1"/>
              <w:jc w:val="center"/>
              <w:rPr>
                <w:rFonts w:cs="仿宋" w:asciiTheme="majorEastAsia" w:hAnsiTheme="majorEastAsia" w:eastAsiaTheme="majorEastAsia"/>
                <w:spacing w:val="-5"/>
                <w:w w:val="105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spacing w:val="-5"/>
                <w:w w:val="105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>
            <w:pPr>
              <w:pStyle w:val="13"/>
              <w:spacing w:before="117" w:line="463" w:lineRule="exact"/>
              <w:ind w:left="21" w:right="3"/>
              <w:jc w:val="center"/>
              <w:rPr>
                <w:rFonts w:cs="仿宋" w:asciiTheme="majorEastAsia" w:hAnsiTheme="majorEastAsia" w:eastAsiaTheme="majorEastAsia"/>
                <w:spacing w:val="-5"/>
                <w:w w:val="105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spacing w:val="-5"/>
                <w:w w:val="105"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>
            <w:pPr>
              <w:pStyle w:val="13"/>
              <w:spacing w:before="117" w:line="463" w:lineRule="exact"/>
              <w:ind w:left="21"/>
              <w:jc w:val="center"/>
              <w:rPr>
                <w:rFonts w:cs="仿宋" w:asciiTheme="majorEastAsia" w:hAnsiTheme="majorEastAsia" w:eastAsiaTheme="majorEastAsia"/>
                <w:spacing w:val="-5"/>
                <w:w w:val="105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spacing w:val="-5"/>
                <w:w w:val="105"/>
                <w:sz w:val="28"/>
                <w:szCs w:val="28"/>
              </w:rPr>
              <w:t>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23" w:type="dxa"/>
          </w:tcPr>
          <w:p>
            <w:pPr>
              <w:pStyle w:val="13"/>
              <w:spacing w:before="117" w:line="463" w:lineRule="exact"/>
              <w:ind w:left="21"/>
              <w:jc w:val="center"/>
              <w:rPr>
                <w:rFonts w:cs="仿宋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spacing w:val="-4"/>
                <w:sz w:val="28"/>
                <w:szCs w:val="28"/>
              </w:rPr>
              <w:t>产出指标</w:t>
            </w:r>
          </w:p>
        </w:tc>
        <w:tc>
          <w:tcPr>
            <w:tcW w:w="1211" w:type="dxa"/>
          </w:tcPr>
          <w:p>
            <w:pPr>
              <w:pStyle w:val="13"/>
              <w:spacing w:before="117" w:line="463" w:lineRule="exact"/>
              <w:ind w:left="21" w:right="1"/>
              <w:jc w:val="center"/>
              <w:rPr>
                <w:rFonts w:cs="仿宋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spacing w:val="-5"/>
                <w:sz w:val="28"/>
                <w:szCs w:val="28"/>
              </w:rPr>
              <w:t>40</w:t>
            </w:r>
          </w:p>
        </w:tc>
        <w:tc>
          <w:tcPr>
            <w:tcW w:w="1417" w:type="dxa"/>
          </w:tcPr>
          <w:p>
            <w:pPr>
              <w:pStyle w:val="13"/>
              <w:spacing w:before="117" w:line="463" w:lineRule="exact"/>
              <w:ind w:left="21" w:right="4"/>
              <w:jc w:val="center"/>
              <w:rPr>
                <w:rFonts w:cs="仿宋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spacing w:val="-5"/>
                <w:sz w:val="28"/>
                <w:szCs w:val="28"/>
              </w:rPr>
              <w:t>40</w:t>
            </w:r>
          </w:p>
        </w:tc>
        <w:tc>
          <w:tcPr>
            <w:tcW w:w="1417" w:type="dxa"/>
          </w:tcPr>
          <w:p>
            <w:pPr>
              <w:pStyle w:val="13"/>
              <w:spacing w:before="117" w:line="463" w:lineRule="exact"/>
              <w:ind w:left="21" w:right="1"/>
              <w:jc w:val="center"/>
              <w:rPr>
                <w:rFonts w:cs="仿宋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spacing w:val="-5"/>
                <w:w w:val="105"/>
                <w:sz w:val="28"/>
                <w:szCs w:val="28"/>
              </w:rPr>
              <w:t>38.56</w:t>
            </w:r>
          </w:p>
        </w:tc>
        <w:tc>
          <w:tcPr>
            <w:tcW w:w="1417" w:type="dxa"/>
          </w:tcPr>
          <w:p>
            <w:pPr>
              <w:pStyle w:val="13"/>
              <w:spacing w:before="117" w:line="463" w:lineRule="exact"/>
              <w:ind w:left="21" w:right="3"/>
              <w:jc w:val="center"/>
              <w:rPr>
                <w:rFonts w:cs="仿宋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spacing w:val="-5"/>
                <w:w w:val="105"/>
                <w:sz w:val="28"/>
                <w:szCs w:val="28"/>
              </w:rPr>
              <w:t>96.4%</w:t>
            </w:r>
          </w:p>
        </w:tc>
        <w:tc>
          <w:tcPr>
            <w:tcW w:w="1417" w:type="dxa"/>
          </w:tcPr>
          <w:p>
            <w:pPr>
              <w:pStyle w:val="13"/>
              <w:spacing w:before="117" w:line="463" w:lineRule="exact"/>
              <w:ind w:left="21"/>
              <w:jc w:val="center"/>
              <w:rPr>
                <w:rFonts w:cs="仿宋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spacing w:val="-5"/>
                <w:w w:val="105"/>
                <w:sz w:val="28"/>
                <w:szCs w:val="28"/>
              </w:rPr>
              <w:t>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23" w:type="dxa"/>
          </w:tcPr>
          <w:p>
            <w:pPr>
              <w:pStyle w:val="13"/>
              <w:spacing w:before="116" w:line="463" w:lineRule="exact"/>
              <w:ind w:left="21"/>
              <w:jc w:val="center"/>
              <w:rPr>
                <w:rFonts w:cs="仿宋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spacing w:val="-4"/>
                <w:sz w:val="28"/>
                <w:szCs w:val="28"/>
              </w:rPr>
              <w:t>效果指标</w:t>
            </w:r>
          </w:p>
        </w:tc>
        <w:tc>
          <w:tcPr>
            <w:tcW w:w="1211" w:type="dxa"/>
          </w:tcPr>
          <w:p>
            <w:pPr>
              <w:pStyle w:val="13"/>
              <w:spacing w:before="116" w:line="463" w:lineRule="exact"/>
              <w:ind w:left="21" w:right="1"/>
              <w:jc w:val="center"/>
              <w:rPr>
                <w:rFonts w:cs="仿宋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spacing w:val="-5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>
            <w:pPr>
              <w:pStyle w:val="13"/>
              <w:spacing w:before="116" w:line="463" w:lineRule="exact"/>
              <w:ind w:left="21" w:right="4"/>
              <w:jc w:val="center"/>
              <w:rPr>
                <w:rFonts w:cs="仿宋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spacing w:val="-5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>
            <w:pPr>
              <w:pStyle w:val="13"/>
              <w:spacing w:before="116" w:line="463" w:lineRule="exact"/>
              <w:ind w:left="21" w:right="1"/>
              <w:jc w:val="center"/>
              <w:rPr>
                <w:rFonts w:cs="仿宋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spacing w:val="-5"/>
                <w:w w:val="105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>
            <w:pPr>
              <w:pStyle w:val="13"/>
              <w:spacing w:before="116" w:line="463" w:lineRule="exact"/>
              <w:ind w:left="21" w:right="3"/>
              <w:jc w:val="center"/>
              <w:rPr>
                <w:rFonts w:cs="仿宋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spacing w:val="-5"/>
                <w:w w:val="105"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>
            <w:pPr>
              <w:pStyle w:val="13"/>
              <w:spacing w:before="116" w:line="463" w:lineRule="exact"/>
              <w:ind w:left="21"/>
              <w:jc w:val="center"/>
              <w:rPr>
                <w:rFonts w:cs="仿宋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spacing w:val="-5"/>
                <w:w w:val="105"/>
                <w:sz w:val="28"/>
                <w:szCs w:val="28"/>
              </w:rPr>
              <w:t>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23" w:type="dxa"/>
          </w:tcPr>
          <w:p>
            <w:pPr>
              <w:pStyle w:val="13"/>
              <w:spacing w:before="118" w:line="462" w:lineRule="exact"/>
              <w:ind w:left="21" w:right="3"/>
              <w:jc w:val="center"/>
              <w:rPr>
                <w:rFonts w:cs="仿宋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spacing w:val="-4"/>
                <w:sz w:val="28"/>
                <w:szCs w:val="28"/>
              </w:rPr>
              <w:t>满意度指标</w:t>
            </w:r>
          </w:p>
        </w:tc>
        <w:tc>
          <w:tcPr>
            <w:tcW w:w="1211" w:type="dxa"/>
          </w:tcPr>
          <w:p>
            <w:pPr>
              <w:pStyle w:val="13"/>
              <w:spacing w:before="118" w:line="462" w:lineRule="exact"/>
              <w:ind w:left="21" w:right="1"/>
              <w:jc w:val="center"/>
              <w:rPr>
                <w:rFonts w:cs="仿宋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spacing w:val="-5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>
            <w:pPr>
              <w:pStyle w:val="13"/>
              <w:spacing w:before="118" w:line="462" w:lineRule="exact"/>
              <w:ind w:left="21" w:right="4"/>
              <w:jc w:val="center"/>
              <w:rPr>
                <w:rFonts w:cs="仿宋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spacing w:val="-5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>
            <w:pPr>
              <w:pStyle w:val="13"/>
              <w:spacing w:before="118" w:line="462" w:lineRule="exact"/>
              <w:ind w:left="21" w:right="1"/>
              <w:jc w:val="center"/>
              <w:rPr>
                <w:rFonts w:cs="仿宋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spacing w:val="-5"/>
                <w:w w:val="105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>
            <w:pPr>
              <w:pStyle w:val="13"/>
              <w:spacing w:before="118" w:line="462" w:lineRule="exact"/>
              <w:ind w:left="21" w:right="3"/>
              <w:jc w:val="center"/>
              <w:rPr>
                <w:rFonts w:cs="仿宋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spacing w:val="-5"/>
                <w:w w:val="105"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>
            <w:pPr>
              <w:pStyle w:val="13"/>
              <w:spacing w:before="118" w:line="462" w:lineRule="exact"/>
              <w:ind w:left="21"/>
              <w:jc w:val="center"/>
              <w:rPr>
                <w:rFonts w:cs="仿宋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spacing w:val="-5"/>
                <w:w w:val="105"/>
                <w:sz w:val="28"/>
                <w:szCs w:val="28"/>
              </w:rPr>
              <w:t>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23" w:type="dxa"/>
          </w:tcPr>
          <w:p>
            <w:pPr>
              <w:pStyle w:val="13"/>
              <w:spacing w:before="117" w:line="463" w:lineRule="exact"/>
              <w:ind w:left="21" w:right="3"/>
              <w:jc w:val="center"/>
              <w:rPr>
                <w:rFonts w:cs="仿宋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spacing w:val="-6"/>
                <w:sz w:val="28"/>
                <w:szCs w:val="28"/>
              </w:rPr>
              <w:t>合计</w:t>
            </w:r>
          </w:p>
        </w:tc>
        <w:tc>
          <w:tcPr>
            <w:tcW w:w="1211" w:type="dxa"/>
          </w:tcPr>
          <w:p>
            <w:pPr>
              <w:pStyle w:val="13"/>
              <w:spacing w:before="117" w:line="463" w:lineRule="exact"/>
              <w:ind w:left="21" w:right="1"/>
              <w:jc w:val="center"/>
              <w:rPr>
                <w:rFonts w:cs="仿宋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spacing w:val="-5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>
            <w:pPr>
              <w:pStyle w:val="13"/>
              <w:spacing w:before="117" w:line="463" w:lineRule="exact"/>
              <w:ind w:left="21" w:right="4"/>
              <w:jc w:val="center"/>
              <w:rPr>
                <w:rFonts w:cs="仿宋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spacing w:val="-5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>
            <w:pPr>
              <w:pStyle w:val="13"/>
              <w:spacing w:before="117" w:line="463" w:lineRule="exact"/>
              <w:ind w:left="21" w:right="1"/>
              <w:jc w:val="center"/>
              <w:rPr>
                <w:rFonts w:cs="仿宋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spacing w:val="-5"/>
                <w:w w:val="105"/>
                <w:sz w:val="28"/>
                <w:szCs w:val="28"/>
              </w:rPr>
              <w:t>93.56</w:t>
            </w:r>
          </w:p>
        </w:tc>
        <w:tc>
          <w:tcPr>
            <w:tcW w:w="1417" w:type="dxa"/>
          </w:tcPr>
          <w:p>
            <w:pPr>
              <w:pStyle w:val="13"/>
              <w:spacing w:before="117" w:line="463" w:lineRule="exact"/>
              <w:ind w:left="21" w:right="3"/>
              <w:jc w:val="center"/>
              <w:rPr>
                <w:rFonts w:cs="仿宋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spacing w:val="-5"/>
                <w:w w:val="105"/>
                <w:sz w:val="28"/>
                <w:szCs w:val="28"/>
              </w:rPr>
              <w:t>93.56%</w:t>
            </w:r>
          </w:p>
        </w:tc>
        <w:tc>
          <w:tcPr>
            <w:tcW w:w="1417" w:type="dxa"/>
          </w:tcPr>
          <w:p>
            <w:pPr>
              <w:pStyle w:val="13"/>
              <w:spacing w:before="117" w:line="463" w:lineRule="exact"/>
              <w:ind w:left="21"/>
              <w:jc w:val="center"/>
              <w:rPr>
                <w:rFonts w:cs="仿宋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仿宋" w:asciiTheme="majorEastAsia" w:hAnsiTheme="majorEastAsia" w:eastAsiaTheme="majorEastAsia"/>
                <w:spacing w:val="-5"/>
                <w:w w:val="105"/>
                <w:sz w:val="28"/>
                <w:szCs w:val="28"/>
              </w:rPr>
              <w:t>优</w:t>
            </w:r>
          </w:p>
        </w:tc>
      </w:tr>
    </w:tbl>
    <w:p>
      <w:pPr>
        <w:ind w:firstLine="560" w:firstLineChars="200"/>
        <w:rPr>
          <w:rFonts w:cs="仿宋" w:asciiTheme="majorEastAsia" w:hAnsiTheme="majorEastAsia" w:eastAsiaTheme="majorEastAsia"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sz w:val="28"/>
          <w:szCs w:val="28"/>
        </w:rPr>
        <w:t>具体详见附件： 兴田</w:t>
      </w:r>
      <w:r>
        <w:rPr>
          <w:rFonts w:hint="eastAsia" w:cs="仿宋" w:asciiTheme="majorEastAsia" w:hAnsiTheme="majorEastAsia" w:eastAsiaTheme="majorEastAsia"/>
          <w:sz w:val="28"/>
          <w:szCs w:val="28"/>
          <w:lang w:val="en-US" w:eastAsia="zh-CN"/>
        </w:rPr>
        <w:t>乡2023年</w:t>
      </w:r>
      <w:r>
        <w:rPr>
          <w:rFonts w:hint="eastAsia" w:cs="仿宋" w:asciiTheme="majorEastAsia" w:hAnsiTheme="majorEastAsia" w:eastAsiaTheme="majorEastAsia"/>
          <w:sz w:val="28"/>
          <w:szCs w:val="28"/>
        </w:rPr>
        <w:t>部门整体支出绩效评价指标体系</w:t>
      </w:r>
    </w:p>
    <w:p>
      <w:pPr>
        <w:jc w:val="left"/>
        <w:rPr>
          <w:rFonts w:cs="仿宋"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b/>
          <w:bCs/>
          <w:sz w:val="28"/>
          <w:szCs w:val="28"/>
        </w:rPr>
        <w:t>（一）管理指标（分值10 分，实际得分5分）</w:t>
      </w:r>
    </w:p>
    <w:p>
      <w:pPr>
        <w:ind w:firstLine="280" w:firstLineChars="100"/>
        <w:jc w:val="left"/>
        <w:rPr>
          <w:rFonts w:cs="仿宋" w:asciiTheme="majorEastAsia" w:hAnsiTheme="majorEastAsia" w:eastAsiaTheme="majorEastAsia"/>
          <w:bCs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bCs/>
          <w:sz w:val="28"/>
          <w:szCs w:val="28"/>
        </w:rPr>
        <w:t>预算执行率（分值 10 分，实际得分5分）</w:t>
      </w:r>
    </w:p>
    <w:p>
      <w:pPr>
        <w:jc w:val="left"/>
        <w:rPr>
          <w:rFonts w:cs="仿宋"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b/>
          <w:bCs/>
          <w:sz w:val="28"/>
          <w:szCs w:val="28"/>
        </w:rPr>
        <w:t>（二）履职完成情况（分值 25 分，实际得分20分）</w:t>
      </w:r>
    </w:p>
    <w:p>
      <w:pPr>
        <w:ind w:firstLine="281" w:firstLineChars="100"/>
        <w:jc w:val="left"/>
        <w:rPr>
          <w:rFonts w:cs="仿宋"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b/>
          <w:bCs/>
          <w:sz w:val="28"/>
          <w:szCs w:val="28"/>
        </w:rPr>
        <w:t>1、数量指标（分值 20 分，实际得分20分）</w:t>
      </w:r>
    </w:p>
    <w:p>
      <w:pPr>
        <w:ind w:firstLine="280" w:firstLineChars="100"/>
        <w:jc w:val="left"/>
        <w:rPr>
          <w:rFonts w:cs="仿宋" w:asciiTheme="majorEastAsia" w:hAnsiTheme="majorEastAsia" w:eastAsiaTheme="majorEastAsia"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sz w:val="28"/>
          <w:szCs w:val="28"/>
        </w:rPr>
        <w:t>①在编人员（分值 4 分，实际得分4分）</w:t>
      </w:r>
    </w:p>
    <w:p>
      <w:pPr>
        <w:ind w:firstLine="280" w:firstLineChars="100"/>
        <w:jc w:val="left"/>
        <w:rPr>
          <w:rFonts w:cs="仿宋" w:asciiTheme="majorEastAsia" w:hAnsiTheme="majorEastAsia" w:eastAsiaTheme="majorEastAsia"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sz w:val="28"/>
          <w:szCs w:val="28"/>
        </w:rPr>
        <w:t>②购买服务对象（分值 4 分，实际得分4分）</w:t>
      </w:r>
    </w:p>
    <w:p>
      <w:pPr>
        <w:ind w:firstLine="280" w:firstLineChars="100"/>
        <w:jc w:val="left"/>
        <w:rPr>
          <w:rFonts w:cs="仿宋" w:asciiTheme="majorEastAsia" w:hAnsiTheme="majorEastAsia" w:eastAsiaTheme="majorEastAsia"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sz w:val="28"/>
          <w:szCs w:val="28"/>
        </w:rPr>
        <w:t>③临时人员（分值 4 分，实际得分4分）</w:t>
      </w:r>
    </w:p>
    <w:p>
      <w:pPr>
        <w:ind w:firstLine="280" w:firstLineChars="100"/>
        <w:jc w:val="left"/>
        <w:rPr>
          <w:rFonts w:cs="仿宋" w:asciiTheme="majorEastAsia" w:hAnsiTheme="majorEastAsia" w:eastAsiaTheme="majorEastAsia"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sz w:val="28"/>
          <w:szCs w:val="28"/>
        </w:rPr>
        <w:t>④遗属人员（分值 4 分，实际得分4分）</w:t>
      </w:r>
    </w:p>
    <w:p>
      <w:pPr>
        <w:ind w:firstLine="280" w:firstLineChars="100"/>
        <w:jc w:val="left"/>
        <w:rPr>
          <w:rFonts w:cs="仿宋" w:asciiTheme="majorEastAsia" w:hAnsiTheme="majorEastAsia" w:eastAsiaTheme="majorEastAsia"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sz w:val="28"/>
          <w:szCs w:val="28"/>
        </w:rPr>
        <w:t>⑤村级支出（分值 4 分，实际得分4分）</w:t>
      </w:r>
    </w:p>
    <w:p>
      <w:pPr>
        <w:ind w:firstLine="275" w:firstLineChars="98"/>
        <w:jc w:val="left"/>
        <w:rPr>
          <w:rFonts w:cs="仿宋"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b/>
          <w:bCs/>
          <w:sz w:val="28"/>
          <w:szCs w:val="28"/>
        </w:rPr>
        <w:t>2、质量指标 （分值10 分，实际得分10分）</w:t>
      </w:r>
    </w:p>
    <w:p>
      <w:pPr>
        <w:ind w:firstLine="411" w:firstLineChars="147"/>
        <w:jc w:val="left"/>
        <w:rPr>
          <w:rFonts w:cs="仿宋" w:asciiTheme="majorEastAsia" w:hAnsiTheme="majorEastAsia" w:eastAsiaTheme="majorEastAsia"/>
          <w:bCs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bCs/>
          <w:sz w:val="28"/>
          <w:szCs w:val="28"/>
        </w:rPr>
        <w:t>资金使用规范性（分值10 分，实际得分10分）</w:t>
      </w:r>
    </w:p>
    <w:p>
      <w:pPr>
        <w:ind w:firstLine="275" w:firstLineChars="98"/>
        <w:jc w:val="left"/>
        <w:rPr>
          <w:rFonts w:cs="仿宋"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b/>
          <w:bCs/>
          <w:sz w:val="28"/>
          <w:szCs w:val="28"/>
        </w:rPr>
        <w:t>3、时效指标（分值10分，实际得分10分）</w:t>
      </w:r>
    </w:p>
    <w:p>
      <w:pPr>
        <w:ind w:firstLine="420" w:firstLineChars="150"/>
        <w:jc w:val="left"/>
        <w:rPr>
          <w:rFonts w:cs="仿宋" w:asciiTheme="majorEastAsia" w:hAnsiTheme="majorEastAsia" w:eastAsiaTheme="majorEastAsia"/>
          <w:bCs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sz w:val="28"/>
          <w:szCs w:val="28"/>
        </w:rPr>
        <w:t>资金使用时间</w:t>
      </w:r>
      <w:r>
        <w:rPr>
          <w:rFonts w:hint="eastAsia" w:cs="仿宋" w:asciiTheme="majorEastAsia" w:hAnsiTheme="majorEastAsia" w:eastAsiaTheme="majorEastAsia"/>
          <w:bCs/>
          <w:sz w:val="28"/>
          <w:szCs w:val="28"/>
        </w:rPr>
        <w:t>（分值10 分，实际得分10分）</w:t>
      </w:r>
    </w:p>
    <w:p>
      <w:pPr>
        <w:ind w:firstLine="275" w:firstLineChars="98"/>
        <w:jc w:val="left"/>
        <w:rPr>
          <w:rFonts w:cs="仿宋" w:asciiTheme="majorEastAsia" w:hAnsiTheme="majorEastAsia" w:eastAsiaTheme="majorEastAsia"/>
          <w:b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b/>
          <w:sz w:val="28"/>
          <w:szCs w:val="28"/>
        </w:rPr>
        <w:t>4、成本指标</w:t>
      </w:r>
      <w:r>
        <w:rPr>
          <w:rFonts w:hint="eastAsia" w:cs="仿宋" w:asciiTheme="majorEastAsia" w:hAnsiTheme="majorEastAsia" w:eastAsiaTheme="majorEastAsia"/>
          <w:b/>
          <w:bCs/>
          <w:sz w:val="28"/>
          <w:szCs w:val="28"/>
        </w:rPr>
        <w:t>（分值10 分，实际得分8.56分）</w:t>
      </w:r>
    </w:p>
    <w:p>
      <w:pPr>
        <w:numPr>
          <w:ilvl w:val="0"/>
          <w:numId w:val="2"/>
        </w:numPr>
        <w:jc w:val="left"/>
        <w:rPr>
          <w:rFonts w:cs="仿宋" w:asciiTheme="majorEastAsia" w:hAnsiTheme="majorEastAsia" w:eastAsiaTheme="majorEastAsia"/>
          <w:bCs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bCs/>
          <w:sz w:val="28"/>
          <w:szCs w:val="28"/>
        </w:rPr>
        <w:t>村级支出（分值2 分，实际得分2分）</w:t>
      </w:r>
    </w:p>
    <w:p>
      <w:pPr>
        <w:numPr>
          <w:ilvl w:val="0"/>
          <w:numId w:val="2"/>
        </w:numPr>
        <w:jc w:val="left"/>
        <w:rPr>
          <w:rFonts w:cs="仿宋" w:asciiTheme="majorEastAsia" w:hAnsiTheme="majorEastAsia" w:eastAsiaTheme="majorEastAsia"/>
          <w:bCs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bCs/>
          <w:sz w:val="28"/>
          <w:szCs w:val="28"/>
        </w:rPr>
        <w:t>公务接待费（分值1分，实际得分1分）</w:t>
      </w:r>
    </w:p>
    <w:p>
      <w:pPr>
        <w:numPr>
          <w:ilvl w:val="0"/>
          <w:numId w:val="2"/>
        </w:numPr>
        <w:jc w:val="left"/>
        <w:rPr>
          <w:rFonts w:cs="仿宋" w:asciiTheme="majorEastAsia" w:hAnsiTheme="majorEastAsia" w:eastAsiaTheme="majorEastAsia"/>
          <w:bCs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bCs/>
          <w:sz w:val="28"/>
          <w:szCs w:val="28"/>
        </w:rPr>
        <w:t>公务用车购置费（分值1 分，实际得分1分）</w:t>
      </w:r>
    </w:p>
    <w:p>
      <w:pPr>
        <w:numPr>
          <w:ilvl w:val="0"/>
          <w:numId w:val="2"/>
        </w:numPr>
        <w:jc w:val="left"/>
        <w:rPr>
          <w:rFonts w:cs="仿宋" w:asciiTheme="majorEastAsia" w:hAnsiTheme="majorEastAsia" w:eastAsiaTheme="majorEastAsia"/>
          <w:bCs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bCs/>
          <w:sz w:val="28"/>
          <w:szCs w:val="28"/>
        </w:rPr>
        <w:t>绩效工资（分值1 分，实际得分1分）</w:t>
      </w:r>
    </w:p>
    <w:p>
      <w:pPr>
        <w:numPr>
          <w:ilvl w:val="0"/>
          <w:numId w:val="2"/>
        </w:numPr>
        <w:jc w:val="left"/>
        <w:rPr>
          <w:rFonts w:cs="仿宋" w:asciiTheme="majorEastAsia" w:hAnsiTheme="majorEastAsia" w:eastAsiaTheme="majorEastAsia"/>
          <w:bCs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bCs/>
          <w:sz w:val="28"/>
          <w:szCs w:val="28"/>
        </w:rPr>
        <w:t>维修维护费（分值1 分，实际得分1分）</w:t>
      </w:r>
    </w:p>
    <w:p>
      <w:pPr>
        <w:numPr>
          <w:ilvl w:val="0"/>
          <w:numId w:val="2"/>
        </w:numPr>
        <w:jc w:val="left"/>
        <w:rPr>
          <w:rFonts w:cs="仿宋" w:asciiTheme="majorEastAsia" w:hAnsiTheme="majorEastAsia" w:eastAsiaTheme="majorEastAsia"/>
          <w:bCs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bCs/>
          <w:sz w:val="28"/>
          <w:szCs w:val="28"/>
        </w:rPr>
        <w:t>住房公积金（分值1 分，实际得分0.79分）</w:t>
      </w:r>
    </w:p>
    <w:p>
      <w:pPr>
        <w:numPr>
          <w:ilvl w:val="0"/>
          <w:numId w:val="2"/>
        </w:numPr>
        <w:jc w:val="left"/>
        <w:rPr>
          <w:rFonts w:cs="仿宋" w:asciiTheme="majorEastAsia" w:hAnsiTheme="majorEastAsia" w:eastAsiaTheme="majorEastAsia"/>
          <w:bCs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bCs/>
          <w:sz w:val="28"/>
          <w:szCs w:val="28"/>
        </w:rPr>
        <w:t>办公费（分值1 分，实际得分0.1分）</w:t>
      </w:r>
    </w:p>
    <w:p>
      <w:pPr>
        <w:numPr>
          <w:ilvl w:val="0"/>
          <w:numId w:val="2"/>
        </w:numPr>
        <w:jc w:val="left"/>
        <w:rPr>
          <w:rFonts w:cs="仿宋" w:asciiTheme="majorEastAsia" w:hAnsiTheme="majorEastAsia" w:eastAsiaTheme="majorEastAsia"/>
          <w:bCs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bCs/>
          <w:sz w:val="28"/>
          <w:szCs w:val="28"/>
        </w:rPr>
        <w:t>人员支出（分值1 分，实际得分1分）</w:t>
      </w:r>
    </w:p>
    <w:p>
      <w:pPr>
        <w:numPr>
          <w:ilvl w:val="0"/>
          <w:numId w:val="2"/>
        </w:numPr>
        <w:jc w:val="left"/>
        <w:rPr>
          <w:rFonts w:cs="仿宋" w:asciiTheme="majorEastAsia" w:hAnsiTheme="majorEastAsia" w:eastAsiaTheme="majorEastAsia"/>
          <w:bCs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bCs/>
          <w:sz w:val="28"/>
          <w:szCs w:val="28"/>
        </w:rPr>
        <w:t>其他人员工资支出分值1 分，实际得分0.67分）</w:t>
      </w:r>
    </w:p>
    <w:p>
      <w:pPr>
        <w:ind w:firstLine="138" w:firstLineChars="49"/>
        <w:jc w:val="left"/>
        <w:rPr>
          <w:rFonts w:cs="仿宋"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b/>
          <w:bCs/>
          <w:sz w:val="28"/>
          <w:szCs w:val="28"/>
        </w:rPr>
        <w:t>（三）履职效果情况（分值 30分，实际得分30分）</w:t>
      </w:r>
    </w:p>
    <w:p>
      <w:pPr>
        <w:pStyle w:val="12"/>
        <w:ind w:left="786" w:firstLine="0" w:firstLineChars="0"/>
        <w:jc w:val="left"/>
        <w:rPr>
          <w:rFonts w:cs="仿宋" w:asciiTheme="majorEastAsia" w:hAnsiTheme="majorEastAsia" w:eastAsiaTheme="majorEastAsia"/>
          <w:b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b/>
          <w:bCs/>
          <w:sz w:val="28"/>
          <w:szCs w:val="28"/>
        </w:rPr>
        <w:t>1、经济效益指标</w:t>
      </w:r>
      <w:r>
        <w:rPr>
          <w:rFonts w:hint="eastAsia" w:cs="仿宋" w:asciiTheme="majorEastAsia" w:hAnsiTheme="majorEastAsia" w:eastAsiaTheme="majorEastAsia"/>
          <w:b/>
          <w:sz w:val="28"/>
          <w:szCs w:val="28"/>
        </w:rPr>
        <w:t>（分值 10 分，实际得分10分）</w:t>
      </w:r>
    </w:p>
    <w:p>
      <w:pPr>
        <w:pStyle w:val="12"/>
        <w:ind w:left="786" w:firstLine="0" w:firstLineChars="0"/>
        <w:jc w:val="left"/>
        <w:rPr>
          <w:rFonts w:cs="仿宋" w:asciiTheme="majorEastAsia" w:hAnsiTheme="majorEastAsia" w:eastAsiaTheme="majorEastAsia"/>
          <w:bCs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sz w:val="28"/>
          <w:szCs w:val="28"/>
        </w:rPr>
        <w:t>乡村两级经济有所提高（分值 10 分，实际得分10分）</w:t>
      </w:r>
    </w:p>
    <w:p>
      <w:pPr>
        <w:pStyle w:val="12"/>
        <w:ind w:left="786" w:firstLine="0" w:firstLineChars="0"/>
        <w:jc w:val="left"/>
        <w:rPr>
          <w:rFonts w:cs="仿宋"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b/>
          <w:bCs/>
          <w:sz w:val="28"/>
          <w:szCs w:val="28"/>
        </w:rPr>
        <w:t>2、社会效益指标（分值 20 分，实际得分20分）</w:t>
      </w:r>
    </w:p>
    <w:p>
      <w:pPr>
        <w:pStyle w:val="12"/>
        <w:ind w:left="786" w:firstLine="0" w:firstLineChars="0"/>
        <w:jc w:val="left"/>
        <w:rPr>
          <w:rFonts w:cs="仿宋" w:asciiTheme="majorEastAsia" w:hAnsiTheme="majorEastAsia" w:eastAsiaTheme="majorEastAsia"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sz w:val="28"/>
          <w:szCs w:val="28"/>
        </w:rPr>
        <w:t>①乡村两级正常运转（分值 10 分，实际得分10分）</w:t>
      </w:r>
    </w:p>
    <w:p>
      <w:pPr>
        <w:pStyle w:val="12"/>
        <w:ind w:left="786" w:firstLine="0" w:firstLineChars="0"/>
        <w:jc w:val="left"/>
        <w:rPr>
          <w:rFonts w:cs="仿宋" w:asciiTheme="majorEastAsia" w:hAnsiTheme="majorEastAsia" w:eastAsiaTheme="majorEastAsia"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sz w:val="28"/>
          <w:szCs w:val="28"/>
        </w:rPr>
        <w:t>②基础设施明显改善（分值 10 分，实际得分10分）</w:t>
      </w:r>
    </w:p>
    <w:p>
      <w:pPr>
        <w:ind w:firstLine="275" w:firstLineChars="98"/>
        <w:jc w:val="left"/>
        <w:rPr>
          <w:rFonts w:cs="仿宋"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b/>
          <w:bCs/>
          <w:sz w:val="28"/>
          <w:szCs w:val="28"/>
        </w:rPr>
        <w:t>（四）社会满意度（分值 10 分，实际得分10分）</w:t>
      </w:r>
    </w:p>
    <w:p>
      <w:pPr>
        <w:pStyle w:val="12"/>
        <w:ind w:left="786" w:firstLine="0" w:firstLineChars="0"/>
        <w:jc w:val="left"/>
        <w:rPr>
          <w:rFonts w:cs="仿宋" w:asciiTheme="majorEastAsia" w:hAnsiTheme="majorEastAsia" w:eastAsiaTheme="majorEastAsia"/>
          <w:bCs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bCs/>
          <w:sz w:val="28"/>
          <w:szCs w:val="28"/>
        </w:rPr>
        <w:t>乡村两级干部满意度</w:t>
      </w:r>
      <w:r>
        <w:rPr>
          <w:rFonts w:hint="eastAsia" w:cs="仿宋" w:asciiTheme="majorEastAsia" w:hAnsiTheme="majorEastAsia" w:eastAsiaTheme="majorEastAsia"/>
          <w:sz w:val="28"/>
          <w:szCs w:val="28"/>
        </w:rPr>
        <w:t>（分值 10 分，实际得分10分）</w:t>
      </w:r>
    </w:p>
    <w:p>
      <w:pPr>
        <w:ind w:firstLine="281" w:firstLineChars="100"/>
        <w:rPr>
          <w:rFonts w:cs="仿宋"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b/>
          <w:bCs/>
          <w:sz w:val="28"/>
          <w:szCs w:val="28"/>
        </w:rPr>
        <w:t>五、部门整体支出绩效中存在问题及改进措施</w:t>
      </w:r>
    </w:p>
    <w:p>
      <w:pPr>
        <w:ind w:firstLine="281" w:firstLineChars="100"/>
        <w:jc w:val="left"/>
        <w:rPr>
          <w:rFonts w:cs="仿宋"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b/>
          <w:bCs/>
          <w:sz w:val="28"/>
          <w:szCs w:val="28"/>
        </w:rPr>
        <w:t>（一）主要问题及原因分析</w:t>
      </w:r>
    </w:p>
    <w:p>
      <w:pPr>
        <w:ind w:firstLine="840" w:firstLineChars="3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1.预算编制工作有待细化。预算编制工作不够明确和细化，预算编制的合理性需要提高，预算执行力度还要进一步加强</w:t>
      </w:r>
    </w:p>
    <w:p>
      <w:pPr>
        <w:ind w:firstLine="840" w:firstLineChars="3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2.公用经费控制有一定难度，基本为刚性支出</w:t>
      </w:r>
    </w:p>
    <w:p>
      <w:pPr>
        <w:ind w:firstLine="275" w:firstLineChars="98"/>
        <w:jc w:val="left"/>
        <w:rPr>
          <w:rFonts w:cs="仿宋"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b/>
          <w:bCs/>
          <w:sz w:val="28"/>
          <w:szCs w:val="28"/>
        </w:rPr>
        <w:t>（二）改进的方向和具体措施</w:t>
      </w:r>
    </w:p>
    <w:p>
      <w:pPr>
        <w:ind w:firstLine="840" w:firstLineChars="300"/>
        <w:rPr>
          <w:rFonts w:asciiTheme="majorEastAsia" w:hAnsiTheme="majorEastAsia" w:eastAsiaTheme="majorEastAsia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t>1.通过对部门更细致、更有效的调查，准确掌握各项基础数据；通过国库单一账户制度准确掌握各项收入情况，为科学合理地制定定额标准奠定一个扎实的基础。</w:t>
      </w:r>
    </w:p>
    <w:p>
      <w:pPr>
        <w:ind w:firstLine="840" w:firstLineChars="300"/>
        <w:rPr>
          <w:rFonts w:asciiTheme="majorEastAsia" w:hAnsiTheme="majorEastAsia" w:eastAsiaTheme="majorEastAsia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t>2.加强预算编制管理，夯实预算执行基础。强化预算编制的真实性、合法性和科学完整性，每一项收支项目数字的测算依据实际或计划的基础数据，运用科学合理的方法进行测算。遵循量入为出、收支平衡的原则，采取有效的程序和方法合理安排各项资金，达到综合预算、不偏不漏。</w:t>
      </w:r>
    </w:p>
    <w:p>
      <w:pPr>
        <w:ind w:firstLine="840" w:firstLineChars="300"/>
        <w:rPr>
          <w:rFonts w:asciiTheme="majorEastAsia" w:hAnsiTheme="majorEastAsia" w:eastAsiaTheme="majorEastAsia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t>3.加强预算执行分析，提高运行效率和使用效益。及时跟踪预算执行动态变化过程，重点研究预算执行过程中出现的各种问题，强化预算执行全过程的管理，提供详实准确的预算执行数据，并准确预测预算收支的发展趋势，进一步提高财政预算的管理和决策水平。</w:t>
      </w:r>
    </w:p>
    <w:p>
      <w:pPr>
        <w:rPr>
          <w:rFonts w:cs="仿宋" w:asciiTheme="majorEastAsia" w:hAnsiTheme="majorEastAsia" w:eastAsiaTheme="majorEastAsia"/>
          <w:b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b/>
          <w:sz w:val="28"/>
          <w:szCs w:val="28"/>
        </w:rPr>
        <w:t>六、其他需要说明的问题</w:t>
      </w:r>
    </w:p>
    <w:p>
      <w:pPr>
        <w:spacing w:before="212" w:line="222" w:lineRule="auto"/>
        <w:ind w:left="44" w:leftChars="21" w:firstLine="695" w:firstLineChars="250"/>
        <w:rPr>
          <w:rFonts w:cs="仿宋" w:asciiTheme="majorEastAsia" w:hAnsiTheme="majorEastAsia" w:eastAsiaTheme="majorEastAsia"/>
          <w:sz w:val="28"/>
          <w:szCs w:val="28"/>
        </w:rPr>
      </w:pPr>
      <w:r>
        <w:rPr>
          <w:rFonts w:cs="仿宋" w:asciiTheme="majorEastAsia" w:hAnsiTheme="majorEastAsia" w:eastAsiaTheme="majorEastAsia"/>
          <w:spacing w:val="-1"/>
          <w:sz w:val="28"/>
          <w:szCs w:val="28"/>
        </w:rPr>
        <w:t>20</w:t>
      </w:r>
      <w:r>
        <w:rPr>
          <w:rFonts w:hint="eastAsia" w:cs="仿宋" w:asciiTheme="majorEastAsia" w:hAnsiTheme="majorEastAsia" w:eastAsiaTheme="majorEastAsia"/>
          <w:spacing w:val="-1"/>
          <w:sz w:val="28"/>
          <w:szCs w:val="28"/>
        </w:rPr>
        <w:t>23</w:t>
      </w:r>
      <w:r>
        <w:rPr>
          <w:rFonts w:cs="仿宋" w:asciiTheme="majorEastAsia" w:hAnsiTheme="majorEastAsia" w:eastAsiaTheme="majorEastAsia"/>
          <w:spacing w:val="-1"/>
          <w:sz w:val="28"/>
          <w:szCs w:val="28"/>
        </w:rPr>
        <w:t>年度</w:t>
      </w:r>
      <w:r>
        <w:rPr>
          <w:rFonts w:hint="eastAsia" w:cs="仿宋" w:asciiTheme="majorEastAsia" w:hAnsiTheme="majorEastAsia" w:eastAsiaTheme="majorEastAsia"/>
          <w:spacing w:val="-1"/>
          <w:sz w:val="28"/>
          <w:szCs w:val="28"/>
        </w:rPr>
        <w:t>浮梁县兴田乡</w:t>
      </w:r>
      <w:r>
        <w:rPr>
          <w:rFonts w:cs="仿宋" w:asciiTheme="majorEastAsia" w:hAnsiTheme="majorEastAsia" w:eastAsiaTheme="majorEastAsia"/>
          <w:spacing w:val="-1"/>
          <w:sz w:val="28"/>
          <w:szCs w:val="28"/>
        </w:rPr>
        <w:t>部门整体支出绩效评价指标体系及评</w:t>
      </w:r>
    </w:p>
    <w:p>
      <w:pPr>
        <w:rPr>
          <w:rFonts w:cs="仿宋" w:asciiTheme="majorEastAsia" w:hAnsiTheme="majorEastAsia" w:eastAsiaTheme="majorEastAsia"/>
          <w:spacing w:val="-11"/>
          <w:sz w:val="28"/>
          <w:szCs w:val="28"/>
        </w:rPr>
      </w:pPr>
      <w:r>
        <w:rPr>
          <w:rFonts w:cs="仿宋" w:asciiTheme="majorEastAsia" w:hAnsiTheme="majorEastAsia" w:eastAsiaTheme="majorEastAsia"/>
          <w:spacing w:val="-11"/>
          <w:sz w:val="28"/>
          <w:szCs w:val="28"/>
        </w:rPr>
        <w:t>分表</w:t>
      </w:r>
      <w:bookmarkStart w:id="0" w:name="_GoBack"/>
      <w:bookmarkEnd w:id="0"/>
    </w:p>
    <w:p>
      <w:pPr>
        <w:spacing w:before="117" w:line="276" w:lineRule="auto"/>
        <w:ind w:right="301"/>
        <w:rPr>
          <w:rFonts w:cs="方正小标宋简体" w:asciiTheme="majorEastAsia" w:hAnsiTheme="majorEastAsia" w:eastAsiaTheme="majorEastAsia"/>
          <w:b/>
          <w:sz w:val="28"/>
          <w:szCs w:val="28"/>
        </w:rPr>
      </w:pPr>
    </w:p>
    <w:p>
      <w:pPr>
        <w:spacing w:before="117" w:line="276" w:lineRule="auto"/>
        <w:ind w:right="301"/>
        <w:rPr>
          <w:rFonts w:cs="方正小标宋简体" w:asciiTheme="majorEastAsia" w:hAnsiTheme="majorEastAsia" w:eastAsiaTheme="majorEastAsia"/>
          <w:b/>
          <w:sz w:val="28"/>
          <w:szCs w:val="28"/>
        </w:rPr>
      </w:pPr>
    </w:p>
    <w:p>
      <w:pPr>
        <w:spacing w:before="117" w:line="276" w:lineRule="auto"/>
        <w:ind w:right="301"/>
        <w:rPr>
          <w:rFonts w:cs="方正小标宋简体" w:asciiTheme="majorEastAsia" w:hAnsiTheme="majorEastAsia" w:eastAsiaTheme="majorEastAsia"/>
          <w:b/>
          <w:sz w:val="28"/>
          <w:szCs w:val="28"/>
        </w:rPr>
      </w:pPr>
    </w:p>
    <w:p>
      <w:pPr>
        <w:spacing w:before="117" w:line="276" w:lineRule="auto"/>
        <w:ind w:right="301"/>
        <w:rPr>
          <w:rFonts w:cs="方正小标宋简体" w:asciiTheme="majorEastAsia" w:hAnsiTheme="majorEastAsia" w:eastAsiaTheme="majorEastAsia"/>
          <w:b/>
          <w:sz w:val="28"/>
          <w:szCs w:val="28"/>
        </w:rPr>
      </w:pPr>
    </w:p>
    <w:p>
      <w:pPr>
        <w:spacing w:before="117" w:line="276" w:lineRule="auto"/>
        <w:ind w:right="301"/>
        <w:rPr>
          <w:rFonts w:cs="方正小标宋简体" w:asciiTheme="majorEastAsia" w:hAnsiTheme="majorEastAsia" w:eastAsiaTheme="majorEastAsia"/>
          <w:b/>
          <w:sz w:val="28"/>
          <w:szCs w:val="28"/>
        </w:rPr>
      </w:pPr>
    </w:p>
    <w:p>
      <w:pPr>
        <w:spacing w:before="117" w:line="276" w:lineRule="auto"/>
        <w:ind w:right="301"/>
        <w:rPr>
          <w:rFonts w:cs="方正小标宋简体" w:asciiTheme="majorEastAsia" w:hAnsiTheme="majorEastAsia" w:eastAsiaTheme="majorEastAsia"/>
          <w:b/>
          <w:sz w:val="28"/>
          <w:szCs w:val="28"/>
        </w:rPr>
      </w:pPr>
    </w:p>
    <w:p>
      <w:pPr>
        <w:spacing w:before="117" w:line="276" w:lineRule="auto"/>
        <w:ind w:right="301"/>
        <w:rPr>
          <w:rFonts w:cs="方正小标宋简体" w:asciiTheme="majorEastAsia" w:hAnsiTheme="majorEastAsia" w:eastAsiaTheme="majorEastAsia"/>
          <w:b/>
          <w:sz w:val="28"/>
          <w:szCs w:val="28"/>
        </w:rPr>
      </w:pPr>
    </w:p>
    <w:p>
      <w:pPr>
        <w:spacing w:before="117" w:line="276" w:lineRule="auto"/>
        <w:ind w:right="301"/>
        <w:rPr>
          <w:rFonts w:cs="仿宋" w:asciiTheme="majorEastAsia" w:hAnsiTheme="majorEastAsia" w:eastAsiaTheme="majorEastAsia"/>
          <w:b/>
          <w:sz w:val="28"/>
          <w:szCs w:val="28"/>
        </w:rPr>
      </w:pPr>
      <w:r>
        <w:rPr>
          <w:rFonts w:hint="eastAsia" w:cs="方正小标宋简体" w:asciiTheme="majorEastAsia" w:hAnsiTheme="majorEastAsia" w:eastAsiaTheme="majorEastAsia"/>
          <w:b/>
          <w:sz w:val="28"/>
          <w:szCs w:val="28"/>
        </w:rPr>
        <w:t>部门评价表</w:t>
      </w:r>
    </w:p>
    <w:p>
      <w:pPr>
        <w:spacing w:line="200" w:lineRule="exact"/>
        <w:jc w:val="center"/>
        <w:rPr>
          <w:rFonts w:asciiTheme="majorEastAsia" w:hAnsiTheme="majorEastAsia" w:eastAsiaTheme="majorEastAsia"/>
          <w:sz w:val="44"/>
          <w:szCs w:val="44"/>
        </w:rPr>
      </w:pPr>
    </w:p>
    <w:tbl>
      <w:tblPr>
        <w:tblStyle w:val="7"/>
        <w:tblpPr w:leftFromText="180" w:rightFromText="180" w:vertAnchor="text" w:horzAnchor="page" w:tblpXSpec="center" w:tblpY="32"/>
        <w:tblOverlap w:val="never"/>
        <w:tblW w:w="9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344"/>
        <w:gridCol w:w="17"/>
        <w:gridCol w:w="497"/>
        <w:gridCol w:w="419"/>
        <w:gridCol w:w="703"/>
        <w:gridCol w:w="354"/>
        <w:gridCol w:w="215"/>
        <w:gridCol w:w="759"/>
        <w:gridCol w:w="231"/>
        <w:gridCol w:w="1034"/>
        <w:gridCol w:w="1002"/>
        <w:gridCol w:w="314"/>
        <w:gridCol w:w="142"/>
        <w:gridCol w:w="425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92" w:hRule="atLeast"/>
          <w:jc w:val="center"/>
        </w:trPr>
        <w:tc>
          <w:tcPr>
            <w:tcW w:w="185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项目名称：</w:t>
            </w:r>
          </w:p>
        </w:tc>
        <w:tc>
          <w:tcPr>
            <w:tcW w:w="7441" w:type="dxa"/>
            <w:gridSpan w:val="12"/>
            <w:vAlign w:val="center"/>
          </w:tcPr>
          <w:p>
            <w:pPr>
              <w:spacing w:line="300" w:lineRule="exac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pacing w:val="-1"/>
                <w:szCs w:val="21"/>
              </w:rPr>
              <w:t>浮梁县兴田乡</w:t>
            </w:r>
            <w:r>
              <w:rPr>
                <w:rFonts w:cs="仿宋" w:asciiTheme="majorEastAsia" w:hAnsiTheme="majorEastAsia" w:eastAsiaTheme="majorEastAsia"/>
                <w:spacing w:val="-1"/>
                <w:szCs w:val="21"/>
              </w:rPr>
              <w:t>部门整体支出绩效</w:t>
            </w:r>
            <w:r>
              <w:rPr>
                <w:rFonts w:hint="eastAsia" w:cs="仿宋" w:asciiTheme="majorEastAsia" w:hAnsiTheme="majorEastAsia" w:eastAsiaTheme="majorEastAsia"/>
                <w:spacing w:val="-1"/>
                <w:szCs w:val="21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92" w:hRule="atLeast"/>
          <w:jc w:val="center"/>
        </w:trPr>
        <w:tc>
          <w:tcPr>
            <w:tcW w:w="185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主管部门</w:t>
            </w:r>
          </w:p>
        </w:tc>
        <w:tc>
          <w:tcPr>
            <w:tcW w:w="147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兴田乡政府</w:t>
            </w:r>
          </w:p>
        </w:tc>
        <w:tc>
          <w:tcPr>
            <w:tcW w:w="324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项目实施单位</w:t>
            </w:r>
          </w:p>
        </w:tc>
        <w:tc>
          <w:tcPr>
            <w:tcW w:w="272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兴田乡政府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92" w:hRule="atLeast"/>
          <w:jc w:val="center"/>
        </w:trPr>
        <w:tc>
          <w:tcPr>
            <w:tcW w:w="185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项目负责人</w:t>
            </w:r>
          </w:p>
        </w:tc>
        <w:tc>
          <w:tcPr>
            <w:tcW w:w="147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周媛</w:t>
            </w:r>
          </w:p>
        </w:tc>
        <w:tc>
          <w:tcPr>
            <w:tcW w:w="324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联系电话</w:t>
            </w:r>
          </w:p>
        </w:tc>
        <w:tc>
          <w:tcPr>
            <w:tcW w:w="272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13576418967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92" w:hRule="atLeast"/>
          <w:jc w:val="center"/>
        </w:trPr>
        <w:tc>
          <w:tcPr>
            <w:tcW w:w="185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项目类型</w:t>
            </w:r>
          </w:p>
        </w:tc>
        <w:tc>
          <w:tcPr>
            <w:tcW w:w="7441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经常性项目（</w:t>
            </w:r>
            <w:r>
              <w:rPr>
                <w:rFonts w:cs="宋体" w:asciiTheme="majorEastAsia" w:hAnsiTheme="majorEastAsia" w:eastAsiaTheme="majorEastAsia"/>
                <w:szCs w:val="21"/>
              </w:rPr>
              <w:t xml:space="preserve">   </w:t>
            </w:r>
            <w:r>
              <w:rPr>
                <w:rFonts w:hint="eastAsia" w:cs="宋体" w:asciiTheme="majorEastAsia" w:hAnsiTheme="majorEastAsia" w:eastAsiaTheme="majorEastAsia"/>
                <w:szCs w:val="21"/>
              </w:rPr>
              <w:t>）</w:t>
            </w:r>
            <w:r>
              <w:rPr>
                <w:rFonts w:cs="宋体" w:asciiTheme="majorEastAsia" w:hAnsiTheme="majorEastAsia" w:eastAsiaTheme="majorEastAsia"/>
                <w:szCs w:val="21"/>
              </w:rPr>
              <w:t xml:space="preserve">       </w:t>
            </w:r>
            <w:r>
              <w:rPr>
                <w:rFonts w:hint="eastAsia" w:cs="宋体" w:asciiTheme="majorEastAsia" w:hAnsiTheme="majorEastAsia" w:eastAsiaTheme="majorEastAsia"/>
                <w:szCs w:val="21"/>
              </w:rPr>
              <w:t>一次性项目（</w:t>
            </w:r>
            <w:r>
              <w:rPr>
                <w:rFonts w:cs="宋体" w:asciiTheme="majorEastAsia" w:hAnsiTheme="majorEastAsia" w:eastAsiaTheme="majorEastAsia"/>
                <w:szCs w:val="21"/>
              </w:rPr>
              <w:t xml:space="preserve">  </w:t>
            </w:r>
            <w:r>
              <w:rPr>
                <w:rFonts w:hint="eastAsia" w:cs="宋体" w:asciiTheme="majorEastAsia" w:hAnsiTheme="majorEastAsia" w:eastAsiaTheme="majorEastAsia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00" w:hRule="atLeast"/>
          <w:jc w:val="center"/>
        </w:trPr>
        <w:tc>
          <w:tcPr>
            <w:tcW w:w="185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计划投资额</w:t>
            </w:r>
          </w:p>
          <w:p>
            <w:pPr>
              <w:spacing w:line="24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（万元）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4140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实际到位资金（万元）</w:t>
            </w:r>
          </w:p>
        </w:tc>
        <w:tc>
          <w:tcPr>
            <w:tcW w:w="1034" w:type="dxa"/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4140</w:t>
            </w:r>
          </w:p>
        </w:tc>
        <w:tc>
          <w:tcPr>
            <w:tcW w:w="145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实际使用情况（万元）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92" w:hRule="atLeast"/>
          <w:jc w:val="center"/>
        </w:trPr>
        <w:tc>
          <w:tcPr>
            <w:tcW w:w="185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其中：中央财政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其中：中央财政</w:t>
            </w:r>
          </w:p>
        </w:tc>
        <w:tc>
          <w:tcPr>
            <w:tcW w:w="1034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45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其中：中央财政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92" w:hRule="atLeast"/>
          <w:jc w:val="center"/>
        </w:trPr>
        <w:tc>
          <w:tcPr>
            <w:tcW w:w="185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省财政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省财政</w:t>
            </w:r>
          </w:p>
        </w:tc>
        <w:tc>
          <w:tcPr>
            <w:tcW w:w="1034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45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省财政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92" w:hRule="atLeast"/>
          <w:jc w:val="center"/>
        </w:trPr>
        <w:tc>
          <w:tcPr>
            <w:tcW w:w="185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市县财政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市县财政</w:t>
            </w:r>
          </w:p>
        </w:tc>
        <w:tc>
          <w:tcPr>
            <w:tcW w:w="1034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45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市县财政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92" w:hRule="atLeast"/>
          <w:jc w:val="center"/>
        </w:trPr>
        <w:tc>
          <w:tcPr>
            <w:tcW w:w="185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其他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4140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其他</w:t>
            </w:r>
          </w:p>
        </w:tc>
        <w:tc>
          <w:tcPr>
            <w:tcW w:w="1034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45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其他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92" w:hRule="atLeast"/>
          <w:jc w:val="center"/>
        </w:trPr>
        <w:tc>
          <w:tcPr>
            <w:tcW w:w="9299" w:type="dxa"/>
            <w:gridSpan w:val="15"/>
            <w:vAlign w:val="center"/>
          </w:tcPr>
          <w:p>
            <w:pPr>
              <w:spacing w:line="300" w:lineRule="exac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Cs w:val="21"/>
              </w:rPr>
              <w:t>二、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szCs w:val="21"/>
              </w:rPr>
              <w:t>绩效评价指标评分（参考）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一级指标</w:t>
            </w: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分值</w:t>
            </w:r>
          </w:p>
        </w:tc>
        <w:tc>
          <w:tcPr>
            <w:tcW w:w="127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二级指标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分值</w:t>
            </w:r>
          </w:p>
        </w:tc>
        <w:tc>
          <w:tcPr>
            <w:tcW w:w="25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三级指标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分值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预算执行</w:t>
            </w:r>
          </w:p>
        </w:tc>
        <w:tc>
          <w:tcPr>
            <w:tcW w:w="91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10</w:t>
            </w:r>
          </w:p>
        </w:tc>
        <w:tc>
          <w:tcPr>
            <w:tcW w:w="1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预算执行率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10</w:t>
            </w:r>
          </w:p>
        </w:tc>
        <w:tc>
          <w:tcPr>
            <w:tcW w:w="25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10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13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成本指标</w:t>
            </w:r>
          </w:p>
        </w:tc>
        <w:tc>
          <w:tcPr>
            <w:tcW w:w="916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10</w:t>
            </w:r>
          </w:p>
        </w:tc>
        <w:tc>
          <w:tcPr>
            <w:tcW w:w="127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经济指标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2</w:t>
            </w:r>
          </w:p>
        </w:tc>
        <w:tc>
          <w:tcPr>
            <w:tcW w:w="25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Cs/>
                <w:szCs w:val="21"/>
              </w:rPr>
              <w:t>村级支出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136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916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272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1</w:t>
            </w:r>
          </w:p>
        </w:tc>
        <w:tc>
          <w:tcPr>
            <w:tcW w:w="25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Cs/>
                <w:szCs w:val="21"/>
              </w:rPr>
              <w:t>公务接待费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136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916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272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1</w:t>
            </w:r>
          </w:p>
        </w:tc>
        <w:tc>
          <w:tcPr>
            <w:tcW w:w="25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Cs/>
                <w:szCs w:val="21"/>
              </w:rPr>
              <w:t>公务用车购置费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136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916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272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1</w:t>
            </w:r>
          </w:p>
        </w:tc>
        <w:tc>
          <w:tcPr>
            <w:tcW w:w="25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Cs/>
                <w:szCs w:val="21"/>
              </w:rPr>
              <w:t>绩效工资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136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916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272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1</w:t>
            </w:r>
          </w:p>
        </w:tc>
        <w:tc>
          <w:tcPr>
            <w:tcW w:w="25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Cs/>
                <w:szCs w:val="21"/>
              </w:rPr>
              <w:t>维修维护费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136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916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272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1</w:t>
            </w:r>
          </w:p>
        </w:tc>
        <w:tc>
          <w:tcPr>
            <w:tcW w:w="25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Cs/>
                <w:szCs w:val="21"/>
              </w:rPr>
              <w:t>住房公积金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0.79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136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916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272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1</w:t>
            </w:r>
          </w:p>
        </w:tc>
        <w:tc>
          <w:tcPr>
            <w:tcW w:w="25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Cs/>
                <w:szCs w:val="21"/>
              </w:rPr>
              <w:t>办公费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136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916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272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1</w:t>
            </w:r>
          </w:p>
        </w:tc>
        <w:tc>
          <w:tcPr>
            <w:tcW w:w="25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Cs/>
                <w:szCs w:val="21"/>
              </w:rPr>
              <w:t>人员支出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136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916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272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1</w:t>
            </w:r>
          </w:p>
        </w:tc>
        <w:tc>
          <w:tcPr>
            <w:tcW w:w="25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Cs/>
                <w:szCs w:val="21"/>
              </w:rPr>
              <w:t>其他人员工资支出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0.67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1361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产出指标</w:t>
            </w:r>
          </w:p>
        </w:tc>
        <w:tc>
          <w:tcPr>
            <w:tcW w:w="9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20</w:t>
            </w:r>
          </w:p>
        </w:tc>
        <w:tc>
          <w:tcPr>
            <w:tcW w:w="127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数量指标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4</w:t>
            </w:r>
          </w:p>
        </w:tc>
        <w:tc>
          <w:tcPr>
            <w:tcW w:w="25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在编人员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136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91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272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4</w:t>
            </w:r>
          </w:p>
        </w:tc>
        <w:tc>
          <w:tcPr>
            <w:tcW w:w="25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购买服务对象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136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91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272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4</w:t>
            </w:r>
          </w:p>
        </w:tc>
        <w:tc>
          <w:tcPr>
            <w:tcW w:w="25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临时人员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136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91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272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4</w:t>
            </w:r>
          </w:p>
        </w:tc>
        <w:tc>
          <w:tcPr>
            <w:tcW w:w="25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遗属人员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136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91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272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4</w:t>
            </w:r>
          </w:p>
        </w:tc>
        <w:tc>
          <w:tcPr>
            <w:tcW w:w="25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村级支出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136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10</w:t>
            </w:r>
          </w:p>
        </w:tc>
        <w:tc>
          <w:tcPr>
            <w:tcW w:w="1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质量指标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10</w:t>
            </w:r>
          </w:p>
        </w:tc>
        <w:tc>
          <w:tcPr>
            <w:tcW w:w="25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Cs/>
                <w:szCs w:val="21"/>
              </w:rPr>
              <w:t>资金使用规范性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10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136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10</w:t>
            </w:r>
          </w:p>
        </w:tc>
        <w:tc>
          <w:tcPr>
            <w:tcW w:w="1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时效指标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110</w:t>
            </w:r>
          </w:p>
        </w:tc>
        <w:tc>
          <w:tcPr>
            <w:tcW w:w="25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资金使用时间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10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1361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效益指标</w:t>
            </w:r>
          </w:p>
        </w:tc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15</w:t>
            </w:r>
          </w:p>
        </w:tc>
        <w:tc>
          <w:tcPr>
            <w:tcW w:w="1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经济效益指标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15</w:t>
            </w:r>
          </w:p>
        </w:tc>
        <w:tc>
          <w:tcPr>
            <w:tcW w:w="25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 w:val="28"/>
                <w:szCs w:val="28"/>
              </w:rPr>
              <w:t>乡村两级正常运转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15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136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15</w:t>
            </w:r>
          </w:p>
        </w:tc>
        <w:tc>
          <w:tcPr>
            <w:tcW w:w="1272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社会效益指标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15</w:t>
            </w:r>
          </w:p>
        </w:tc>
        <w:tc>
          <w:tcPr>
            <w:tcW w:w="25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 w:val="28"/>
                <w:szCs w:val="28"/>
              </w:rPr>
              <w:t>基础设施明显改善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15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136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满意度指标</w:t>
            </w: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10</w:t>
            </w:r>
          </w:p>
        </w:tc>
        <w:tc>
          <w:tcPr>
            <w:tcW w:w="1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</w:rPr>
              <w:t>服务对象满意度</w:t>
            </w: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10</w:t>
            </w:r>
          </w:p>
        </w:tc>
        <w:tc>
          <w:tcPr>
            <w:tcW w:w="25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Cs/>
                <w:sz w:val="28"/>
                <w:szCs w:val="28"/>
              </w:rPr>
              <w:t>乡村两级干部满意度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10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136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总分</w:t>
            </w:r>
          </w:p>
        </w:tc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szCs w:val="21"/>
              </w:rPr>
              <w:t>100</w:t>
            </w:r>
          </w:p>
        </w:tc>
        <w:tc>
          <w:tcPr>
            <w:tcW w:w="1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szCs w:val="21"/>
              </w:rPr>
              <w:t>100</w:t>
            </w:r>
          </w:p>
        </w:tc>
        <w:tc>
          <w:tcPr>
            <w:tcW w:w="25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szCs w:val="21"/>
              </w:rPr>
              <w:t>100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93.56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134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评价等次</w:t>
            </w:r>
          </w:p>
        </w:tc>
        <w:tc>
          <w:tcPr>
            <w:tcW w:w="7955" w:type="dxa"/>
            <w:gridSpan w:val="14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优□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良□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中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□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4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955" w:type="dxa"/>
            <w:gridSpan w:val="14"/>
          </w:tcPr>
          <w:p>
            <w:pPr>
              <w:spacing w:line="260" w:lineRule="exact"/>
              <w:rPr>
                <w:rFonts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100-90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（含）分为优、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90-80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（含）分为良、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80-60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（含）分为中、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60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分以下为差</w:t>
            </w:r>
          </w:p>
        </w:tc>
      </w:tr>
    </w:tbl>
    <w:p>
      <w:pPr>
        <w:rPr>
          <w:rFonts w:cs="仿宋" w:asciiTheme="majorEastAsia" w:hAnsiTheme="majorEastAsia" w:eastAsiaTheme="majorEastAsia"/>
          <w:b/>
          <w:sz w:val="32"/>
          <w:szCs w:val="32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erif CJK JP">
    <w:altName w:val="Segoe Print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1038" o:spid="_x0000_s1038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  <w:p/>
              <w:p/>
              <w:p/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756CD7"/>
    <w:multiLevelType w:val="multilevel"/>
    <w:tmpl w:val="0D756CD7"/>
    <w:lvl w:ilvl="0" w:tentative="0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79447E85"/>
    <w:multiLevelType w:val="multilevel"/>
    <w:tmpl w:val="79447E85"/>
    <w:lvl w:ilvl="0" w:tentative="0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60" w:hanging="420"/>
      </w:pPr>
    </w:lvl>
    <w:lvl w:ilvl="2" w:tentative="0">
      <w:start w:val="1"/>
      <w:numFmt w:val="lowerRoman"/>
      <w:lvlText w:val="%3."/>
      <w:lvlJc w:val="right"/>
      <w:pPr>
        <w:ind w:left="1580" w:hanging="420"/>
      </w:pPr>
    </w:lvl>
    <w:lvl w:ilvl="3" w:tentative="0">
      <w:start w:val="1"/>
      <w:numFmt w:val="decimal"/>
      <w:lvlText w:val="%4."/>
      <w:lvlJc w:val="left"/>
      <w:pPr>
        <w:ind w:left="2000" w:hanging="420"/>
      </w:pPr>
    </w:lvl>
    <w:lvl w:ilvl="4" w:tentative="0">
      <w:start w:val="1"/>
      <w:numFmt w:val="lowerLetter"/>
      <w:lvlText w:val="%5)"/>
      <w:lvlJc w:val="left"/>
      <w:pPr>
        <w:ind w:left="2420" w:hanging="420"/>
      </w:pPr>
    </w:lvl>
    <w:lvl w:ilvl="5" w:tentative="0">
      <w:start w:val="1"/>
      <w:numFmt w:val="lowerRoman"/>
      <w:lvlText w:val="%6."/>
      <w:lvlJc w:val="right"/>
      <w:pPr>
        <w:ind w:left="2840" w:hanging="420"/>
      </w:pPr>
    </w:lvl>
    <w:lvl w:ilvl="6" w:tentative="0">
      <w:start w:val="1"/>
      <w:numFmt w:val="decimal"/>
      <w:lvlText w:val="%7."/>
      <w:lvlJc w:val="left"/>
      <w:pPr>
        <w:ind w:left="3260" w:hanging="420"/>
      </w:pPr>
    </w:lvl>
    <w:lvl w:ilvl="7" w:tentative="0">
      <w:start w:val="1"/>
      <w:numFmt w:val="lowerLetter"/>
      <w:lvlText w:val="%8)"/>
      <w:lvlJc w:val="left"/>
      <w:pPr>
        <w:ind w:left="3680" w:hanging="420"/>
      </w:pPr>
    </w:lvl>
    <w:lvl w:ilvl="8" w:tentative="0">
      <w:start w:val="1"/>
      <w:numFmt w:val="lowerRoman"/>
      <w:lvlText w:val="%9."/>
      <w:lvlJc w:val="right"/>
      <w:pPr>
        <w:ind w:left="41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zN2FhNThiYjBiNjVlYjIwZmJhOWQxM2Q0NTU2NzYifQ=="/>
  </w:docVars>
  <w:rsids>
    <w:rsidRoot w:val="004D5BCF"/>
    <w:rsid w:val="00071514"/>
    <w:rsid w:val="001D0D82"/>
    <w:rsid w:val="001D1E15"/>
    <w:rsid w:val="002E1683"/>
    <w:rsid w:val="00351904"/>
    <w:rsid w:val="003724BF"/>
    <w:rsid w:val="003D4D9D"/>
    <w:rsid w:val="004D5BCF"/>
    <w:rsid w:val="00544AF1"/>
    <w:rsid w:val="0059786F"/>
    <w:rsid w:val="005F4643"/>
    <w:rsid w:val="007505CC"/>
    <w:rsid w:val="00813542"/>
    <w:rsid w:val="00854C34"/>
    <w:rsid w:val="00884005"/>
    <w:rsid w:val="00AB7E0E"/>
    <w:rsid w:val="00B03298"/>
    <w:rsid w:val="00B82299"/>
    <w:rsid w:val="00C26E21"/>
    <w:rsid w:val="00CF486C"/>
    <w:rsid w:val="00CF5F78"/>
    <w:rsid w:val="00D02D1F"/>
    <w:rsid w:val="00D373B4"/>
    <w:rsid w:val="00F56B02"/>
    <w:rsid w:val="499E503D"/>
    <w:rsid w:val="538C7312"/>
    <w:rsid w:val="55600006"/>
    <w:rsid w:val="6EDC1BA5"/>
    <w:rsid w:val="764741E2"/>
    <w:rsid w:val="7BD1431C"/>
    <w:rsid w:val="7D3167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Noto Serif CJK JP" w:hAnsi="Noto Serif CJK JP" w:eastAsia="Noto Serif CJK JP" w:cs="Noto Serif CJK JP"/>
      <w:sz w:val="32"/>
      <w:szCs w:val="32"/>
    </w:rPr>
  </w:style>
  <w:style w:type="paragraph" w:styleId="4">
    <w:name w:val="Balloon Text"/>
    <w:basedOn w:val="1"/>
    <w:link w:val="11"/>
    <w:autoRedefine/>
    <w:qFormat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character" w:customStyle="1" w:styleId="11">
    <w:name w:val="批注框文本 Char"/>
    <w:basedOn w:val="8"/>
    <w:link w:val="4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12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3">
    <w:name w:val="Table Paragraph"/>
    <w:basedOn w:val="1"/>
    <w:autoRedefine/>
    <w:qFormat/>
    <w:uiPriority w:val="1"/>
    <w:rPr>
      <w:rFonts w:ascii="Noto Serif CJK JP" w:hAnsi="Noto Serif CJK JP" w:eastAsia="Noto Serif CJK JP" w:cs="Noto Serif CJK JP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3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A67097-9386-498F-AB27-5BE58CD736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14</Pages>
  <Words>855</Words>
  <Characters>4880</Characters>
  <Lines>40</Lines>
  <Paragraphs>11</Paragraphs>
  <TotalTime>161</TotalTime>
  <ScaleCrop>false</ScaleCrop>
  <LinksUpToDate>false</LinksUpToDate>
  <CharactersWithSpaces>5724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2024-04-16T07:59:00Z</dcterms:created>
  <dc:creator>Administrator</dc:creator>
  <cp:lastModifiedBy>向左向右</cp:lastModifiedBy>
  <dcterms:modified xsi:type="dcterms:W3CDTF">2024-04-22T02:46:46Z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3BE6190686DB46858B6C9447F44DE2D2_12</vt:lpwstr>
  </property>
</Properties>
</file>