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/>
          <w:sz w:val="32"/>
        </w:rPr>
      </w:pPr>
    </w:p>
    <w:p>
      <w:pPr>
        <w:pStyle w:val="2"/>
        <w:spacing w:before="1"/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附件 </w:t>
      </w:r>
      <w:r>
        <w:rPr>
          <w:rFonts w:hint="eastAsia" w:ascii="黑体" w:eastAsia="黑体"/>
          <w:lang w:val="en-US" w:eastAsia="zh-CN"/>
        </w:rPr>
        <w:t>6</w:t>
      </w:r>
      <w:r>
        <w:rPr>
          <w:rFonts w:hint="eastAsia" w:ascii="黑体" w:eastAsia="黑体"/>
        </w:rPr>
        <w:t>-1</w:t>
      </w:r>
    </w:p>
    <w:p>
      <w:pPr>
        <w:pStyle w:val="2"/>
        <w:rPr>
          <w:rFonts w:ascii="黑体"/>
          <w:sz w:val="20"/>
        </w:rPr>
      </w:pPr>
    </w:p>
    <w:p>
      <w:pPr>
        <w:pStyle w:val="2"/>
        <w:spacing w:before="8"/>
        <w:rPr>
          <w:rFonts w:ascii="黑体"/>
          <w:sz w:val="26"/>
        </w:rPr>
      </w:pPr>
    </w:p>
    <w:p>
      <w:pPr>
        <w:pStyle w:val="4"/>
        <w:spacing w:line="624" w:lineRule="exact"/>
        <w:ind w:left="2273"/>
      </w:pPr>
      <w:r>
        <w:rPr>
          <w:w w:val="95"/>
        </w:rPr>
        <w:t>项目支出绩效评价报告</w:t>
      </w:r>
    </w:p>
    <w:p>
      <w:pPr>
        <w:pStyle w:val="2"/>
        <w:rPr>
          <w:rFonts w:ascii="方正小标宋简体"/>
          <w:sz w:val="52"/>
        </w:rPr>
      </w:pPr>
    </w:p>
    <w:p>
      <w:pPr>
        <w:pStyle w:val="2"/>
        <w:rPr>
          <w:rFonts w:ascii="方正小标宋简体"/>
          <w:sz w:val="52"/>
        </w:rPr>
      </w:pPr>
    </w:p>
    <w:p>
      <w:pPr>
        <w:pStyle w:val="2"/>
        <w:spacing w:before="5"/>
        <w:rPr>
          <w:rFonts w:ascii="方正小标宋简体"/>
          <w:sz w:val="52"/>
        </w:rPr>
      </w:pPr>
    </w:p>
    <w:p>
      <w:pPr>
        <w:tabs>
          <w:tab w:val="left" w:pos="5772"/>
        </w:tabs>
        <w:spacing w:before="0"/>
        <w:ind w:left="1052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评</w:t>
      </w:r>
      <w:r>
        <w:rPr>
          <w:rFonts w:hint="eastAsia" w:ascii="仿宋" w:hAnsi="仿宋" w:eastAsia="仿宋"/>
          <w:spacing w:val="-3"/>
          <w:sz w:val="28"/>
        </w:rPr>
        <w:t>价</w:t>
      </w:r>
      <w:r>
        <w:rPr>
          <w:rFonts w:hint="eastAsia" w:ascii="仿宋" w:hAnsi="仿宋" w:eastAsia="仿宋"/>
          <w:sz w:val="28"/>
        </w:rPr>
        <w:t>类型</w:t>
      </w:r>
      <w:r>
        <w:rPr>
          <w:rFonts w:hint="eastAsia" w:ascii="仿宋" w:hAnsi="仿宋" w:eastAsia="仿宋"/>
          <w:spacing w:val="-21"/>
          <w:sz w:val="28"/>
        </w:rPr>
        <w:t>：</w:t>
      </w:r>
      <w:r>
        <w:rPr>
          <w:rFonts w:hint="eastAsia" w:ascii="仿宋" w:hAnsi="仿宋" w:eastAsia="仿宋"/>
          <w:spacing w:val="-21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实</w:t>
      </w:r>
      <w:r>
        <w:rPr>
          <w:rFonts w:hint="eastAsia" w:ascii="仿宋" w:hAnsi="仿宋" w:eastAsia="仿宋"/>
          <w:spacing w:val="-3"/>
          <w:sz w:val="28"/>
          <w:u w:val="single"/>
        </w:rPr>
        <w:t>施</w:t>
      </w:r>
      <w:r>
        <w:rPr>
          <w:rFonts w:hint="eastAsia" w:ascii="仿宋" w:hAnsi="仿宋" w:eastAsia="仿宋"/>
          <w:sz w:val="28"/>
          <w:u w:val="single"/>
        </w:rPr>
        <w:t>过程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z w:val="28"/>
          <w:u w:val="single"/>
        </w:rPr>
        <w:t>价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sym w:font="Wingdings 2" w:char="0052"/>
      </w:r>
      <w:r>
        <w:rPr>
          <w:rFonts w:hint="eastAsia" w:ascii="仿宋" w:hAnsi="仿宋" w:eastAsia="仿宋"/>
          <w:spacing w:val="-1"/>
          <w:sz w:val="28"/>
          <w:u w:val="single"/>
        </w:rPr>
        <w:t>完</w:t>
      </w:r>
      <w:r>
        <w:rPr>
          <w:rFonts w:hint="eastAsia" w:ascii="仿宋" w:hAnsi="仿宋" w:eastAsia="仿宋"/>
          <w:spacing w:val="-3"/>
          <w:sz w:val="28"/>
          <w:u w:val="single"/>
        </w:rPr>
        <w:t>成</w:t>
      </w:r>
      <w:r>
        <w:rPr>
          <w:rFonts w:hint="eastAsia" w:ascii="仿宋" w:hAnsi="仿宋" w:eastAsia="仿宋"/>
          <w:spacing w:val="-1"/>
          <w:sz w:val="28"/>
          <w:u w:val="single"/>
        </w:rPr>
        <w:t>结果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z w:val="28"/>
          <w:u w:val="single"/>
        </w:rPr>
        <w:t>价</w:t>
      </w:r>
    </w:p>
    <w:p>
      <w:pPr>
        <w:pStyle w:val="2"/>
        <w:spacing w:before="4"/>
        <w:rPr>
          <w:rFonts w:ascii="仿宋"/>
          <w:sz w:val="14"/>
        </w:rPr>
      </w:pPr>
    </w:p>
    <w:p>
      <w:pPr>
        <w:tabs>
          <w:tab w:val="left" w:pos="7877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项</w:t>
      </w:r>
      <w:r>
        <w:rPr>
          <w:rFonts w:hint="eastAsia" w:ascii="仿宋" w:eastAsia="仿宋"/>
          <w:spacing w:val="-3"/>
          <w:sz w:val="28"/>
        </w:rPr>
        <w:t>目</w:t>
      </w:r>
      <w:r>
        <w:rPr>
          <w:rFonts w:hint="eastAsia" w:ascii="仿宋" w:eastAsia="仿宋"/>
          <w:spacing w:val="-1"/>
          <w:sz w:val="28"/>
        </w:rPr>
        <w:t>名称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>2021年招商引资工作经费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2"/>
        <w:spacing w:before="4"/>
        <w:rPr>
          <w:rFonts w:ascii="Times New Roman"/>
          <w:sz w:val="16"/>
        </w:rPr>
      </w:pPr>
    </w:p>
    <w:p>
      <w:pPr>
        <w:tabs>
          <w:tab w:val="left" w:pos="8016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项</w:t>
      </w:r>
      <w:r>
        <w:rPr>
          <w:rFonts w:hint="eastAsia" w:ascii="仿宋" w:eastAsia="仿宋"/>
          <w:spacing w:val="-3"/>
          <w:sz w:val="28"/>
        </w:rPr>
        <w:t>目</w:t>
      </w:r>
      <w:r>
        <w:rPr>
          <w:rFonts w:hint="eastAsia" w:ascii="仿宋" w:eastAsia="仿宋"/>
          <w:spacing w:val="-1"/>
          <w:sz w:val="28"/>
        </w:rPr>
        <w:t>单位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eastAsia="zh-CN"/>
        </w:rPr>
        <w:t>浮梁县商务局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2"/>
        <w:spacing w:before="4"/>
        <w:rPr>
          <w:rFonts w:ascii="Times New Roman"/>
          <w:sz w:val="16"/>
        </w:rPr>
      </w:pPr>
    </w:p>
    <w:p>
      <w:pPr>
        <w:tabs>
          <w:tab w:val="left" w:pos="8016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主</w:t>
      </w:r>
      <w:r>
        <w:rPr>
          <w:rFonts w:hint="eastAsia" w:ascii="仿宋" w:eastAsia="仿宋"/>
          <w:spacing w:val="-3"/>
          <w:sz w:val="28"/>
        </w:rPr>
        <w:t>管</w:t>
      </w:r>
      <w:r>
        <w:rPr>
          <w:rFonts w:hint="eastAsia" w:ascii="仿宋" w:eastAsia="仿宋"/>
          <w:spacing w:val="-1"/>
          <w:sz w:val="28"/>
        </w:rPr>
        <w:t>部门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eastAsia="zh-CN"/>
        </w:rPr>
        <w:t>浮梁县商务局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2"/>
        <w:spacing w:before="4"/>
        <w:rPr>
          <w:rFonts w:ascii="Times New Roman"/>
          <w:sz w:val="16"/>
        </w:rPr>
      </w:pPr>
    </w:p>
    <w:p>
      <w:pPr>
        <w:tabs>
          <w:tab w:val="left" w:pos="3468"/>
          <w:tab w:val="left" w:pos="4167"/>
          <w:tab w:val="left" w:pos="4867"/>
          <w:tab w:val="left" w:pos="6267"/>
          <w:tab w:val="left" w:pos="6967"/>
          <w:tab w:val="left" w:pos="7807"/>
        </w:tabs>
        <w:spacing w:before="24"/>
        <w:ind w:left="1088" w:right="0" w:firstLine="0"/>
        <w:jc w:val="left"/>
        <w:rPr>
          <w:rFonts w:hint="eastAsia" w:ascii="仿宋" w:eastAsia="仿宋"/>
          <w:sz w:val="28"/>
        </w:rPr>
      </w:pPr>
      <w:r>
        <w:rPr>
          <w:rFonts w:hint="eastAsia" w:ascii="仿宋" w:eastAsia="仿宋"/>
          <w:sz w:val="28"/>
        </w:rPr>
        <w:t>评</w:t>
      </w:r>
      <w:r>
        <w:rPr>
          <w:rFonts w:hint="eastAsia" w:ascii="仿宋" w:eastAsia="仿宋"/>
          <w:spacing w:val="-3"/>
          <w:sz w:val="28"/>
        </w:rPr>
        <w:t>价</w:t>
      </w:r>
      <w:r>
        <w:rPr>
          <w:rFonts w:hint="eastAsia" w:ascii="仿宋" w:eastAsia="仿宋"/>
          <w:sz w:val="28"/>
        </w:rPr>
        <w:t>时间：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Times New Roman" w:eastAsia="宋体"/>
          <w:sz w:val="28"/>
          <w:u w:val="single"/>
          <w:lang w:val="en-US" w:eastAsia="zh-CN"/>
        </w:rPr>
        <w:t>2021</w:t>
      </w:r>
      <w:r>
        <w:rPr>
          <w:rFonts w:hint="eastAsia" w:ascii="仿宋" w:eastAsia="仿宋"/>
          <w:sz w:val="28"/>
          <w:u w:val="single"/>
        </w:rPr>
        <w:t>年</w:t>
      </w:r>
      <w:r>
        <w:rPr>
          <w:rFonts w:hint="eastAsia" w:ascii="仿宋" w:eastAsia="仿宋"/>
          <w:sz w:val="28"/>
          <w:u w:val="single"/>
          <w:lang w:eastAsia="zh-CN"/>
        </w:rPr>
        <w:t>元</w:t>
      </w:r>
      <w:r>
        <w:rPr>
          <w:rFonts w:hint="eastAsia" w:ascii="仿宋" w:eastAsia="仿宋"/>
          <w:sz w:val="28"/>
          <w:u w:val="single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>01</w:t>
      </w:r>
      <w:r>
        <w:rPr>
          <w:rFonts w:hint="eastAsia" w:ascii="仿宋" w:eastAsia="仿宋"/>
          <w:sz w:val="28"/>
          <w:u w:val="single"/>
        </w:rPr>
        <w:t>日至</w:t>
      </w:r>
      <w:r>
        <w:rPr>
          <w:rFonts w:hint="eastAsia" w:ascii="仿宋" w:eastAsia="仿宋"/>
          <w:sz w:val="28"/>
          <w:u w:val="single"/>
          <w:lang w:val="en-US" w:eastAsia="zh-CN"/>
        </w:rPr>
        <w:t>2021</w:t>
      </w:r>
      <w:r>
        <w:rPr>
          <w:rFonts w:hint="eastAsia" w:ascii="仿宋" w:eastAsia="仿宋"/>
          <w:sz w:val="28"/>
          <w:u w:val="single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>12</w:t>
      </w:r>
      <w:r>
        <w:rPr>
          <w:rFonts w:hint="eastAsia" w:ascii="仿宋" w:eastAsia="仿宋"/>
          <w:sz w:val="28"/>
          <w:u w:val="single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>31</w:t>
      </w:r>
      <w:r>
        <w:rPr>
          <w:rFonts w:hint="eastAsia" w:ascii="仿宋" w:eastAsia="仿宋"/>
          <w:sz w:val="28"/>
          <w:u w:val="single"/>
        </w:rPr>
        <w:t>日</w:t>
      </w:r>
    </w:p>
    <w:p>
      <w:pPr>
        <w:pStyle w:val="2"/>
        <w:spacing w:before="1"/>
        <w:rPr>
          <w:rFonts w:ascii="仿宋"/>
          <w:sz w:val="15"/>
        </w:rPr>
      </w:pPr>
    </w:p>
    <w:p>
      <w:pPr>
        <w:tabs>
          <w:tab w:val="left" w:pos="4548"/>
          <w:tab w:val="left" w:pos="6607"/>
        </w:tabs>
        <w:spacing w:before="15"/>
        <w:ind w:left="1088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组</w:t>
      </w:r>
      <w:r>
        <w:rPr>
          <w:rFonts w:hint="eastAsia" w:ascii="仿宋" w:hAnsi="仿宋" w:eastAsia="仿宋"/>
          <w:spacing w:val="-3"/>
          <w:sz w:val="28"/>
        </w:rPr>
        <w:t>织</w:t>
      </w:r>
      <w:r>
        <w:rPr>
          <w:rFonts w:hint="eastAsia" w:ascii="仿宋" w:hAnsi="仿宋" w:eastAsia="仿宋"/>
          <w:sz w:val="28"/>
        </w:rPr>
        <w:t>方式</w:t>
      </w:r>
      <w:r>
        <w:rPr>
          <w:rFonts w:hint="eastAsia" w:ascii="仿宋" w:hAnsi="仿宋" w:eastAsia="仿宋"/>
          <w:spacing w:val="-22"/>
          <w:sz w:val="28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财</w:t>
      </w:r>
      <w:r>
        <w:rPr>
          <w:rFonts w:hint="eastAsia" w:ascii="仿宋" w:hAnsi="仿宋" w:eastAsia="仿宋"/>
          <w:spacing w:val="-3"/>
          <w:sz w:val="28"/>
          <w:u w:val="single"/>
        </w:rPr>
        <w:t>政</w:t>
      </w:r>
      <w:r>
        <w:rPr>
          <w:rFonts w:hint="eastAsia" w:ascii="仿宋" w:hAnsi="仿宋" w:eastAsia="仿宋"/>
          <w:sz w:val="28"/>
          <w:u w:val="single"/>
        </w:rPr>
        <w:t>部门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主</w:t>
      </w:r>
      <w:r>
        <w:rPr>
          <w:rFonts w:hint="eastAsia" w:ascii="仿宋" w:hAnsi="仿宋" w:eastAsia="仿宋"/>
          <w:spacing w:val="-3"/>
          <w:sz w:val="28"/>
          <w:u w:val="single"/>
        </w:rPr>
        <w:t>管</w:t>
      </w:r>
      <w:r>
        <w:rPr>
          <w:rFonts w:hint="eastAsia" w:ascii="仿宋" w:hAnsi="仿宋" w:eastAsia="仿宋"/>
          <w:sz w:val="28"/>
          <w:u w:val="single"/>
        </w:rPr>
        <w:t>部门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sym w:font="Wingdings 2" w:char="0052"/>
      </w:r>
      <w:r>
        <w:rPr>
          <w:rFonts w:hint="eastAsia" w:ascii="仿宋" w:hAnsi="仿宋" w:eastAsia="仿宋"/>
          <w:spacing w:val="-1"/>
          <w:sz w:val="28"/>
          <w:u w:val="single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</w:rPr>
        <w:t>单</w:t>
      </w:r>
      <w:r>
        <w:rPr>
          <w:rFonts w:hint="eastAsia" w:ascii="仿宋" w:hAnsi="仿宋" w:eastAsia="仿宋"/>
          <w:sz w:val="28"/>
          <w:u w:val="single"/>
        </w:rPr>
        <w:t>位</w:t>
      </w:r>
    </w:p>
    <w:p>
      <w:pPr>
        <w:pStyle w:val="2"/>
        <w:spacing w:before="12"/>
        <w:rPr>
          <w:rFonts w:ascii="仿宋"/>
          <w:sz w:val="14"/>
        </w:rPr>
      </w:pPr>
    </w:p>
    <w:p>
      <w:pPr>
        <w:tabs>
          <w:tab w:val="left" w:pos="4548"/>
          <w:tab w:val="left" w:pos="6048"/>
        </w:tabs>
        <w:spacing w:before="14"/>
        <w:ind w:left="1088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评</w:t>
      </w:r>
      <w:r>
        <w:rPr>
          <w:rFonts w:hint="eastAsia" w:ascii="仿宋" w:hAnsi="仿宋" w:eastAsia="仿宋"/>
          <w:spacing w:val="-3"/>
          <w:sz w:val="28"/>
        </w:rPr>
        <w:t>价</w:t>
      </w:r>
      <w:r>
        <w:rPr>
          <w:rFonts w:hint="eastAsia" w:ascii="仿宋" w:hAnsi="仿宋" w:eastAsia="仿宋"/>
          <w:sz w:val="28"/>
        </w:rPr>
        <w:t>机构</w:t>
      </w:r>
      <w:r>
        <w:rPr>
          <w:rFonts w:hint="eastAsia" w:ascii="仿宋" w:hAnsi="仿宋" w:eastAsia="仿宋"/>
          <w:spacing w:val="-22"/>
          <w:sz w:val="28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第</w:t>
      </w:r>
      <w:r>
        <w:rPr>
          <w:rFonts w:hint="eastAsia" w:ascii="仿宋" w:hAnsi="仿宋" w:eastAsia="仿宋"/>
          <w:spacing w:val="-3"/>
          <w:sz w:val="28"/>
          <w:u w:val="single"/>
        </w:rPr>
        <w:t>三</w:t>
      </w:r>
      <w:r>
        <w:rPr>
          <w:rFonts w:hint="eastAsia" w:ascii="仿宋" w:hAnsi="仿宋" w:eastAsia="仿宋"/>
          <w:sz w:val="28"/>
          <w:u w:val="single"/>
        </w:rPr>
        <w:t>方机构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专</w:t>
      </w:r>
      <w:r>
        <w:rPr>
          <w:rFonts w:hint="eastAsia" w:ascii="仿宋" w:hAnsi="仿宋" w:eastAsia="仿宋"/>
          <w:spacing w:val="-3"/>
          <w:sz w:val="28"/>
          <w:u w:val="single"/>
        </w:rPr>
        <w:t>家</w:t>
      </w:r>
      <w:r>
        <w:rPr>
          <w:rFonts w:hint="eastAsia" w:ascii="仿宋" w:hAnsi="仿宋" w:eastAsia="仿宋"/>
          <w:sz w:val="28"/>
          <w:u w:val="single"/>
        </w:rPr>
        <w:t>组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sym w:font="Wingdings 2" w:char="0052"/>
      </w:r>
      <w:r>
        <w:rPr>
          <w:rFonts w:hint="eastAsia" w:ascii="仿宋" w:hAnsi="仿宋" w:eastAsia="仿宋"/>
          <w:spacing w:val="-1"/>
          <w:sz w:val="28"/>
          <w:u w:val="single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</w:rPr>
        <w:t>单位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pacing w:val="-1"/>
          <w:sz w:val="28"/>
          <w:u w:val="single"/>
        </w:rPr>
        <w:t>价</w:t>
      </w:r>
      <w:r>
        <w:rPr>
          <w:rFonts w:hint="eastAsia" w:ascii="仿宋" w:hAnsi="仿宋" w:eastAsia="仿宋"/>
          <w:sz w:val="28"/>
          <w:u w:val="single"/>
        </w:rPr>
        <w:t>组</w:t>
      </w: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rPr>
          <w:rFonts w:ascii="仿宋"/>
          <w:sz w:val="20"/>
        </w:rPr>
      </w:pPr>
    </w:p>
    <w:p>
      <w:pPr>
        <w:pStyle w:val="2"/>
        <w:spacing w:before="11"/>
        <w:rPr>
          <w:rFonts w:ascii="仿宋"/>
          <w:sz w:val="15"/>
        </w:rPr>
      </w:pPr>
    </w:p>
    <w:p>
      <w:pPr>
        <w:tabs>
          <w:tab w:val="left" w:pos="3808"/>
        </w:tabs>
        <w:spacing w:before="15"/>
        <w:ind w:left="1052" w:right="0" w:firstLine="0"/>
        <w:jc w:val="left"/>
        <w:rPr>
          <w:rFonts w:hint="eastAsia" w:ascii="仿宋" w:eastAsia="仿宋"/>
          <w:sz w:val="28"/>
          <w:lang w:val="en-US" w:eastAsia="zh-CN"/>
        </w:rPr>
      </w:pPr>
      <w:r>
        <w:rPr>
          <w:rFonts w:hint="eastAsia" w:ascii="仿宋" w:eastAsia="仿宋"/>
          <w:sz w:val="28"/>
          <w:lang w:val="en-US" w:eastAsia="zh-CN"/>
        </w:rPr>
        <w:t>评价单位（盖章）：</w:t>
      </w:r>
    </w:p>
    <w:p>
      <w:pPr>
        <w:spacing w:after="0"/>
        <w:ind w:firstLine="1120" w:firstLineChars="400"/>
        <w:jc w:val="left"/>
        <w:rPr>
          <w:rFonts w:hint="default" w:ascii="仿宋" w:eastAsia="仿宋"/>
          <w:sz w:val="28"/>
          <w:lang w:val="en-US" w:eastAsia="zh-CN"/>
        </w:rPr>
        <w:sectPr>
          <w:headerReference r:id="rId5" w:type="default"/>
          <w:footerReference r:id="rId6" w:type="default"/>
          <w:pgSz w:w="11910" w:h="16840"/>
          <w:pgMar w:top="1580" w:right="1680" w:bottom="1140" w:left="1480" w:header="0" w:footer="959" w:gutter="0"/>
          <w:cols w:space="720" w:num="1"/>
        </w:sectPr>
      </w:pPr>
      <w:r>
        <w:rPr>
          <w:rFonts w:hint="eastAsia" w:ascii="仿宋" w:eastAsia="仿宋"/>
          <w:sz w:val="28"/>
        </w:rPr>
        <w:t>上报时间：</w:t>
      </w:r>
      <w:r>
        <w:rPr>
          <w:rFonts w:hint="eastAsia" w:ascii="仿宋" w:eastAsia="仿宋"/>
          <w:sz w:val="28"/>
          <w:lang w:val="en-US" w:eastAsia="zh-CN"/>
        </w:rPr>
        <w:t>2022.5.26</w:t>
      </w:r>
    </w:p>
    <w:p>
      <w:pPr>
        <w:spacing w:after="0"/>
        <w:rPr>
          <w:rFonts w:ascii="仿宋"/>
          <w:sz w:val="14"/>
        </w:rPr>
        <w:sectPr>
          <w:headerReference r:id="rId7" w:type="default"/>
          <w:footerReference r:id="rId8" w:type="default"/>
          <w:pgSz w:w="11910" w:h="16840"/>
          <w:pgMar w:top="1580" w:right="1560" w:bottom="1140" w:left="1440" w:header="0" w:footer="959" w:gutter="0"/>
          <w:cols w:space="720" w:num="1"/>
        </w:sectPr>
      </w:pPr>
    </w:p>
    <w:p>
      <w:pPr>
        <w:pStyle w:val="2"/>
        <w:spacing w:before="1"/>
        <w:rPr>
          <w:rFonts w:hint="eastAsia" w:ascii="黑体" w:eastAsia="黑体"/>
        </w:rPr>
      </w:pPr>
      <w:r>
        <w:rPr>
          <w:rFonts w:hint="eastAsia" w:ascii="黑体" w:eastAsia="黑体"/>
          <w:spacing w:val="-28"/>
        </w:rPr>
        <w:t xml:space="preserve">附件 </w:t>
      </w:r>
      <w:r>
        <w:rPr>
          <w:rFonts w:hint="eastAsia" w:ascii="黑体" w:eastAsia="黑体"/>
          <w:lang w:val="en-US" w:eastAsia="zh-CN"/>
        </w:rPr>
        <w:t>6</w:t>
      </w:r>
      <w:r>
        <w:rPr>
          <w:rFonts w:hint="eastAsia" w:ascii="黑体" w:eastAsia="黑体"/>
        </w:rPr>
        <w:t>-2</w:t>
      </w:r>
    </w:p>
    <w:p>
      <w:pPr>
        <w:pStyle w:val="2"/>
        <w:spacing w:before="3"/>
        <w:rPr>
          <w:rFonts w:ascii="黑体"/>
          <w:sz w:val="53"/>
        </w:rPr>
      </w:pPr>
      <w:r>
        <w:br w:type="column"/>
      </w:r>
    </w:p>
    <w:p>
      <w:pPr>
        <w:pStyle w:val="4"/>
        <w:ind w:left="148"/>
      </w:pPr>
      <w:r>
        <w:rPr>
          <w:w w:val="95"/>
        </w:rPr>
        <w:t>项目支出绩效评价表</w:t>
      </w:r>
    </w:p>
    <w:p>
      <w:pPr>
        <w:spacing w:after="0"/>
        <w:sectPr>
          <w:type w:val="continuous"/>
          <w:pgSz w:w="11910" w:h="16840"/>
          <w:pgMar w:top="1580" w:right="1560" w:bottom="1140" w:left="1440" w:header="720" w:footer="720" w:gutter="0"/>
          <w:cols w:equalWidth="0" w:num="2">
            <w:col w:w="1348" w:space="1035"/>
            <w:col w:w="6527"/>
          </w:cols>
        </w:sectPr>
      </w:pPr>
    </w:p>
    <w:tbl>
      <w:tblPr>
        <w:tblStyle w:val="8"/>
        <w:tblW w:w="858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497"/>
        <w:gridCol w:w="389"/>
        <w:gridCol w:w="733"/>
        <w:gridCol w:w="354"/>
        <w:gridCol w:w="215"/>
        <w:gridCol w:w="648"/>
        <w:gridCol w:w="342"/>
        <w:gridCol w:w="1034"/>
        <w:gridCol w:w="1002"/>
        <w:gridCol w:w="672"/>
        <w:gridCol w:w="13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1"/>
              <w:ind w:left="473"/>
              <w:rPr>
                <w:sz w:val="18"/>
              </w:rPr>
            </w:pPr>
            <w:r>
              <w:rPr>
                <w:sz w:val="18"/>
              </w:rPr>
              <w:t>项目名称：</w:t>
            </w:r>
          </w:p>
        </w:tc>
        <w:tc>
          <w:tcPr>
            <w:tcW w:w="6722" w:type="dxa"/>
            <w:gridSpan w:val="10"/>
            <w:vAlign w:val="top"/>
          </w:tcPr>
          <w:p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年招商引资工作经费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1"/>
              <w:ind w:left="564"/>
              <w:rPr>
                <w:sz w:val="18"/>
              </w:rPr>
            </w:pPr>
            <w:r>
              <w:rPr>
                <w:sz w:val="18"/>
              </w:rPr>
              <w:t>主管部门</w:t>
            </w:r>
          </w:p>
        </w:tc>
        <w:tc>
          <w:tcPr>
            <w:tcW w:w="1476" w:type="dxa"/>
            <w:gridSpan w:val="3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商务局</w:t>
            </w:r>
          </w:p>
        </w:tc>
        <w:tc>
          <w:tcPr>
            <w:tcW w:w="3241" w:type="dxa"/>
            <w:gridSpan w:val="5"/>
            <w:vAlign w:val="top"/>
          </w:tcPr>
          <w:p>
            <w:pPr>
              <w:pStyle w:val="11"/>
              <w:spacing w:before="31"/>
              <w:ind w:left="1075"/>
              <w:rPr>
                <w:sz w:val="18"/>
              </w:rPr>
            </w:pPr>
            <w:r>
              <w:rPr>
                <w:sz w:val="18"/>
              </w:rPr>
              <w:t>项目实施单位</w:t>
            </w:r>
          </w:p>
        </w:tc>
        <w:tc>
          <w:tcPr>
            <w:tcW w:w="2005" w:type="dxa"/>
            <w:gridSpan w:val="2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商务局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0"/>
              <w:ind w:left="473"/>
              <w:rPr>
                <w:sz w:val="18"/>
              </w:rPr>
            </w:pPr>
            <w:r>
              <w:rPr>
                <w:sz w:val="18"/>
              </w:rPr>
              <w:t>项目负责人</w:t>
            </w:r>
          </w:p>
        </w:tc>
        <w:tc>
          <w:tcPr>
            <w:tcW w:w="1476" w:type="dxa"/>
            <w:gridSpan w:val="3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陈晓花</w:t>
            </w:r>
          </w:p>
        </w:tc>
        <w:tc>
          <w:tcPr>
            <w:tcW w:w="3241" w:type="dxa"/>
            <w:gridSpan w:val="5"/>
            <w:vAlign w:val="top"/>
          </w:tcPr>
          <w:p>
            <w:pPr>
              <w:pStyle w:val="11"/>
              <w:spacing w:before="30"/>
              <w:ind w:left="1235" w:right="1236"/>
              <w:jc w:val="center"/>
              <w:rPr>
                <w:sz w:val="18"/>
              </w:rPr>
            </w:pPr>
            <w:r>
              <w:rPr>
                <w:sz w:val="18"/>
              </w:rPr>
              <w:t>联系电话</w:t>
            </w:r>
          </w:p>
        </w:tc>
        <w:tc>
          <w:tcPr>
            <w:tcW w:w="2005" w:type="dxa"/>
            <w:gridSpan w:val="2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13979831917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5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0"/>
              <w:ind w:left="564"/>
              <w:rPr>
                <w:sz w:val="18"/>
              </w:rPr>
            </w:pPr>
            <w:r>
              <w:rPr>
                <w:sz w:val="18"/>
              </w:rPr>
              <w:t>项目类型</w:t>
            </w:r>
          </w:p>
        </w:tc>
        <w:tc>
          <w:tcPr>
            <w:tcW w:w="6722" w:type="dxa"/>
            <w:gridSpan w:val="10"/>
            <w:vAlign w:val="top"/>
          </w:tcPr>
          <w:p>
            <w:pPr>
              <w:pStyle w:val="11"/>
              <w:tabs>
                <w:tab w:val="left" w:pos="2956"/>
                <w:tab w:val="left" w:pos="3765"/>
              </w:tabs>
              <w:spacing w:before="30"/>
              <w:ind w:left="1605"/>
              <w:rPr>
                <w:sz w:val="18"/>
              </w:rPr>
            </w:pPr>
            <w:r>
              <w:rPr>
                <w:sz w:val="18"/>
              </w:rPr>
              <w:t>经常性项目（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）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一次性项目（</w:t>
            </w:r>
            <w:r>
              <w:rPr>
                <w:rFonts w:hint="eastAsia"/>
                <w:sz w:val="18"/>
                <w:lang w:val="en-US" w:eastAsia="zh-CN"/>
              </w:rPr>
              <w:t>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9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line="218" w:lineRule="exact"/>
              <w:ind w:left="473"/>
              <w:rPr>
                <w:sz w:val="18"/>
              </w:rPr>
            </w:pPr>
            <w:r>
              <w:rPr>
                <w:sz w:val="18"/>
              </w:rPr>
              <w:t>计划投资额</w:t>
            </w:r>
          </w:p>
          <w:p>
            <w:pPr>
              <w:pStyle w:val="11"/>
              <w:spacing w:before="4"/>
              <w:ind w:left="564"/>
              <w:rPr>
                <w:sz w:val="18"/>
              </w:rPr>
            </w:pPr>
            <w:r>
              <w:rPr>
                <w:sz w:val="18"/>
              </w:rPr>
              <w:t>（万元）</w:t>
            </w:r>
          </w:p>
        </w:tc>
        <w:tc>
          <w:tcPr>
            <w:tcW w:w="1122" w:type="dxa"/>
            <w:gridSpan w:val="2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60.4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11"/>
              <w:spacing w:line="240" w:lineRule="exact"/>
              <w:ind w:left="593" w:right="10" w:hanging="514"/>
              <w:rPr>
                <w:sz w:val="18"/>
              </w:rPr>
            </w:pPr>
            <w:r>
              <w:rPr>
                <w:sz w:val="18"/>
              </w:rPr>
              <w:t>实际到位资金（万元）</w:t>
            </w:r>
          </w:p>
        </w:tc>
        <w:tc>
          <w:tcPr>
            <w:tcW w:w="1034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60.4</w:t>
            </w:r>
          </w:p>
        </w:tc>
        <w:tc>
          <w:tcPr>
            <w:tcW w:w="1674" w:type="dxa"/>
            <w:gridSpan w:val="2"/>
            <w:vAlign w:val="top"/>
          </w:tcPr>
          <w:p>
            <w:pPr>
              <w:pStyle w:val="11"/>
              <w:spacing w:line="218" w:lineRule="exact"/>
              <w:ind w:left="125" w:right="115"/>
              <w:jc w:val="center"/>
              <w:rPr>
                <w:sz w:val="18"/>
              </w:rPr>
            </w:pPr>
            <w:r>
              <w:rPr>
                <w:sz w:val="18"/>
              </w:rPr>
              <w:t>实际使用情况</w:t>
            </w:r>
          </w:p>
          <w:p>
            <w:pPr>
              <w:pStyle w:val="11"/>
              <w:spacing w:before="4"/>
              <w:ind w:left="125" w:right="115"/>
              <w:jc w:val="center"/>
              <w:rPr>
                <w:sz w:val="18"/>
              </w:rPr>
            </w:pPr>
            <w:r>
              <w:rPr>
                <w:sz w:val="18"/>
              </w:rPr>
              <w:t>（万元）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2"/>
              <w:ind w:left="293"/>
              <w:rPr>
                <w:sz w:val="18"/>
              </w:rPr>
            </w:pPr>
            <w:r>
              <w:rPr>
                <w:sz w:val="18"/>
              </w:rPr>
              <w:t>其中：中央财政</w:t>
            </w:r>
          </w:p>
        </w:tc>
        <w:tc>
          <w:tcPr>
            <w:tcW w:w="1122" w:type="dxa"/>
            <w:gridSpan w:val="2"/>
            <w:vAlign w:val="top"/>
          </w:tcPr>
          <w:p/>
        </w:tc>
        <w:tc>
          <w:tcPr>
            <w:tcW w:w="1559" w:type="dxa"/>
            <w:gridSpan w:val="4"/>
            <w:vAlign w:val="top"/>
          </w:tcPr>
          <w:p>
            <w:pPr>
              <w:pStyle w:val="11"/>
              <w:spacing w:before="32"/>
              <w:ind w:left="145"/>
              <w:rPr>
                <w:sz w:val="18"/>
              </w:rPr>
            </w:pPr>
            <w:r>
              <w:rPr>
                <w:sz w:val="18"/>
              </w:rPr>
              <w:t>其中：中央财政</w:t>
            </w:r>
          </w:p>
        </w:tc>
        <w:tc>
          <w:tcPr>
            <w:tcW w:w="1034" w:type="dxa"/>
            <w:vAlign w:val="top"/>
          </w:tcPr>
          <w:p/>
        </w:tc>
        <w:tc>
          <w:tcPr>
            <w:tcW w:w="1674" w:type="dxa"/>
            <w:gridSpan w:val="2"/>
            <w:vAlign w:val="top"/>
          </w:tcPr>
          <w:p/>
        </w:tc>
        <w:tc>
          <w:tcPr>
            <w:tcW w:w="1333" w:type="dxa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1"/>
              <w:ind w:right="634" w:firstLine="180" w:firstLineChars="100"/>
              <w:jc w:val="right"/>
              <w:rPr>
                <w:sz w:val="18"/>
              </w:rPr>
            </w:pPr>
            <w:r>
              <w:rPr>
                <w:sz w:val="18"/>
              </w:rPr>
              <w:t>省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rFonts w:hint="eastAsia"/>
                <w:sz w:val="18"/>
                <w:lang w:val="en-US" w:eastAsia="zh-CN"/>
              </w:rPr>
              <w:t>市</w:t>
            </w:r>
            <w:r>
              <w:rPr>
                <w:sz w:val="18"/>
              </w:rPr>
              <w:t>财政</w:t>
            </w:r>
          </w:p>
        </w:tc>
        <w:tc>
          <w:tcPr>
            <w:tcW w:w="1122" w:type="dxa"/>
            <w:gridSpan w:val="2"/>
            <w:vAlign w:val="top"/>
          </w:tcPr>
          <w:p/>
        </w:tc>
        <w:tc>
          <w:tcPr>
            <w:tcW w:w="1559" w:type="dxa"/>
            <w:gridSpan w:val="4"/>
            <w:vAlign w:val="top"/>
          </w:tcPr>
          <w:p>
            <w:pPr>
              <w:pStyle w:val="11"/>
              <w:spacing w:before="31"/>
              <w:ind w:left="505"/>
              <w:rPr>
                <w:sz w:val="18"/>
              </w:rPr>
            </w:pPr>
            <w:r>
              <w:rPr>
                <w:sz w:val="18"/>
              </w:rPr>
              <w:t>省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rFonts w:hint="eastAsia"/>
                <w:sz w:val="18"/>
                <w:lang w:val="en-US" w:eastAsia="zh-CN"/>
              </w:rPr>
              <w:t>市</w:t>
            </w:r>
            <w:r>
              <w:rPr>
                <w:sz w:val="18"/>
              </w:rPr>
              <w:t>财政</w:t>
            </w:r>
          </w:p>
        </w:tc>
        <w:tc>
          <w:tcPr>
            <w:tcW w:w="1034" w:type="dxa"/>
            <w:vAlign w:val="top"/>
          </w:tcPr>
          <w:p/>
        </w:tc>
        <w:tc>
          <w:tcPr>
            <w:tcW w:w="1674" w:type="dxa"/>
            <w:gridSpan w:val="2"/>
            <w:vAlign w:val="top"/>
          </w:tcPr>
          <w:p/>
        </w:tc>
        <w:tc>
          <w:tcPr>
            <w:tcW w:w="1333" w:type="dxa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1"/>
              <w:ind w:left="564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县级</w:t>
            </w:r>
            <w:r>
              <w:rPr>
                <w:sz w:val="18"/>
              </w:rPr>
              <w:t>财政</w:t>
            </w:r>
          </w:p>
        </w:tc>
        <w:tc>
          <w:tcPr>
            <w:tcW w:w="1122" w:type="dxa"/>
            <w:gridSpan w:val="2"/>
            <w:vAlign w:val="top"/>
          </w:tcPr>
          <w:p>
            <w:r>
              <w:rPr>
                <w:rFonts w:hint="eastAsia"/>
                <w:lang w:val="en-US" w:eastAsia="zh-CN"/>
              </w:rPr>
              <w:t>60.4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11"/>
              <w:spacing w:before="31"/>
              <w:ind w:left="413" w:firstLine="180" w:firstLineChars="100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县级</w:t>
            </w:r>
            <w:r>
              <w:rPr>
                <w:sz w:val="18"/>
              </w:rPr>
              <w:t>财政</w:t>
            </w:r>
          </w:p>
        </w:tc>
        <w:tc>
          <w:tcPr>
            <w:tcW w:w="1034" w:type="dxa"/>
            <w:vAlign w:val="top"/>
          </w:tcPr>
          <w:p>
            <w:pPr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60.4</w:t>
            </w:r>
          </w:p>
        </w:tc>
        <w:tc>
          <w:tcPr>
            <w:tcW w:w="1674" w:type="dxa"/>
            <w:gridSpan w:val="2"/>
            <w:vAlign w:val="top"/>
          </w:tcPr>
          <w:p/>
        </w:tc>
        <w:tc>
          <w:tcPr>
            <w:tcW w:w="1333" w:type="dxa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858" w:type="dxa"/>
            <w:gridSpan w:val="2"/>
            <w:vAlign w:val="top"/>
          </w:tcPr>
          <w:p>
            <w:pPr>
              <w:pStyle w:val="11"/>
              <w:spacing w:before="30"/>
              <w:ind w:left="634" w:right="634"/>
              <w:jc w:val="center"/>
              <w:rPr>
                <w:sz w:val="18"/>
              </w:rPr>
            </w:pPr>
            <w:r>
              <w:rPr>
                <w:sz w:val="18"/>
              </w:rPr>
              <w:t>其他</w:t>
            </w:r>
          </w:p>
        </w:tc>
        <w:tc>
          <w:tcPr>
            <w:tcW w:w="1122" w:type="dxa"/>
            <w:gridSpan w:val="2"/>
            <w:vAlign w:val="top"/>
          </w:tcPr>
          <w:p/>
        </w:tc>
        <w:tc>
          <w:tcPr>
            <w:tcW w:w="1559" w:type="dxa"/>
            <w:gridSpan w:val="4"/>
            <w:vAlign w:val="top"/>
          </w:tcPr>
          <w:p>
            <w:pPr>
              <w:pStyle w:val="11"/>
              <w:spacing w:before="30"/>
              <w:ind w:left="574" w:right="575"/>
              <w:jc w:val="center"/>
              <w:rPr>
                <w:sz w:val="18"/>
              </w:rPr>
            </w:pPr>
            <w:r>
              <w:rPr>
                <w:sz w:val="18"/>
              </w:rPr>
              <w:t>其他</w:t>
            </w:r>
          </w:p>
        </w:tc>
        <w:tc>
          <w:tcPr>
            <w:tcW w:w="1034" w:type="dxa"/>
            <w:vAlign w:val="top"/>
          </w:tcPr>
          <w:p/>
        </w:tc>
        <w:tc>
          <w:tcPr>
            <w:tcW w:w="1674" w:type="dxa"/>
            <w:gridSpan w:val="2"/>
            <w:vAlign w:val="top"/>
          </w:tcPr>
          <w:p/>
        </w:tc>
        <w:tc>
          <w:tcPr>
            <w:tcW w:w="1333" w:type="dxa"/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8580" w:type="dxa"/>
            <w:gridSpan w:val="12"/>
            <w:vAlign w:val="top"/>
          </w:tcPr>
          <w:p>
            <w:pPr>
              <w:pStyle w:val="11"/>
              <w:spacing w:before="30"/>
              <w:ind w:left="79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二、绩效评价指标评分（参考）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65" w:hRule="exact"/>
        </w:trPr>
        <w:tc>
          <w:tcPr>
            <w:tcW w:w="1361" w:type="dxa"/>
            <w:vAlign w:val="top"/>
          </w:tcPr>
          <w:p>
            <w:pPr>
              <w:pStyle w:val="11"/>
              <w:spacing w:before="6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一级指标</w:t>
            </w:r>
          </w:p>
        </w:tc>
        <w:tc>
          <w:tcPr>
            <w:tcW w:w="886" w:type="dxa"/>
            <w:gridSpan w:val="2"/>
            <w:vAlign w:val="top"/>
          </w:tcPr>
          <w:p>
            <w:pPr>
              <w:pStyle w:val="11"/>
              <w:spacing w:before="6"/>
              <w:ind w:left="273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1302" w:type="dxa"/>
            <w:gridSpan w:val="3"/>
            <w:vAlign w:val="top"/>
          </w:tcPr>
          <w:p>
            <w:pPr>
              <w:pStyle w:val="11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648" w:type="dxa"/>
            <w:vAlign w:val="top"/>
          </w:tcPr>
          <w:p>
            <w:pPr>
              <w:pStyle w:val="11"/>
              <w:spacing w:before="6"/>
              <w:ind w:left="195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6"/>
              <w:ind w:left="557"/>
              <w:rPr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672" w:type="dxa"/>
            <w:vAlign w:val="top"/>
          </w:tcPr>
          <w:p>
            <w:pPr>
              <w:pStyle w:val="11"/>
              <w:spacing w:before="6"/>
              <w:ind w:left="205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1333" w:type="dxa"/>
            <w:vAlign w:val="top"/>
          </w:tcPr>
          <w:p>
            <w:pPr>
              <w:pStyle w:val="11"/>
              <w:spacing w:before="6"/>
              <w:ind w:left="656" w:right="668"/>
              <w:jc w:val="center"/>
              <w:rPr>
                <w:sz w:val="18"/>
              </w:rPr>
            </w:pPr>
            <w:r>
              <w:rPr>
                <w:sz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restart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决策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  <w:p>
            <w:pPr>
              <w:jc w:val="both"/>
              <w:rPr>
                <w:rFonts w:hint="default" w:eastAsia="仿宋_GB2312"/>
                <w:lang w:val="en-US" w:eastAsia="zh-CN"/>
              </w:rPr>
            </w:pPr>
          </w:p>
        </w:tc>
        <w:tc>
          <w:tcPr>
            <w:tcW w:w="1302" w:type="dxa"/>
            <w:gridSpan w:val="3"/>
            <w:vMerge w:val="restart"/>
            <w:vAlign w:val="top"/>
          </w:tcPr>
          <w:p>
            <w:pPr>
              <w:pStyle w:val="11"/>
              <w:spacing w:before="160"/>
              <w:ind w:left="272"/>
              <w:rPr>
                <w:sz w:val="18"/>
              </w:rPr>
            </w:pPr>
            <w:r>
              <w:rPr>
                <w:sz w:val="18"/>
              </w:rPr>
              <w:t>绩效目标</w:t>
            </w:r>
          </w:p>
        </w:tc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4"/>
              <w:ind w:left="288"/>
              <w:jc w:val="left"/>
              <w:rPr>
                <w:sz w:val="18"/>
              </w:rPr>
            </w:pPr>
            <w:r>
              <w:rPr>
                <w:sz w:val="18"/>
              </w:rPr>
              <w:t>绩效目标合理性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Merge w:val="continue"/>
            <w:vAlign w:val="top"/>
          </w:tcPr>
          <w:p/>
        </w:tc>
        <w:tc>
          <w:tcPr>
            <w:tcW w:w="64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4"/>
              <w:ind w:left="288"/>
              <w:jc w:val="left"/>
              <w:rPr>
                <w:sz w:val="18"/>
              </w:rPr>
            </w:pPr>
            <w:r>
              <w:rPr>
                <w:sz w:val="18"/>
              </w:rPr>
              <w:t>绩效指标明确性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Merge w:val="restart"/>
            <w:vAlign w:val="top"/>
          </w:tcPr>
          <w:p>
            <w:pPr>
              <w:pStyle w:val="11"/>
              <w:spacing w:before="160"/>
              <w:ind w:left="272"/>
              <w:rPr>
                <w:sz w:val="18"/>
              </w:rPr>
            </w:pPr>
            <w:r>
              <w:rPr>
                <w:sz w:val="18"/>
              </w:rPr>
              <w:t>资金投入</w:t>
            </w:r>
          </w:p>
        </w:tc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4"/>
              <w:ind w:left="288"/>
              <w:jc w:val="left"/>
              <w:rPr>
                <w:sz w:val="18"/>
              </w:rPr>
            </w:pPr>
            <w:r>
              <w:rPr>
                <w:sz w:val="18"/>
              </w:rPr>
              <w:t>预算编制科学性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Merge w:val="continue"/>
            <w:vAlign w:val="top"/>
          </w:tcPr>
          <w:p/>
        </w:tc>
        <w:tc>
          <w:tcPr>
            <w:tcW w:w="64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6"/>
              <w:ind w:left="288"/>
              <w:jc w:val="left"/>
              <w:rPr>
                <w:sz w:val="18"/>
              </w:rPr>
            </w:pPr>
            <w:r>
              <w:rPr>
                <w:sz w:val="18"/>
              </w:rPr>
              <w:t>资金分配合理性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restart"/>
            <w:vAlign w:val="top"/>
          </w:tcPr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spacing w:before="3"/>
              <w:rPr>
                <w:rFonts w:ascii="方正小标宋简体"/>
                <w:sz w:val="22"/>
              </w:rPr>
            </w:pPr>
          </w:p>
          <w:p>
            <w:pPr>
              <w:pStyle w:val="11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过程</w:t>
            </w:r>
          </w:p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Merge w:val="restart"/>
            <w:vAlign w:val="top"/>
          </w:tcPr>
          <w:p>
            <w:pPr>
              <w:pStyle w:val="11"/>
              <w:spacing w:before="159"/>
              <w:ind w:left="272"/>
              <w:rPr>
                <w:sz w:val="18"/>
              </w:rPr>
            </w:pPr>
            <w:r>
              <w:rPr>
                <w:sz w:val="18"/>
              </w:rPr>
              <w:t>资金管理</w:t>
            </w:r>
          </w:p>
        </w:tc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5"/>
              <w:ind w:left="468"/>
              <w:jc w:val="left"/>
              <w:rPr>
                <w:sz w:val="18"/>
              </w:rPr>
            </w:pPr>
            <w:r>
              <w:rPr>
                <w:sz w:val="18"/>
              </w:rPr>
              <w:t>资金到位率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Merge w:val="continue"/>
            <w:vAlign w:val="top"/>
          </w:tcPr>
          <w:p/>
        </w:tc>
        <w:tc>
          <w:tcPr>
            <w:tcW w:w="64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5"/>
              <w:ind w:left="468"/>
              <w:jc w:val="left"/>
              <w:rPr>
                <w:sz w:val="18"/>
              </w:rPr>
            </w:pPr>
            <w:r>
              <w:rPr>
                <w:sz w:val="18"/>
              </w:rPr>
              <w:t>预算执行率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Align w:val="top"/>
          </w:tcPr>
          <w:p>
            <w:pPr>
              <w:pStyle w:val="11"/>
              <w:spacing w:before="4"/>
              <w:ind w:left="272"/>
              <w:rPr>
                <w:sz w:val="18"/>
              </w:rPr>
            </w:pPr>
            <w:r>
              <w:rPr>
                <w:sz w:val="18"/>
              </w:rPr>
              <w:t>资金管理</w:t>
            </w:r>
          </w:p>
        </w:tc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4"/>
              <w:ind w:left="288"/>
              <w:jc w:val="left"/>
              <w:rPr>
                <w:sz w:val="18"/>
              </w:rPr>
            </w:pPr>
            <w:r>
              <w:rPr>
                <w:sz w:val="18"/>
              </w:rPr>
              <w:t>资金使用合规性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9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Merge w:val="restart"/>
            <w:vAlign w:val="top"/>
          </w:tcPr>
          <w:p>
            <w:pPr>
              <w:pStyle w:val="11"/>
              <w:spacing w:before="160"/>
              <w:ind w:left="272"/>
              <w:rPr>
                <w:sz w:val="18"/>
              </w:rPr>
            </w:pPr>
            <w:r>
              <w:rPr>
                <w:sz w:val="18"/>
              </w:rPr>
              <w:t>组织实施</w:t>
            </w:r>
          </w:p>
        </w:tc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vAlign w:val="top"/>
          </w:tcPr>
          <w:p>
            <w:pPr>
              <w:pStyle w:val="11"/>
              <w:spacing w:before="6"/>
              <w:jc w:val="left"/>
              <w:rPr>
                <w:sz w:val="18"/>
              </w:rPr>
            </w:pPr>
            <w:r>
              <w:rPr>
                <w:sz w:val="18"/>
              </w:rPr>
              <w:t>管理制度健全性</w:t>
            </w:r>
          </w:p>
        </w:tc>
        <w:tc>
          <w:tcPr>
            <w:tcW w:w="672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73" w:hRule="exact"/>
        </w:trPr>
        <w:tc>
          <w:tcPr>
            <w:tcW w:w="1361" w:type="dxa"/>
            <w:vMerge w:val="continue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886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1302" w:type="dxa"/>
            <w:gridSpan w:val="3"/>
            <w:vMerge w:val="continue"/>
            <w:tcBorders>
              <w:bottom w:val="single" w:color="auto" w:sz="4" w:space="0"/>
            </w:tcBorders>
            <w:vAlign w:val="top"/>
          </w:tcPr>
          <w:p/>
        </w:tc>
        <w:tc>
          <w:tcPr>
            <w:tcW w:w="64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78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pStyle w:val="11"/>
              <w:spacing w:before="6"/>
              <w:jc w:val="left"/>
              <w:rPr>
                <w:sz w:val="18"/>
              </w:rPr>
            </w:pPr>
            <w:r>
              <w:rPr>
                <w:sz w:val="18"/>
              </w:rPr>
              <w:t>制度执行有效性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spacing w:before="3"/>
              <w:rPr>
                <w:rFonts w:ascii="方正小标宋简体"/>
                <w:sz w:val="12"/>
              </w:rPr>
            </w:pPr>
          </w:p>
          <w:p>
            <w:pPr>
              <w:pStyle w:val="11"/>
              <w:spacing w:before="1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产出</w:t>
            </w:r>
          </w:p>
        </w:tc>
        <w:tc>
          <w:tcPr>
            <w:tcW w:w="8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spacing w:before="4"/>
              <w:rPr>
                <w:rFonts w:ascii="方正小标宋简体"/>
                <w:sz w:val="16"/>
              </w:rPr>
            </w:pPr>
          </w:p>
          <w:p>
            <w:pPr>
              <w:pStyle w:val="11"/>
              <w:ind w:left="297" w:right="29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产出数量</w:t>
            </w:r>
          </w:p>
        </w:tc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签约招商引资项目</w:t>
            </w:r>
          </w:p>
          <w:p>
            <w:pPr>
              <w:pStyle w:val="11"/>
              <w:spacing w:before="6"/>
              <w:ind w:left="557"/>
              <w:jc w:val="left"/>
              <w:rPr>
                <w:sz w:val="18"/>
              </w:rPr>
            </w:pPr>
          </w:p>
          <w:p>
            <w:pPr>
              <w:pStyle w:val="11"/>
              <w:spacing w:before="6"/>
              <w:ind w:left="557"/>
              <w:jc w:val="left"/>
              <w:rPr>
                <w:sz w:val="18"/>
              </w:rPr>
            </w:pPr>
          </w:p>
          <w:p>
            <w:pPr>
              <w:pStyle w:val="11"/>
              <w:spacing w:before="6"/>
              <w:ind w:left="557"/>
              <w:jc w:val="left"/>
              <w:rPr>
                <w:sz w:val="18"/>
              </w:rPr>
            </w:pPr>
            <w:r>
              <w:rPr>
                <w:sz w:val="18"/>
              </w:rPr>
              <w:t>可根据项目实际情况有选择地设置和细化</w:t>
            </w:r>
          </w:p>
          <w:p>
            <w:pPr>
              <w:pStyle w:val="11"/>
              <w:spacing w:before="6"/>
              <w:ind w:left="557"/>
              <w:jc w:val="left"/>
              <w:rPr>
                <w:sz w:val="18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1361" w:type="dxa"/>
            <w:vMerge w:val="continue"/>
            <w:tcBorders>
              <w:top w:val="single" w:color="auto" w:sz="4" w:space="0"/>
              <w:left w:val="single" w:color="auto" w:sz="4" w:space="0"/>
            </w:tcBorders>
            <w:vAlign w:val="top"/>
          </w:tcPr>
          <w:p/>
        </w:tc>
        <w:tc>
          <w:tcPr>
            <w:tcW w:w="886" w:type="dxa"/>
            <w:gridSpan w:val="2"/>
            <w:vMerge w:val="continue"/>
            <w:tcBorders>
              <w:top w:val="single" w:color="auto" w:sz="4" w:space="0"/>
            </w:tcBorders>
            <w:vAlign w:val="top"/>
          </w:tcPr>
          <w:p/>
        </w:tc>
        <w:tc>
          <w:tcPr>
            <w:tcW w:w="130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5"/>
              <w:ind w:left="272"/>
              <w:rPr>
                <w:sz w:val="18"/>
              </w:rPr>
            </w:pPr>
          </w:p>
        </w:tc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引进的招商引资项目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</w:trPr>
        <w:tc>
          <w:tcPr>
            <w:tcW w:w="1361" w:type="dxa"/>
            <w:vMerge w:val="continue"/>
            <w:tcBorders>
              <w:top w:val="single" w:color="auto" w:sz="4" w:space="0"/>
              <w:left w:val="single" w:color="auto" w:sz="4" w:space="0"/>
            </w:tcBorders>
            <w:vAlign w:val="top"/>
          </w:tcPr>
          <w:p/>
        </w:tc>
        <w:tc>
          <w:tcPr>
            <w:tcW w:w="886" w:type="dxa"/>
            <w:gridSpan w:val="2"/>
            <w:vMerge w:val="continue"/>
            <w:tcBorders>
              <w:top w:val="single" w:color="auto" w:sz="4" w:space="0"/>
            </w:tcBorders>
            <w:vAlign w:val="top"/>
          </w:tcPr>
          <w:p/>
        </w:tc>
        <w:tc>
          <w:tcPr>
            <w:tcW w:w="1302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pStyle w:val="11"/>
              <w:spacing w:before="5"/>
              <w:ind w:left="272"/>
              <w:rPr>
                <w:sz w:val="18"/>
              </w:rPr>
            </w:pPr>
            <w:r>
              <w:rPr>
                <w:sz w:val="18"/>
              </w:rPr>
              <w:t>产出质量</w:t>
            </w:r>
          </w:p>
        </w:tc>
        <w:tc>
          <w:tcPr>
            <w:tcW w:w="64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6"/>
              <w:jc w:val="left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签约、引进项目的合格率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1361" w:type="dxa"/>
            <w:vMerge w:val="continue"/>
            <w:tcBorders>
              <w:left w:val="single" w:color="auto" w:sz="4" w:space="0"/>
            </w:tcBorders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Align w:val="top"/>
          </w:tcPr>
          <w:p>
            <w:pPr>
              <w:pStyle w:val="11"/>
              <w:spacing w:before="5"/>
              <w:ind w:left="272"/>
              <w:rPr>
                <w:sz w:val="18"/>
              </w:rPr>
            </w:pPr>
            <w:r>
              <w:rPr>
                <w:sz w:val="18"/>
              </w:rPr>
              <w:t>产出时效</w:t>
            </w:r>
          </w:p>
        </w:tc>
        <w:tc>
          <w:tcPr>
            <w:tcW w:w="6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规定时限和程序规范完成率</w:t>
            </w:r>
          </w:p>
        </w:tc>
        <w:tc>
          <w:tcPr>
            <w:tcW w:w="672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361" w:type="dxa"/>
            <w:vMerge w:val="restart"/>
            <w:vAlign w:val="top"/>
          </w:tcPr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rPr>
                <w:rFonts w:ascii="方正小标宋简体"/>
                <w:sz w:val="18"/>
              </w:rPr>
            </w:pPr>
          </w:p>
          <w:p>
            <w:pPr>
              <w:pStyle w:val="11"/>
              <w:spacing w:before="2"/>
              <w:rPr>
                <w:rFonts w:ascii="方正小标宋简体"/>
                <w:sz w:val="14"/>
              </w:rPr>
            </w:pPr>
          </w:p>
          <w:p>
            <w:pPr>
              <w:pStyle w:val="11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效益</w:t>
            </w:r>
          </w:p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Align w:val="top"/>
          </w:tcPr>
          <w:p>
            <w:pPr>
              <w:pStyle w:val="11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经济效益</w:t>
            </w:r>
          </w:p>
        </w:tc>
        <w:tc>
          <w:tcPr>
            <w:tcW w:w="6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服务地方发展能力，促进我县经济进一步发展</w:t>
            </w:r>
          </w:p>
        </w:tc>
        <w:tc>
          <w:tcPr>
            <w:tcW w:w="672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Align w:val="top"/>
          </w:tcPr>
          <w:p>
            <w:pPr>
              <w:pStyle w:val="11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社会效益</w:t>
            </w:r>
          </w:p>
        </w:tc>
        <w:tc>
          <w:tcPr>
            <w:tcW w:w="64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1"/>
              <w:spacing w:before="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增加浮梁商业影响力及浮梁品牌凝聚力</w:t>
            </w:r>
          </w:p>
        </w:tc>
        <w:tc>
          <w:tcPr>
            <w:tcW w:w="672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7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886" w:type="dxa"/>
            <w:gridSpan w:val="2"/>
            <w:vMerge w:val="continue"/>
            <w:vAlign w:val="top"/>
          </w:tcPr>
          <w:p/>
        </w:tc>
        <w:tc>
          <w:tcPr>
            <w:tcW w:w="1302" w:type="dxa"/>
            <w:gridSpan w:val="3"/>
            <w:vAlign w:val="top"/>
          </w:tcPr>
          <w:p>
            <w:pPr>
              <w:pStyle w:val="11"/>
              <w:spacing w:before="137"/>
              <w:ind w:left="360"/>
              <w:rPr>
                <w:sz w:val="18"/>
              </w:rPr>
            </w:pPr>
            <w:r>
              <w:rPr>
                <w:sz w:val="18"/>
              </w:rPr>
              <w:t>满意度</w:t>
            </w:r>
          </w:p>
        </w:tc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23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before="6"/>
              <w:ind w:right="0" w:rightChars="0"/>
              <w:jc w:val="both"/>
              <w:rPr>
                <w:rFonts w:ascii="宋体" w:hAnsi="宋体" w:eastAsia="宋体" w:cs="宋体"/>
                <w:sz w:val="18"/>
                <w:szCs w:val="22"/>
                <w:lang w:val="en-US" w:eastAsia="en-US" w:bidi="ar-SA"/>
              </w:rPr>
            </w:pPr>
            <w:r>
              <w:rPr>
                <w:rFonts w:hint="eastAsia"/>
                <w:sz w:val="18"/>
              </w:rPr>
              <w:t>服务企业满意度</w:t>
            </w:r>
          </w:p>
        </w:tc>
        <w:tc>
          <w:tcPr>
            <w:tcW w:w="672" w:type="dxa"/>
            <w:vAlign w:val="top"/>
          </w:tcPr>
          <w:p>
            <w:pPr>
              <w:ind w:left="0" w:leftChars="0" w:right="0" w:rightChars="0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="仿宋_GB2312"/>
                <w:sz w:val="22"/>
                <w:szCs w:val="22"/>
                <w:lang w:val="en-US" w:eastAsia="zh-CN" w:bidi="ar-SA"/>
              </w:rPr>
              <w:t>10</w:t>
            </w:r>
          </w:p>
        </w:tc>
        <w:tc>
          <w:tcPr>
            <w:tcW w:w="1333" w:type="dxa"/>
            <w:vAlign w:val="top"/>
          </w:tcPr>
          <w:p>
            <w:pPr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20" w:hRule="exact"/>
        </w:trPr>
        <w:tc>
          <w:tcPr>
            <w:tcW w:w="1361" w:type="dxa"/>
            <w:vAlign w:val="top"/>
          </w:tcPr>
          <w:p>
            <w:pPr>
              <w:pStyle w:val="11"/>
              <w:spacing w:before="6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总分</w:t>
            </w:r>
          </w:p>
        </w:tc>
        <w:tc>
          <w:tcPr>
            <w:tcW w:w="886" w:type="dxa"/>
            <w:gridSpan w:val="2"/>
            <w:vAlign w:val="center"/>
          </w:tcPr>
          <w:p>
            <w:pPr>
              <w:pStyle w:val="11"/>
              <w:spacing w:before="6"/>
              <w:ind w:left="298" w:right="297"/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100</w:t>
            </w:r>
          </w:p>
        </w:tc>
        <w:tc>
          <w:tcPr>
            <w:tcW w:w="130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648" w:type="dxa"/>
            <w:vAlign w:val="center"/>
          </w:tcPr>
          <w:p>
            <w:pPr>
              <w:pStyle w:val="11"/>
              <w:spacing w:before="6"/>
              <w:ind w:left="238"/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100</w:t>
            </w:r>
          </w:p>
        </w:tc>
        <w:tc>
          <w:tcPr>
            <w:tcW w:w="2378" w:type="dxa"/>
            <w:gridSpan w:val="3"/>
            <w:vAlign w:val="center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672" w:type="dxa"/>
            <w:vAlign w:val="center"/>
          </w:tcPr>
          <w:p>
            <w:pPr>
              <w:pStyle w:val="11"/>
              <w:spacing w:before="6"/>
              <w:ind w:left="248"/>
              <w:jc w:val="both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100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97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0" w:hRule="exact"/>
        </w:trPr>
        <w:tc>
          <w:tcPr>
            <w:tcW w:w="1361" w:type="dxa"/>
            <w:vMerge w:val="restart"/>
            <w:vAlign w:val="top"/>
          </w:tcPr>
          <w:p>
            <w:pPr>
              <w:pStyle w:val="11"/>
              <w:rPr>
                <w:rFonts w:ascii="方正小标宋简体"/>
                <w:sz w:val="19"/>
              </w:rPr>
            </w:pPr>
          </w:p>
          <w:p>
            <w:pPr>
              <w:pStyle w:val="11"/>
              <w:ind w:left="307"/>
              <w:rPr>
                <w:sz w:val="18"/>
              </w:rPr>
            </w:pPr>
            <w:r>
              <w:rPr>
                <w:sz w:val="18"/>
              </w:rPr>
              <w:t>评价等次</w:t>
            </w:r>
          </w:p>
        </w:tc>
        <w:tc>
          <w:tcPr>
            <w:tcW w:w="7219" w:type="dxa"/>
            <w:gridSpan w:val="11"/>
            <w:vAlign w:val="top"/>
          </w:tcPr>
          <w:p>
            <w:pPr>
              <w:pStyle w:val="11"/>
              <w:tabs>
                <w:tab w:val="left" w:pos="2971"/>
                <w:tab w:val="left" w:pos="3959"/>
                <w:tab w:val="left" w:pos="5039"/>
              </w:tabs>
              <w:spacing w:before="30"/>
              <w:ind w:left="1891"/>
              <w:rPr>
                <w:sz w:val="18"/>
              </w:rPr>
            </w:pPr>
            <w:r>
              <w:rPr>
                <w:sz w:val="18"/>
              </w:rPr>
              <w:t>优</w:t>
            </w:r>
            <w:r>
              <w:rPr>
                <w:rFonts w:hint="eastAsia"/>
                <w:sz w:val="18"/>
                <w:lang w:val="en-US" w:eastAsia="zh-CN"/>
              </w:rPr>
              <w:t>√</w:t>
            </w:r>
            <w:r>
              <w:rPr>
                <w:sz w:val="18"/>
              </w:rPr>
              <w:t>□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良□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□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差□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30" w:hRule="exact"/>
        </w:trPr>
        <w:tc>
          <w:tcPr>
            <w:tcW w:w="1361" w:type="dxa"/>
            <w:vMerge w:val="continue"/>
            <w:vAlign w:val="top"/>
          </w:tcPr>
          <w:p/>
        </w:tc>
        <w:tc>
          <w:tcPr>
            <w:tcW w:w="7219" w:type="dxa"/>
            <w:gridSpan w:val="11"/>
            <w:vAlign w:val="top"/>
          </w:tcPr>
          <w:p>
            <w:pPr>
              <w:pStyle w:val="11"/>
              <w:spacing w:line="260" w:lineRule="exact"/>
              <w:ind w:left="86" w:right="93"/>
              <w:rPr>
                <w:sz w:val="21"/>
              </w:rPr>
            </w:pPr>
            <w:r>
              <w:rPr>
                <w:sz w:val="21"/>
              </w:rPr>
              <w:t>90（含）-100</w:t>
            </w:r>
            <w:r>
              <w:rPr>
                <w:spacing w:val="-12"/>
                <w:sz w:val="21"/>
              </w:rPr>
              <w:t xml:space="preserve"> 分为优、</w:t>
            </w:r>
            <w:r>
              <w:rPr>
                <w:sz w:val="21"/>
              </w:rPr>
              <w:t>80（含）-90</w:t>
            </w:r>
            <w:r>
              <w:rPr>
                <w:spacing w:val="-12"/>
                <w:sz w:val="21"/>
              </w:rPr>
              <w:t xml:space="preserve"> 分为良、</w:t>
            </w:r>
            <w:r>
              <w:rPr>
                <w:sz w:val="21"/>
              </w:rPr>
              <w:t>60（含）-80</w:t>
            </w:r>
            <w:r>
              <w:rPr>
                <w:spacing w:val="-12"/>
                <w:sz w:val="21"/>
              </w:rPr>
              <w:t xml:space="preserve"> 分为中、</w:t>
            </w:r>
            <w:r>
              <w:rPr>
                <w:sz w:val="21"/>
              </w:rPr>
              <w:t>60</w:t>
            </w:r>
            <w:r>
              <w:rPr>
                <w:spacing w:val="-15"/>
                <w:sz w:val="21"/>
              </w:rPr>
              <w:t xml:space="preserve"> 分以下</w:t>
            </w:r>
            <w:r>
              <w:rPr>
                <w:spacing w:val="-1"/>
                <w:w w:val="95"/>
                <w:sz w:val="21"/>
              </w:rPr>
              <w:t>为差</w:t>
            </w:r>
          </w:p>
        </w:tc>
      </w:tr>
    </w:tbl>
    <w:p>
      <w:pPr>
        <w:spacing w:after="0" w:line="260" w:lineRule="exact"/>
        <w:rPr>
          <w:sz w:val="21"/>
        </w:rPr>
        <w:sectPr>
          <w:type w:val="continuous"/>
          <w:pgSz w:w="11910" w:h="16840"/>
          <w:pgMar w:top="1580" w:right="1560" w:bottom="1140" w:left="1440" w:header="720" w:footer="720" w:gutter="0"/>
          <w:cols w:space="720" w:num="1"/>
        </w:sectPr>
      </w:pPr>
    </w:p>
    <w:p>
      <w:pPr>
        <w:pStyle w:val="2"/>
        <w:spacing w:before="1"/>
        <w:rPr>
          <w:rFonts w:hint="default" w:ascii="黑体" w:eastAsia="黑体"/>
          <w:lang w:val="en-US" w:eastAsia="zh-CN"/>
        </w:rPr>
      </w:pPr>
      <w:r>
        <w:rPr>
          <w:rFonts w:hint="eastAsia" w:ascii="黑体" w:eastAsia="黑体"/>
        </w:rPr>
        <w:t xml:space="preserve">附件 </w:t>
      </w:r>
      <w:r>
        <w:rPr>
          <w:rFonts w:hint="eastAsia" w:ascii="黑体" w:eastAsia="黑体"/>
          <w:lang w:val="en-US" w:eastAsia="zh-CN"/>
        </w:rPr>
        <w:t>6-3</w:t>
      </w:r>
    </w:p>
    <w:p>
      <w:pPr>
        <w:pStyle w:val="2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项目支出绩效评价报告</w:t>
      </w:r>
    </w:p>
    <w:p>
      <w:pPr>
        <w:pStyle w:val="2"/>
        <w:spacing w:before="8"/>
        <w:rPr>
          <w:rFonts w:ascii="黑体"/>
          <w:sz w:val="17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w w:val="9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95"/>
          <w:sz w:val="32"/>
          <w:szCs w:val="32"/>
        </w:rPr>
        <w:t>一、基本情况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</w:rPr>
        <w:t>（一）项目概况。</w:t>
      </w: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围绕全县发展目标和需求，立足本地特色资源，瞄准瓷茶一体、文旅康养、数字经济、区块链、新基建等新兴产业，招大引强、选好选优，积极助推“双选双引”工作；狠抓项目落地，紧紧围绕项目落地抓服务、提进度，短期内推动多个项目取得实质性进展，目前多个项目正稳步推进中；打造共赢经济，围绕营商环境优化升级，不断帮助入驻企业创收提绩，进而实现以商招商、以绩招商的良性政企经济循环。2021年使用招商引资工作经费60.4万元</w:t>
      </w:r>
      <w:r>
        <w:rPr>
          <w:rFonts w:hint="eastAsia" w:ascii="仿宋" w:hAnsi="仿宋" w:eastAsia="仿宋" w:cs="仿宋"/>
          <w:w w:val="95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内资方面，2021年全年内资实际进资129.37亿元，同比增长8.83%。全年利用省外2000万元以上项目36个，其中完成2000万元以上—亿元以下项目7个，亿元—5亿元（不含5亿元）20个，5亿元及以上项目9个。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外资方面， 全年实际利用外资4748万美元，同比增长7%，完成了全年目标任务数。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外贸方面，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按照企业申报数预计，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全年外贸出口额超6亿元，同比增长39.82%以上。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社消方面，2021年完成社会消费品零售总额26.09亿元，同比增长17.0%，增速排全市第二。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w w:val="9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95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w w:val="95"/>
          <w:sz w:val="32"/>
          <w:szCs w:val="32"/>
        </w:rPr>
        <w:t>绩效评价工作开展情况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</w:rPr>
      </w:pPr>
      <w:r>
        <w:rPr>
          <w:rFonts w:hint="eastAsia" w:ascii="仿宋" w:hAnsi="仿宋" w:eastAsia="仿宋" w:cs="仿宋"/>
          <w:w w:val="95"/>
          <w:sz w:val="32"/>
          <w:szCs w:val="32"/>
        </w:rPr>
        <w:t>（一）绩效评价目的、对象和范围。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 xml:space="preserve"> 高效使用招商引资工作经费，以良好的招商引资成效助力全县商务工作深入推进。对局相关股室资金使用和效果进行绩效评价。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w w:val="95"/>
          <w:sz w:val="32"/>
          <w:szCs w:val="32"/>
        </w:rPr>
        <w:t>绩效评价原则、评价指标体系</w:t>
      </w: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w w:val="95"/>
          <w:sz w:val="32"/>
          <w:szCs w:val="32"/>
        </w:rPr>
        <w:t>绩效评价工作过程</w:t>
      </w: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1.合理设置预算绩效管理目标。我局按照县财政及相关管理要求，结合部门职责和当年工作任务，确定当年部门预算绩效管理目标，优化绩效指标体系和设置绩效评价标准。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2.定期开展预算绩效执行分析。结合设定的绩效管理目标，加强对预算绩效执行日常管理和监控，并定期对执行信息进行收集、审核、分析；分析偏离绩效目标的原因，并及时采取纠偏措施。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3.高度重视预算绩效管理自评工作。在年度终了或项目完成时，按照“查问题、找原因”的思路，开展预算绩效管理自评工作，对照设定的绩效管理目标和评价标准，找出我局在当前预算绩效管理工作中存在的不足和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4.充分利用预算绩效管理评价结果。根据预算绩效评价中找出的问题和原因，进行整改，同时，将评价结果作为次年预算编制的依据，从而进一步提升我局预算绩效管理水平。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w w:val="9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95"/>
          <w:sz w:val="32"/>
          <w:szCs w:val="32"/>
          <w:lang w:val="en-US" w:eastAsia="zh-CN"/>
        </w:rPr>
        <w:t xml:space="preserve">    三</w:t>
      </w:r>
      <w:r>
        <w:rPr>
          <w:rFonts w:hint="eastAsia" w:ascii="仿宋" w:hAnsi="仿宋" w:eastAsia="仿宋" w:cs="仿宋"/>
          <w:b/>
          <w:bCs/>
          <w:w w:val="95"/>
          <w:sz w:val="32"/>
          <w:szCs w:val="32"/>
        </w:rPr>
        <w:t>、综合评价情况及评价结论（附</w:t>
      </w:r>
      <w:r>
        <w:rPr>
          <w:rFonts w:hint="eastAsia" w:ascii="仿宋" w:hAnsi="仿宋" w:eastAsia="仿宋" w:cs="仿宋"/>
          <w:b/>
          <w:bCs/>
          <w:w w:val="95"/>
          <w:sz w:val="32"/>
          <w:szCs w:val="32"/>
          <w:lang w:val="en-US" w:eastAsia="zh-CN"/>
        </w:rPr>
        <w:t>件6-2</w:t>
      </w:r>
      <w:r>
        <w:rPr>
          <w:rFonts w:hint="eastAsia" w:ascii="仿宋" w:hAnsi="仿宋" w:eastAsia="仿宋" w:cs="仿宋"/>
          <w:b/>
          <w:bCs/>
          <w:w w:val="95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w w:val="9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95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w w:val="95"/>
          <w:sz w:val="32"/>
          <w:szCs w:val="32"/>
        </w:rPr>
        <w:t>四、绩效评价指标分析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</w:rPr>
      </w:pPr>
      <w:r>
        <w:rPr>
          <w:rFonts w:hint="eastAsia" w:ascii="仿宋" w:hAnsi="仿宋" w:eastAsia="仿宋" w:cs="仿宋"/>
          <w:w w:val="95"/>
          <w:sz w:val="32"/>
          <w:szCs w:val="32"/>
        </w:rPr>
        <w:t>（一）项目决策情况。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绩效目标合理，绩效指标明确，预算编制科学，资金分配合理。资金使用合规，管理制度健全，制度执行有效。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w w:val="95"/>
          <w:sz w:val="32"/>
          <w:szCs w:val="32"/>
        </w:rPr>
        <w:t>项目过程情况。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color w:val="C00000"/>
          <w:w w:val="9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围绕全县发展目标和需求，立足本地特色资源，瞄准瓷茶一体、文旅康养、数字经济、区块链、新基建等新兴产业，招大引强、选好选优，积极助推“双选双引”工作；狠抓项目落地，紧紧围绕项目落地抓服务、提进度，短期内推动多个项目取得实质性进展，目前多个项目正稳步推进中；打造共赢经济，围绕营商环境优化升级，不断帮助入驻企业创收提绩，进而实</w:t>
      </w:r>
      <w:r>
        <w:rPr>
          <w:rFonts w:hint="eastAsia" w:ascii="仿宋" w:hAnsi="仿宋" w:eastAsia="仿宋" w:cs="仿宋"/>
          <w:color w:val="000000" w:themeColor="text1"/>
          <w:w w:val="95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现以商招商、以绩招商的良性政企经济循环。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w w:val="95"/>
          <w:sz w:val="32"/>
          <w:szCs w:val="32"/>
        </w:rPr>
        <w:t>项目产出情况。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FF0000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2021年全年内资实际进资129.37亿元，同比增长8.83%。全年利用省外2000万元以上项目36个，其中完成2000万元以上—亿元以下项目7个，亿元—5亿元（不含5亿元）20个，5亿元及以上项目9个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 w:cs="仿宋"/>
          <w:color w:val="000000" w:themeColor="text1"/>
          <w:w w:val="95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积极参加省市举办的各项招商引资活动，如：2021年5月、7月、9月、11月赴厦门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上海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、浙江、广东等地</w:t>
      </w:r>
      <w:r>
        <w:rPr>
          <w:rFonts w:hint="eastAsia" w:ascii="仿宋" w:hAnsi="仿宋" w:eastAsia="仿宋" w:cs="仿宋"/>
          <w:sz w:val="32"/>
          <w:szCs w:val="32"/>
        </w:rPr>
        <w:t>招商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考察；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10月中国景德镇国际陶瓷博览会；2021年12月</w:t>
      </w:r>
      <w:r>
        <w:rPr>
          <w:rFonts w:ascii="仿宋_GB2312" w:eastAsia="仿宋_GB2312"/>
          <w:sz w:val="32"/>
          <w:szCs w:val="32"/>
        </w:rPr>
        <w:t>赴深圳参加景德镇国家陶瓷文化传承创新试验区投资合作推介会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2021年全县招商小分队累计外出招商超500天，对接拜访企业400余家，在谈重点亿元以上项目31个。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w w:val="95"/>
          <w:sz w:val="32"/>
          <w:szCs w:val="32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w w:val="95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w w:val="95"/>
          <w:sz w:val="32"/>
          <w:szCs w:val="32"/>
        </w:rPr>
        <w:t>项目效益情况。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2021年，全面完成招商引资各项工作任务，浮梁县获评外贸转型升级基地、国家电子商务进农村综合示范县、全省开放型经济综合先进县、全市工业倍增工作先进县和招商引资（内资）先进县。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bidi w:val="0"/>
        <w:adjustRightInd/>
        <w:snapToGrid/>
        <w:spacing w:before="0" w:after="0" w:line="360" w:lineRule="auto"/>
        <w:ind w:left="108" w:firstLine="638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w w:val="95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95"/>
          <w:sz w:val="32"/>
          <w:szCs w:val="32"/>
        </w:rPr>
        <w:t>存在的问题及原因分析</w:t>
      </w:r>
    </w:p>
    <w:p>
      <w:pPr>
        <w:numPr>
          <w:ilvl w:val="0"/>
          <w:numId w:val="0"/>
        </w:numPr>
        <w:ind w:right="0" w:rightChars="0"/>
        <w:rPr>
          <w:rFonts w:hint="eastAsia"/>
        </w:rPr>
      </w:pPr>
      <w:r>
        <w:rPr>
          <w:rFonts w:hint="eastAsia" w:ascii="仿宋" w:hAnsi="仿宋" w:eastAsia="仿宋" w:cs="仿宋"/>
          <w:w w:val="95"/>
          <w:sz w:val="32"/>
          <w:szCs w:val="32"/>
          <w:lang w:val="en-US" w:eastAsia="zh-CN"/>
        </w:rPr>
        <w:t xml:space="preserve">    服务对象满意度方面还存在一定差距。主要原因是招商政策存在多口径，企业兑现优惠政策难。下一步将草拟我县招商引资优惠政策，尽快提交县委、县政府会议审定并执行，确保今后签约项目优惠政策能及时兑现。</w:t>
      </w:r>
    </w:p>
    <w:p/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 w:firstLine="6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 w:firstLine="6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5826760</wp:posOffset>
              </wp:positionH>
              <wp:positionV relativeFrom="page">
                <wp:posOffset>9942830</wp:posOffset>
              </wp:positionV>
              <wp:extent cx="560705" cy="20574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0" w:line="303" w:lineRule="exact"/>
                            <w:ind w:right="0"/>
                            <w:jc w:val="left"/>
                            <w:rPr>
                              <w:rFonts w:ascii="宋体" w:hAnsi="宋体"/>
                              <w:sz w:val="2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8.8pt;margin-top:782.9pt;height:16.2pt;width:44.15pt;mso-position-horizontal-relative:page;mso-position-vertical-relative:page;z-index:-251657216;mso-width-relative:page;mso-height-relative:page;" filled="f" stroked="f" coordsize="21600,21600" o:gfxdata="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2xwhLdoAAAAOAQAADwAAAAAAAAABACAAAAAiAAAAZHJzL2Rvd25yZXYu&#10;eG1sUEsBAhQAFAAAAAgAh07iQEpI7F/AAQAAfwMAAA4AAAAAAAAAAQAgAAAAKQ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3" w:lineRule="exact"/>
                      <w:ind w:right="0"/>
                      <w:jc w:val="left"/>
                      <w:rPr>
                        <w:rFonts w:ascii="宋体" w:hAnsi="宋体"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FCC856"/>
    <w:multiLevelType w:val="singleLevel"/>
    <w:tmpl w:val="60FCC856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5OWU3YmZmZDJjNDVmZmQxYjVmOWYwZTg4N2Y5MzYifQ=="/>
  </w:docVars>
  <w:rsids>
    <w:rsidRoot w:val="00000000"/>
    <w:rsid w:val="002506FA"/>
    <w:rsid w:val="002D55A9"/>
    <w:rsid w:val="00320675"/>
    <w:rsid w:val="00C452C3"/>
    <w:rsid w:val="02C93A9B"/>
    <w:rsid w:val="041823B2"/>
    <w:rsid w:val="066F3645"/>
    <w:rsid w:val="069F5975"/>
    <w:rsid w:val="090A23C0"/>
    <w:rsid w:val="0A497CEA"/>
    <w:rsid w:val="0CA606B3"/>
    <w:rsid w:val="0E511BD5"/>
    <w:rsid w:val="127F46AA"/>
    <w:rsid w:val="13FA21D6"/>
    <w:rsid w:val="14060AA6"/>
    <w:rsid w:val="15837CB2"/>
    <w:rsid w:val="15B2650A"/>
    <w:rsid w:val="18627BE6"/>
    <w:rsid w:val="18AF473C"/>
    <w:rsid w:val="1A332E46"/>
    <w:rsid w:val="1A623D15"/>
    <w:rsid w:val="1AB3260E"/>
    <w:rsid w:val="1F3B7991"/>
    <w:rsid w:val="21ED61A0"/>
    <w:rsid w:val="23AE43C9"/>
    <w:rsid w:val="23EA451E"/>
    <w:rsid w:val="255931E1"/>
    <w:rsid w:val="25E4592B"/>
    <w:rsid w:val="27483720"/>
    <w:rsid w:val="27CB052C"/>
    <w:rsid w:val="282D5CB9"/>
    <w:rsid w:val="283E194C"/>
    <w:rsid w:val="28BB1834"/>
    <w:rsid w:val="29390C4A"/>
    <w:rsid w:val="29864938"/>
    <w:rsid w:val="2A154115"/>
    <w:rsid w:val="2A4428AA"/>
    <w:rsid w:val="2A643353"/>
    <w:rsid w:val="2B5562EC"/>
    <w:rsid w:val="2DF97459"/>
    <w:rsid w:val="30C83562"/>
    <w:rsid w:val="30FD0ED6"/>
    <w:rsid w:val="316A2C1D"/>
    <w:rsid w:val="342733C2"/>
    <w:rsid w:val="345A7FD2"/>
    <w:rsid w:val="37041A84"/>
    <w:rsid w:val="3AAE5E7E"/>
    <w:rsid w:val="3FA370CA"/>
    <w:rsid w:val="4123555A"/>
    <w:rsid w:val="41AF56EA"/>
    <w:rsid w:val="42AC7F64"/>
    <w:rsid w:val="4CA60D08"/>
    <w:rsid w:val="4FEC1201"/>
    <w:rsid w:val="507A6F86"/>
    <w:rsid w:val="51DE6025"/>
    <w:rsid w:val="52107EFE"/>
    <w:rsid w:val="540D1C26"/>
    <w:rsid w:val="55532A07"/>
    <w:rsid w:val="565754F8"/>
    <w:rsid w:val="58A91E17"/>
    <w:rsid w:val="5AC8538E"/>
    <w:rsid w:val="60E31B05"/>
    <w:rsid w:val="62047C97"/>
    <w:rsid w:val="62312ADD"/>
    <w:rsid w:val="66D870EA"/>
    <w:rsid w:val="68BF19A5"/>
    <w:rsid w:val="6B1148AD"/>
    <w:rsid w:val="6B55090B"/>
    <w:rsid w:val="6C1965DD"/>
    <w:rsid w:val="6CD86C10"/>
    <w:rsid w:val="6D9A69E5"/>
    <w:rsid w:val="6DFB5E7B"/>
    <w:rsid w:val="7081598B"/>
    <w:rsid w:val="720C2144"/>
    <w:rsid w:val="759C6B7E"/>
    <w:rsid w:val="77AF6DF5"/>
    <w:rsid w:val="784C1F2A"/>
    <w:rsid w:val="7B416C2C"/>
    <w:rsid w:val="7E1734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1"/>
    <w:pPr>
      <w:ind w:left="128"/>
      <w:outlineLvl w:val="1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toc 5"/>
    <w:basedOn w:val="1"/>
    <w:next w:val="1"/>
    <w:qFormat/>
    <w:uiPriority w:val="0"/>
    <w:pPr>
      <w:ind w:left="1680" w:leftChars="800"/>
    </w:pPr>
    <w:rPr>
      <w:rFonts w:ascii="Times New Roman" w:hAnsi="Times New Roman"/>
      <w:szCs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7">
    <w:name w:val="Body Text First Indent"/>
    <w:basedOn w:val="2"/>
    <w:unhideWhenUsed/>
    <w:qFormat/>
    <w:uiPriority w:val="0"/>
    <w:pPr>
      <w:widowControl/>
      <w:adjustRightInd w:val="0"/>
      <w:snapToGrid w:val="0"/>
      <w:ind w:firstLine="420" w:firstLineChars="100"/>
      <w:jc w:val="left"/>
    </w:pPr>
    <w:rPr>
      <w:rFonts w:ascii="Tahoma" w:hAnsi="Tahoma" w:eastAsia="微软雅黑" w:cs="Times New Roman"/>
      <w:kern w:val="0"/>
      <w:sz w:val="22"/>
      <w:szCs w:val="2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2">
    <w:name w:val="标题 Char"/>
    <w:link w:val="6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  <w:rPr>
      <w:rFonts w:eastAsia="仿宋_GB2312"/>
      <w:sz w:val="24"/>
      <w:szCs w:val="22"/>
    </w:rPr>
  </w:style>
  <w:style w:type="paragraph" w:customStyle="1" w:styleId="14">
    <w:name w:val="正文1 Char Char Char"/>
    <w:basedOn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2210</Words>
  <Characters>2390</Characters>
  <Lines>0</Lines>
  <Paragraphs>0</Paragraphs>
  <TotalTime>1</TotalTime>
  <ScaleCrop>false</ScaleCrop>
  <LinksUpToDate>false</LinksUpToDate>
  <CharactersWithSpaces>2623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2021-05-20T07:24:00Z</dcterms:created>
  <dc:creator>Administrator</dc:creator>
  <cp:lastModifiedBy>Administrator</cp:lastModifiedBy>
  <cp:lastPrinted>2021-07-26T07:46:00Z</cp:lastPrinted>
  <dcterms:modified xsi:type="dcterms:W3CDTF">2022-10-21T09:20:06Z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B69ADBD171A942398358D5F890E11E11</vt:lpwstr>
  </property>
</Properties>
</file>