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
        <w:gridCol w:w="470"/>
        <w:gridCol w:w="208"/>
        <w:gridCol w:w="285"/>
        <w:gridCol w:w="468"/>
        <w:gridCol w:w="443"/>
        <w:gridCol w:w="692"/>
        <w:gridCol w:w="333"/>
        <w:gridCol w:w="946"/>
        <w:gridCol w:w="153"/>
        <w:gridCol w:w="43"/>
        <w:gridCol w:w="522"/>
        <w:gridCol w:w="241"/>
        <w:gridCol w:w="160"/>
        <w:gridCol w:w="352"/>
        <w:gridCol w:w="672"/>
        <w:gridCol w:w="218"/>
        <w:gridCol w:w="417"/>
        <w:gridCol w:w="130"/>
        <w:gridCol w:w="201"/>
        <w:gridCol w:w="527"/>
        <w:gridCol w:w="599"/>
        <w:gridCol w:w="56"/>
        <w:gridCol w:w="532"/>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1361" w:hRule="exact"/>
          <w:jc w:val="center"/>
        </w:trPr>
        <w:tc>
          <w:tcPr>
            <w:tcW w:w="8800" w:type="dxa"/>
            <w:gridSpan w:val="24"/>
            <w:tcBorders>
              <w:top w:val="nil"/>
              <w:left w:val="nil"/>
              <w:bottom w:val="nil"/>
              <w:right w:val="nil"/>
            </w:tcBorders>
            <w:noWrap w:val="0"/>
            <w:vAlign w:val="center"/>
          </w:tcPr>
          <w:p>
            <w:pPr>
              <w:spacing w:line="640" w:lineRule="exact"/>
              <w:jc w:val="left"/>
              <w:rPr>
                <w:rFonts w:hint="eastAsia" w:ascii="黑体" w:hAnsi="黑体" w:eastAsia="黑体" w:cs="仿宋_GB2312"/>
                <w:sz w:val="32"/>
              </w:rPr>
            </w:pPr>
            <w:r>
              <w:rPr>
                <w:rFonts w:hint="eastAsia" w:ascii="黑体" w:hAnsi="黑体" w:eastAsia="黑体" w:cs="仿宋_GB2312"/>
                <w:sz w:val="32"/>
              </w:rPr>
              <w:t>附件1</w:t>
            </w:r>
          </w:p>
          <w:p>
            <w:pPr>
              <w:spacing w:line="640" w:lineRule="exact"/>
              <w:ind w:left="0" w:leftChars="0" w:right="0" w:rightChars="0" w:firstLine="0" w:firstLineChars="0"/>
              <w:jc w:val="center"/>
              <w:rPr>
                <w:rFonts w:ascii="仿宋" w:hAnsi="仿宋" w:eastAsia="仿宋" w:cs="宋体"/>
                <w:b/>
                <w:bCs/>
                <w:kern w:val="0"/>
                <w:szCs w:val="32"/>
              </w:rPr>
            </w:pPr>
            <w:r>
              <w:rPr>
                <w:rFonts w:hint="eastAsia" w:ascii="方正小标宋简体" w:hAnsi="方正小标宋简体" w:eastAsia="方正小标宋简体" w:cs="宋体"/>
                <w:b w:val="0"/>
                <w:bCs w:val="0"/>
                <w:kern w:val="0"/>
                <w:sz w:val="44"/>
                <w:szCs w:val="32"/>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96" w:hRule="atLeast"/>
          <w:jc w:val="center"/>
        </w:trPr>
        <w:tc>
          <w:tcPr>
            <w:tcW w:w="8800" w:type="dxa"/>
            <w:gridSpan w:val="24"/>
            <w:tcBorders>
              <w:top w:val="nil"/>
              <w:left w:val="nil"/>
              <w:bottom w:val="nil"/>
              <w:right w:val="nil"/>
            </w:tcBorders>
            <w:noWrap w:val="0"/>
            <w:vAlign w:val="top"/>
          </w:tcPr>
          <w:p>
            <w:pPr>
              <w:jc w:val="center"/>
              <w:rPr>
                <w:rFonts w:hint="eastAsia" w:ascii="宋体" w:hAnsi="宋体" w:eastAsia="宋体" w:cs="宋体"/>
                <w:kern w:val="0"/>
                <w:sz w:val="22"/>
              </w:rPr>
            </w:pPr>
            <w:r>
              <w:rPr>
                <w:rFonts w:hint="eastAsia" w:ascii="楷体_GB2312" w:hAnsi="楷体_GB2312" w:eastAsia="楷体_GB2312" w:cs="宋体"/>
                <w:kern w:val="0"/>
                <w:sz w:val="18"/>
              </w:rPr>
              <w:t>（</w:t>
            </w:r>
            <w:r>
              <w:rPr>
                <w:rFonts w:hint="eastAsia" w:ascii="楷体_GB2312" w:hAnsi="楷体_GB2312" w:eastAsia="楷体_GB2312" w:cs="宋体"/>
                <w:kern w:val="0"/>
                <w:sz w:val="18"/>
                <w:lang w:val="en-US" w:eastAsia="zh-CN"/>
              </w:rPr>
              <w:t>2020</w:t>
            </w:r>
            <w:r>
              <w:rPr>
                <w:rFonts w:hint="eastAsia" w:ascii="楷体_GB2312" w:hAnsi="楷体_GB2312" w:eastAsia="楷体_GB2312" w:cs="宋体"/>
                <w:kern w:val="0"/>
                <w:sz w:val="18"/>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705" w:type="dxa"/>
            <w:gridSpan w:val="20"/>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经费拨款（补助）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353" w:type="dxa"/>
            <w:gridSpan w:val="11"/>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浮梁县审计局</w:t>
            </w:r>
          </w:p>
        </w:tc>
        <w:tc>
          <w:tcPr>
            <w:tcW w:w="1307"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045" w:type="dxa"/>
            <w:gridSpan w:val="6"/>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浮梁县审计局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93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42"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275" w:type="dxa"/>
            <w:gridSpan w:val="4"/>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全年预算数A</w:t>
            </w:r>
          </w:p>
        </w:tc>
        <w:tc>
          <w:tcPr>
            <w:tcW w:w="1307"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全年执行数B</w:t>
            </w:r>
          </w:p>
        </w:tc>
        <w:tc>
          <w:tcPr>
            <w:tcW w:w="858"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58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36" w:type="dxa"/>
            <w:gridSpan w:val="4"/>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42"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69.18</w:t>
            </w:r>
          </w:p>
        </w:tc>
        <w:tc>
          <w:tcPr>
            <w:tcW w:w="1275" w:type="dxa"/>
            <w:gridSpan w:val="4"/>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69.18</w:t>
            </w:r>
          </w:p>
        </w:tc>
        <w:tc>
          <w:tcPr>
            <w:tcW w:w="1307"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60.4</w:t>
            </w:r>
          </w:p>
        </w:tc>
        <w:tc>
          <w:tcPr>
            <w:tcW w:w="858" w:type="dxa"/>
            <w:gridSpan w:val="3"/>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8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3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42"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44</w:t>
            </w:r>
          </w:p>
        </w:tc>
        <w:tc>
          <w:tcPr>
            <w:tcW w:w="1275" w:type="dxa"/>
            <w:gridSpan w:val="4"/>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44</w:t>
            </w:r>
          </w:p>
        </w:tc>
        <w:tc>
          <w:tcPr>
            <w:tcW w:w="1307"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35.22</w:t>
            </w:r>
          </w:p>
        </w:tc>
        <w:tc>
          <w:tcPr>
            <w:tcW w:w="858"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8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3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42"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25.18</w:t>
            </w:r>
          </w:p>
        </w:tc>
        <w:tc>
          <w:tcPr>
            <w:tcW w:w="1275" w:type="dxa"/>
            <w:gridSpan w:val="4"/>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25.18</w:t>
            </w:r>
          </w:p>
        </w:tc>
        <w:tc>
          <w:tcPr>
            <w:tcW w:w="1307"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25.18</w:t>
            </w:r>
          </w:p>
        </w:tc>
        <w:tc>
          <w:tcPr>
            <w:tcW w:w="858"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8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10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3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42"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275" w:type="dxa"/>
            <w:gridSpan w:val="4"/>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307"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58"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9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8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00" w:hRule="exact"/>
          <w:jc w:val="center"/>
        </w:trPr>
        <w:tc>
          <w:tcPr>
            <w:tcW w:w="602"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4846" w:type="dxa"/>
            <w:gridSpan w:val="1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352" w:type="dxa"/>
            <w:gridSpan w:val="9"/>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379" w:hRule="exact"/>
          <w:jc w:val="center"/>
        </w:trPr>
        <w:tc>
          <w:tcPr>
            <w:tcW w:w="602"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4846" w:type="dxa"/>
            <w:gridSpan w:val="1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当年全部使用</w:t>
            </w:r>
          </w:p>
        </w:tc>
        <w:tc>
          <w:tcPr>
            <w:tcW w:w="3352" w:type="dxa"/>
            <w:gridSpan w:val="9"/>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8.78万元在12月14日下拨，其余资金全部使用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533" w:hRule="exact"/>
          <w:jc w:val="center"/>
        </w:trPr>
        <w:tc>
          <w:tcPr>
            <w:tcW w:w="602" w:type="dxa"/>
            <w:gridSpan w:val="2"/>
            <w:vMerge w:val="restart"/>
            <w:tcBorders>
              <w:top w:val="nil"/>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1"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135"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50分</w:t>
            </w:r>
            <w:r>
              <w:rPr>
                <w:rFonts w:hint="eastAsia" w:ascii="宋体" w:hAnsi="宋体" w:eastAsia="宋体" w:cs="宋体"/>
                <w:kern w:val="0"/>
                <w:sz w:val="18"/>
                <w:szCs w:val="18"/>
                <w:lang w:eastAsia="zh-CN"/>
              </w:rPr>
              <w:t>）</w:t>
            </w: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9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left="0" w:leftChars="0" w:right="0" w:right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办公费支出</w:t>
            </w:r>
          </w:p>
        </w:tc>
        <w:tc>
          <w:tcPr>
            <w:tcW w:w="753"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当年开支</w:t>
            </w:r>
          </w:p>
        </w:tc>
        <w:tc>
          <w:tcPr>
            <w:tcW w:w="890" w:type="dxa"/>
            <w:gridSpan w:val="2"/>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支出少</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8.6</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left="0" w:leftChars="0" w:right="0" w:right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eastAsia="zh-CN"/>
              </w:rPr>
              <w:t>其他支出</w:t>
            </w:r>
          </w:p>
        </w:tc>
        <w:tc>
          <w:tcPr>
            <w:tcW w:w="753"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当年开支</w:t>
            </w:r>
          </w:p>
        </w:tc>
        <w:tc>
          <w:tcPr>
            <w:tcW w:w="890" w:type="dxa"/>
            <w:gridSpan w:val="2"/>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支出少</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9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left="0" w:leftChars="0" w:right="0" w:right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日常办公质量</w:t>
            </w:r>
          </w:p>
        </w:tc>
        <w:tc>
          <w:tcPr>
            <w:tcW w:w="753"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提升办公环境</w:t>
            </w:r>
          </w:p>
        </w:tc>
        <w:tc>
          <w:tcPr>
            <w:tcW w:w="890" w:type="dxa"/>
            <w:gridSpan w:val="2"/>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有提升</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9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left="0" w:leftChars="0" w:right="0" w:right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及时支付</w:t>
            </w:r>
          </w:p>
        </w:tc>
        <w:tc>
          <w:tcPr>
            <w:tcW w:w="753"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支付速度</w:t>
            </w:r>
          </w:p>
        </w:tc>
        <w:tc>
          <w:tcPr>
            <w:tcW w:w="890" w:type="dxa"/>
            <w:gridSpan w:val="2"/>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一般</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17.8</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30分</w:t>
            </w:r>
            <w:r>
              <w:rPr>
                <w:rFonts w:hint="eastAsia" w:ascii="宋体" w:hAnsi="宋体" w:eastAsia="宋体" w:cs="宋体"/>
                <w:kern w:val="0"/>
                <w:sz w:val="18"/>
                <w:szCs w:val="18"/>
                <w:lang w:eastAsia="zh-CN"/>
              </w:rPr>
              <w:t>）</w:t>
            </w: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9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left="0" w:leftChars="0" w:right="0" w:right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办公用品购买速度</w:t>
            </w:r>
          </w:p>
        </w:tc>
        <w:tc>
          <w:tcPr>
            <w:tcW w:w="753"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购买速度</w:t>
            </w:r>
          </w:p>
        </w:tc>
        <w:tc>
          <w:tcPr>
            <w:tcW w:w="890" w:type="dxa"/>
            <w:gridSpan w:val="2"/>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快</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restart"/>
            <w:tcBorders>
              <w:top w:val="nil"/>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10分</w:t>
            </w:r>
            <w:r>
              <w:rPr>
                <w:rFonts w:hint="eastAsia" w:ascii="宋体" w:hAnsi="宋体" w:eastAsia="宋体" w:cs="宋体"/>
                <w:kern w:val="0"/>
                <w:sz w:val="18"/>
                <w:szCs w:val="18"/>
                <w:lang w:eastAsia="zh-CN"/>
              </w:rPr>
              <w:t>）</w:t>
            </w:r>
          </w:p>
        </w:tc>
        <w:tc>
          <w:tcPr>
            <w:tcW w:w="1135"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9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left="0" w:leftChars="0" w:right="0" w:right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eastAsia="zh-CN"/>
              </w:rPr>
              <w:t>职工满意度</w:t>
            </w:r>
          </w:p>
        </w:tc>
        <w:tc>
          <w:tcPr>
            <w:tcW w:w="753" w:type="dxa"/>
            <w:gridSpan w:val="3"/>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满意度</w:t>
            </w:r>
          </w:p>
        </w:tc>
        <w:tc>
          <w:tcPr>
            <w:tcW w:w="890" w:type="dxa"/>
            <w:gridSpan w:val="2"/>
            <w:tcBorders>
              <w:top w:val="nil"/>
              <w:left w:val="nil"/>
              <w:bottom w:val="single" w:color="auto" w:sz="4" w:space="0"/>
              <w:right w:val="single" w:color="auto" w:sz="4" w:space="0"/>
            </w:tcBorders>
            <w:noWrap w:val="0"/>
            <w:vAlign w:val="center"/>
          </w:tcPr>
          <w:p>
            <w:pPr>
              <w:widowControl/>
              <w:spacing w:line="240" w:lineRule="exact"/>
              <w:ind w:left="0" w:leftChars="0" w:right="0" w:rightChars="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SA"/>
              </w:rPr>
              <w:t>总体满意</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02" w:type="dxa"/>
            <w:gridSpan w:val="2"/>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961" w:type="dxa"/>
            <w:gridSpan w:val="3"/>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35" w:type="dxa"/>
            <w:gridSpan w:val="2"/>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997" w:type="dxa"/>
            <w:gridSpan w:val="5"/>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53"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890"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 w:type="dxa"/>
          <w:trHeight w:val="272" w:hRule="exact"/>
          <w:jc w:val="center"/>
        </w:trPr>
        <w:tc>
          <w:tcPr>
            <w:tcW w:w="6338" w:type="dxa"/>
            <w:gridSpan w:val="1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4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2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92</w:t>
            </w:r>
          </w:p>
        </w:tc>
        <w:tc>
          <w:tcPr>
            <w:tcW w:w="1187"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312" w:hRule="atLeast"/>
          <w:jc w:val="center"/>
        </w:trPr>
        <w:tc>
          <w:tcPr>
            <w:tcW w:w="1874" w:type="dxa"/>
            <w:gridSpan w:val="5"/>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黑体" w:hAnsi="黑体" w:eastAsia="黑体" w:cs="宋体"/>
                <w:kern w:val="0"/>
                <w:sz w:val="24"/>
              </w:rPr>
            </w:pPr>
            <w:r>
              <w:rPr>
                <w:rFonts w:hint="eastAsia" w:ascii="黑体" w:hAnsi="黑体" w:eastAsia="黑体" w:cs="宋体"/>
                <w:kern w:val="0"/>
                <w:sz w:val="32"/>
              </w:rPr>
              <w:t>附件2</w:t>
            </w:r>
          </w:p>
        </w:tc>
        <w:tc>
          <w:tcPr>
            <w:tcW w:w="2124" w:type="dxa"/>
            <w:gridSpan w:val="4"/>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仿宋" w:hAnsi="仿宋" w:eastAsia="仿宋" w:cs="宋体"/>
                <w:kern w:val="0"/>
                <w:sz w:val="24"/>
              </w:rPr>
            </w:pPr>
          </w:p>
        </w:tc>
        <w:tc>
          <w:tcPr>
            <w:tcW w:w="966" w:type="dxa"/>
            <w:gridSpan w:val="4"/>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仿宋" w:hAnsi="仿宋" w:eastAsia="仿宋" w:cs="宋体"/>
                <w:kern w:val="0"/>
                <w:sz w:val="24"/>
              </w:rPr>
            </w:pPr>
          </w:p>
        </w:tc>
        <w:tc>
          <w:tcPr>
            <w:tcW w:w="1024" w:type="dxa"/>
            <w:gridSpan w:val="2"/>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仿宋" w:hAnsi="仿宋" w:eastAsia="仿宋" w:cs="宋体"/>
                <w:kern w:val="0"/>
                <w:sz w:val="24"/>
              </w:rPr>
            </w:pPr>
          </w:p>
        </w:tc>
        <w:tc>
          <w:tcPr>
            <w:tcW w:w="966" w:type="dxa"/>
            <w:gridSpan w:val="4"/>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仿宋" w:hAnsi="仿宋" w:eastAsia="仿宋" w:cs="宋体"/>
                <w:kern w:val="0"/>
                <w:sz w:val="24"/>
              </w:rPr>
            </w:pPr>
          </w:p>
        </w:tc>
        <w:tc>
          <w:tcPr>
            <w:tcW w:w="1182" w:type="dxa"/>
            <w:gridSpan w:val="3"/>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仿宋" w:hAnsi="仿宋" w:eastAsia="仿宋" w:cs="宋体"/>
                <w:kern w:val="0"/>
                <w:sz w:val="24"/>
              </w:rPr>
            </w:pPr>
          </w:p>
        </w:tc>
        <w:tc>
          <w:tcPr>
            <w:tcW w:w="792" w:type="dxa"/>
            <w:gridSpan w:val="2"/>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仿宋" w:hAnsi="仿宋" w:eastAsia="仿宋"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630" w:hRule="atLeast"/>
          <w:jc w:val="center"/>
        </w:trPr>
        <w:tc>
          <w:tcPr>
            <w:tcW w:w="8928" w:type="dxa"/>
            <w:gridSpan w:val="24"/>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宋体"/>
                <w:b w:val="0"/>
                <w:bCs w:val="0"/>
                <w:kern w:val="0"/>
                <w:sz w:val="44"/>
                <w:szCs w:val="32"/>
              </w:rPr>
            </w:pPr>
            <w:r>
              <w:rPr>
                <w:rFonts w:hint="eastAsia" w:ascii="方正小标宋简体" w:hAnsi="方正小标宋简体" w:eastAsia="方正小标宋简体" w:cs="宋体"/>
                <w:b w:val="0"/>
                <w:bCs w:val="0"/>
                <w:kern w:val="0"/>
                <w:sz w:val="44"/>
                <w:szCs w:val="32"/>
              </w:rPr>
              <w:t>2020年度</w:t>
            </w:r>
            <w:r>
              <w:rPr>
                <w:rFonts w:hint="eastAsia" w:ascii="方正小标宋简体" w:hAnsi="方正小标宋简体" w:eastAsia="方正小标宋简体" w:cs="宋体"/>
                <w:b w:val="0"/>
                <w:bCs w:val="0"/>
                <w:kern w:val="0"/>
                <w:sz w:val="44"/>
                <w:szCs w:val="32"/>
                <w:lang w:val="en-US" w:eastAsia="zh-CN"/>
              </w:rPr>
              <w:t>县</w:t>
            </w:r>
            <w:r>
              <w:rPr>
                <w:rFonts w:hint="eastAsia" w:ascii="方正小标宋简体" w:hAnsi="方正小标宋简体" w:eastAsia="方正小标宋简体" w:cs="宋体"/>
                <w:b w:val="0"/>
                <w:bCs w:val="0"/>
                <w:kern w:val="0"/>
                <w:sz w:val="44"/>
                <w:szCs w:val="32"/>
              </w:rPr>
              <w:t>级部门预算项目绩效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ascii="仿宋" w:hAnsi="仿宋" w:eastAsia="仿宋" w:cs="宋体"/>
                <w:b/>
                <w:bCs/>
                <w:kern w:val="0"/>
                <w:sz w:val="36"/>
                <w:szCs w:val="32"/>
              </w:rPr>
            </w:pPr>
            <w:r>
              <w:rPr>
                <w:rFonts w:hint="eastAsia" w:ascii="方正小标宋简体" w:hAnsi="方正小标宋简体" w:eastAsia="方正小标宋简体" w:cs="宋体"/>
                <w:b w:val="0"/>
                <w:bCs w:val="0"/>
                <w:kern w:val="0"/>
                <w:sz w:val="44"/>
                <w:szCs w:val="32"/>
              </w:rPr>
              <w:t>自评情况汇总表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625" w:hRule="atLeast"/>
          <w:jc w:val="center"/>
        </w:trPr>
        <w:tc>
          <w:tcPr>
            <w:tcW w:w="3845" w:type="dxa"/>
            <w:gridSpan w:val="8"/>
            <w:tcBorders>
              <w:top w:val="nil"/>
              <w:left w:val="nil"/>
              <w:bottom w:val="single" w:color="auto" w:sz="4" w:space="0"/>
              <w:right w:val="nil"/>
            </w:tcBorders>
            <w:noWrap w:val="0"/>
            <w:vAlign w:val="center"/>
          </w:tcPr>
          <w:p>
            <w:pPr>
              <w:jc w:val="left"/>
              <w:rPr>
                <w:rFonts w:hint="eastAsia" w:ascii="宋体" w:hAnsi="宋体" w:eastAsia="宋体" w:cs="宋体"/>
                <w:b w:val="0"/>
                <w:bCs w:val="0"/>
                <w:kern w:val="0"/>
                <w:sz w:val="18"/>
              </w:rPr>
            </w:pPr>
            <w:r>
              <w:rPr>
                <w:rFonts w:hint="eastAsia" w:ascii="宋体" w:hAnsi="宋体" w:eastAsia="宋体" w:cs="宋体"/>
                <w:b w:val="0"/>
                <w:bCs w:val="0"/>
                <w:kern w:val="0"/>
                <w:sz w:val="18"/>
              </w:rPr>
              <w:t>主管部门：</w:t>
            </w:r>
          </w:p>
        </w:tc>
        <w:tc>
          <w:tcPr>
            <w:tcW w:w="5083" w:type="dxa"/>
            <w:gridSpan w:val="16"/>
            <w:tcBorders>
              <w:top w:val="nil"/>
              <w:left w:val="nil"/>
              <w:bottom w:val="nil"/>
              <w:right w:val="nil"/>
            </w:tcBorders>
            <w:noWrap w:val="0"/>
            <w:vAlign w:val="bottom"/>
          </w:tcPr>
          <w:p>
            <w:pPr>
              <w:jc w:val="right"/>
              <w:rPr>
                <w:rFonts w:hint="eastAsia" w:ascii="宋体" w:hAnsi="宋体" w:eastAsia="宋体" w:cs="宋体"/>
                <w:b w:val="0"/>
                <w:bCs w:val="0"/>
                <w:kern w:val="0"/>
                <w:sz w:val="18"/>
              </w:rPr>
            </w:pPr>
            <w:r>
              <w:rPr>
                <w:rFonts w:hint="eastAsia" w:ascii="宋体" w:hAnsi="宋体" w:eastAsia="宋体" w:cs="宋体"/>
                <w:b w:val="0"/>
                <w:bCs w:val="0"/>
                <w:kern w:val="0"/>
                <w:sz w:val="18"/>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510" w:hRule="exact"/>
          <w:jc w:val="center"/>
        </w:trPr>
        <w:tc>
          <w:tcPr>
            <w:tcW w:w="678"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xml:space="preserve"> 序号</w:t>
            </w:r>
          </w:p>
        </w:tc>
        <w:tc>
          <w:tcPr>
            <w:tcW w:w="1196" w:type="dxa"/>
            <w:gridSpan w:val="3"/>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预算单位</w:t>
            </w:r>
          </w:p>
        </w:tc>
        <w:tc>
          <w:tcPr>
            <w:tcW w:w="1971" w:type="dxa"/>
            <w:gridSpan w:val="3"/>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项目名称</w:t>
            </w:r>
          </w:p>
        </w:tc>
        <w:tc>
          <w:tcPr>
            <w:tcW w:w="3109" w:type="dxa"/>
            <w:gridSpan w:val="11"/>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全年预算数</w:t>
            </w:r>
          </w:p>
        </w:tc>
        <w:tc>
          <w:tcPr>
            <w:tcW w:w="118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全年执行数</w:t>
            </w:r>
          </w:p>
        </w:tc>
        <w:tc>
          <w:tcPr>
            <w:tcW w:w="79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项目资金绩效自评得分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585" w:hRule="atLeast"/>
          <w:jc w:val="center"/>
        </w:trPr>
        <w:tc>
          <w:tcPr>
            <w:tcW w:w="678"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1196" w:type="dxa"/>
            <w:gridSpan w:val="3"/>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1971" w:type="dxa"/>
            <w:gridSpan w:val="3"/>
            <w:vMerge w:val="continue"/>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959"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年初</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预算数</w:t>
            </w:r>
          </w:p>
        </w:tc>
        <w:tc>
          <w:tcPr>
            <w:tcW w:w="1184"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年中追加数/追减数</w:t>
            </w:r>
          </w:p>
        </w:tc>
        <w:tc>
          <w:tcPr>
            <w:tcW w:w="966"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小计</w:t>
            </w:r>
          </w:p>
        </w:tc>
        <w:tc>
          <w:tcPr>
            <w:tcW w:w="11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c>
          <w:tcPr>
            <w:tcW w:w="7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71"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1</w:t>
            </w:r>
            <w:r>
              <w:rPr>
                <w:rFonts w:hint="eastAsia" w:ascii="宋体" w:hAnsi="宋体" w:eastAsia="宋体" w:cs="宋体"/>
                <w:b w:val="0"/>
                <w:bCs w:val="0"/>
                <w:kern w:val="0"/>
                <w:sz w:val="18"/>
                <w:szCs w:val="18"/>
              </w:rPr>
              <w:t>　</w:t>
            </w:r>
          </w:p>
        </w:tc>
        <w:tc>
          <w:tcPr>
            <w:tcW w:w="1196"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eastAsia="zh-CN"/>
              </w:rPr>
              <w:t>浮梁县审计局</w:t>
            </w:r>
            <w:r>
              <w:rPr>
                <w:rFonts w:hint="eastAsia" w:ascii="宋体" w:hAnsi="宋体" w:eastAsia="宋体" w:cs="宋体"/>
                <w:b w:val="0"/>
                <w:bCs w:val="0"/>
                <w:kern w:val="0"/>
                <w:sz w:val="18"/>
                <w:szCs w:val="18"/>
              </w:rPr>
              <w:t>　</w:t>
            </w:r>
          </w:p>
        </w:tc>
        <w:tc>
          <w:tcPr>
            <w:tcW w:w="1971"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r>
              <w:rPr>
                <w:rFonts w:hint="eastAsia" w:ascii="宋体" w:hAnsi="宋体" w:eastAsia="宋体" w:cs="宋体"/>
                <w:kern w:val="0"/>
                <w:sz w:val="18"/>
                <w:szCs w:val="18"/>
                <w:lang w:eastAsia="zh-CN"/>
              </w:rPr>
              <w:t>经费拨款（补助）</w:t>
            </w:r>
          </w:p>
        </w:tc>
        <w:tc>
          <w:tcPr>
            <w:tcW w:w="959"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kern w:val="0"/>
                <w:sz w:val="18"/>
                <w:szCs w:val="18"/>
                <w:lang w:val="en-US" w:eastAsia="zh-CN"/>
              </w:rPr>
              <w:t>69.18</w:t>
            </w:r>
            <w:r>
              <w:rPr>
                <w:rFonts w:hint="eastAsia" w:ascii="宋体" w:hAnsi="宋体" w:eastAsia="宋体" w:cs="宋体"/>
                <w:b w:val="0"/>
                <w:bCs w:val="0"/>
                <w:kern w:val="0"/>
                <w:sz w:val="18"/>
                <w:szCs w:val="18"/>
              </w:rPr>
              <w:t>　</w:t>
            </w:r>
          </w:p>
        </w:tc>
        <w:tc>
          <w:tcPr>
            <w:tcW w:w="1184"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0</w:t>
            </w:r>
          </w:p>
        </w:tc>
        <w:tc>
          <w:tcPr>
            <w:tcW w:w="966"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kern w:val="0"/>
                <w:sz w:val="18"/>
                <w:szCs w:val="18"/>
                <w:lang w:val="en-US" w:eastAsia="zh-CN"/>
              </w:rPr>
              <w:t>69.18</w:t>
            </w:r>
            <w:r>
              <w:rPr>
                <w:rFonts w:hint="eastAsia" w:ascii="宋体" w:hAnsi="宋体" w:eastAsia="宋体" w:cs="宋体"/>
                <w:b w:val="0"/>
                <w:bCs w:val="0"/>
                <w:kern w:val="0"/>
                <w:sz w:val="18"/>
                <w:szCs w:val="18"/>
              </w:rPr>
              <w:t>　</w:t>
            </w:r>
          </w:p>
        </w:tc>
        <w:tc>
          <w:tcPr>
            <w:tcW w:w="1182"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kern w:val="0"/>
                <w:sz w:val="18"/>
                <w:szCs w:val="18"/>
                <w:lang w:val="en-US" w:eastAsia="zh-CN"/>
              </w:rPr>
              <w:t>60.4</w:t>
            </w:r>
            <w:r>
              <w:rPr>
                <w:rFonts w:hint="eastAsia" w:ascii="宋体" w:hAnsi="宋体" w:eastAsia="宋体" w:cs="宋体"/>
                <w:b w:val="0"/>
                <w:bCs w:val="0"/>
                <w:kern w:val="0"/>
                <w:sz w:val="18"/>
                <w:szCs w:val="18"/>
              </w:rPr>
              <w:t>　</w:t>
            </w:r>
          </w:p>
        </w:tc>
        <w:tc>
          <w:tcPr>
            <w:tcW w:w="792" w:type="dxa"/>
            <w:gridSpan w:val="2"/>
            <w:tcBorders>
              <w:top w:val="nil"/>
              <w:left w:val="nil"/>
              <w:bottom w:val="single" w:color="auto" w:sz="4" w:space="0"/>
              <w:right w:val="single" w:color="auto" w:sz="4" w:space="0"/>
            </w:tcBorders>
            <w:noWrap w:val="0"/>
            <w:vAlign w:val="center"/>
          </w:tcPr>
          <w:p>
            <w:pPr>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21"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1196"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1971"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959"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1184"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966"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1182"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c>
          <w:tcPr>
            <w:tcW w:w="79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r>
              <w:rPr>
                <w:rFonts w:hint="eastAsia" w:ascii="宋体" w:hAnsi="宋体" w:eastAsia="宋体" w:cs="宋体"/>
                <w:b w:val="0"/>
                <w:bCs w:val="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14"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96"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971"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59"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84"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66"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82"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79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06"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96"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971"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59"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84"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66"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82"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79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25"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96"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971"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59"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84"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966" w:type="dxa"/>
            <w:gridSpan w:val="4"/>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1182"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c>
          <w:tcPr>
            <w:tcW w:w="79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480" w:hRule="atLeast"/>
          <w:jc w:val="center"/>
        </w:trPr>
        <w:tc>
          <w:tcPr>
            <w:tcW w:w="678" w:type="dxa"/>
            <w:gridSpan w:val="2"/>
            <w:tcBorders>
              <w:top w:val="nil"/>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96"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971"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1182"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c>
          <w:tcPr>
            <w:tcW w:w="792" w:type="dxa"/>
            <w:gridSpan w:val="2"/>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24"/>
              </w:rPr>
            </w:pPr>
            <w:r>
              <w:rPr>
                <w:rFonts w:hint="eastAsia" w:ascii="宋体" w:hAnsi="宋体" w:eastAsia="宋体" w:cs="宋体"/>
                <w:b w:val="0"/>
                <w:bCs w:val="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601" w:hRule="atLeast"/>
          <w:jc w:val="center"/>
        </w:trPr>
        <w:tc>
          <w:tcPr>
            <w:tcW w:w="3845"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开展绩效自评项目合计</w:t>
            </w:r>
          </w:p>
        </w:tc>
        <w:tc>
          <w:tcPr>
            <w:tcW w:w="959" w:type="dxa"/>
            <w:gridSpan w:val="4"/>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r>
              <w:rPr>
                <w:rFonts w:hint="eastAsia" w:ascii="宋体" w:hAnsi="宋体" w:eastAsia="宋体" w:cs="宋体"/>
                <w:kern w:val="0"/>
                <w:sz w:val="18"/>
                <w:szCs w:val="18"/>
                <w:lang w:val="en-US" w:eastAsia="zh-CN"/>
              </w:rPr>
              <w:t>69.18</w:t>
            </w:r>
            <w:r>
              <w:rPr>
                <w:rFonts w:hint="eastAsia" w:ascii="宋体" w:hAnsi="宋体" w:eastAsia="宋体" w:cs="宋体"/>
                <w:b w:val="0"/>
                <w:bCs w:val="0"/>
                <w:kern w:val="0"/>
                <w:sz w:val="18"/>
                <w:szCs w:val="18"/>
              </w:rPr>
              <w:t>　</w:t>
            </w:r>
          </w:p>
        </w:tc>
        <w:tc>
          <w:tcPr>
            <w:tcW w:w="1184" w:type="dxa"/>
            <w:gridSpan w:val="3"/>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0</w:t>
            </w:r>
          </w:p>
        </w:tc>
        <w:tc>
          <w:tcPr>
            <w:tcW w:w="966" w:type="dxa"/>
            <w:gridSpan w:val="4"/>
            <w:tcBorders>
              <w:top w:val="nil"/>
              <w:left w:val="nil"/>
              <w:bottom w:val="single" w:color="auto" w:sz="4" w:space="0"/>
              <w:right w:val="single" w:color="auto" w:sz="4" w:space="0"/>
            </w:tcBorders>
            <w:shd w:val="clear" w:color="auto" w:fill="auto"/>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r>
              <w:rPr>
                <w:rFonts w:hint="eastAsia" w:ascii="宋体" w:hAnsi="宋体" w:eastAsia="宋体" w:cs="宋体"/>
                <w:kern w:val="0"/>
                <w:sz w:val="18"/>
                <w:szCs w:val="18"/>
                <w:lang w:val="en-US" w:eastAsia="zh-CN"/>
              </w:rPr>
              <w:t>69.18</w:t>
            </w:r>
          </w:p>
        </w:tc>
        <w:tc>
          <w:tcPr>
            <w:tcW w:w="1182" w:type="dxa"/>
            <w:gridSpan w:val="3"/>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自评价</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平均分</w:t>
            </w:r>
          </w:p>
        </w:tc>
        <w:tc>
          <w:tcPr>
            <w:tcW w:w="792" w:type="dxa"/>
            <w:gridSpan w:val="2"/>
            <w:tcBorders>
              <w:top w:val="nil"/>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8.7</w:t>
            </w:r>
            <w:r>
              <w:rPr>
                <w:rFonts w:hint="eastAsia" w:ascii="宋体" w:hAnsi="宋体" w:eastAsia="宋体" w:cs="宋体"/>
                <w:b w:val="0"/>
                <w:bCs w:val="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780" w:hRule="atLeast"/>
          <w:jc w:val="center"/>
        </w:trPr>
        <w:tc>
          <w:tcPr>
            <w:tcW w:w="384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2020年部门预算项目支出总额</w:t>
            </w:r>
          </w:p>
        </w:tc>
        <w:tc>
          <w:tcPr>
            <w:tcW w:w="959"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r>
              <w:rPr>
                <w:rFonts w:hint="eastAsia" w:ascii="宋体" w:hAnsi="宋体" w:eastAsia="宋体" w:cs="宋体"/>
                <w:kern w:val="0"/>
                <w:sz w:val="18"/>
                <w:szCs w:val="18"/>
                <w:lang w:val="en-US" w:eastAsia="zh-CN"/>
              </w:rPr>
              <w:t>69.18</w:t>
            </w:r>
            <w:r>
              <w:rPr>
                <w:rFonts w:hint="eastAsia" w:ascii="宋体" w:hAnsi="宋体" w:eastAsia="宋体" w:cs="宋体"/>
                <w:b w:val="0"/>
                <w:bCs w:val="0"/>
                <w:kern w:val="0"/>
                <w:sz w:val="18"/>
                <w:szCs w:val="18"/>
              </w:rPr>
              <w:t>　</w:t>
            </w:r>
          </w:p>
        </w:tc>
        <w:tc>
          <w:tcPr>
            <w:tcW w:w="1184" w:type="dxa"/>
            <w:gridSpan w:val="3"/>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rPr>
              <w:t>　</w:t>
            </w:r>
            <w:r>
              <w:rPr>
                <w:rFonts w:hint="eastAsia" w:ascii="宋体" w:hAnsi="宋体" w:eastAsia="宋体" w:cs="宋体"/>
                <w:b w:val="0"/>
                <w:bCs w:val="0"/>
                <w:kern w:val="0"/>
                <w:sz w:val="18"/>
                <w:szCs w:val="18"/>
                <w:lang w:val="en-US" w:eastAsia="zh-CN"/>
              </w:rPr>
              <w:t>0</w:t>
            </w:r>
          </w:p>
        </w:tc>
        <w:tc>
          <w:tcPr>
            <w:tcW w:w="966" w:type="dxa"/>
            <w:gridSpan w:val="4"/>
            <w:tcBorders>
              <w:top w:val="nil"/>
              <w:left w:val="nil"/>
              <w:bottom w:val="single" w:color="auto" w:sz="4" w:space="0"/>
              <w:right w:val="single" w:color="auto" w:sz="4" w:space="0"/>
            </w:tcBorders>
            <w:noWrap w:val="0"/>
            <w:vAlign w:val="center"/>
          </w:tcPr>
          <w:p>
            <w:pPr>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　</w:t>
            </w:r>
            <w:r>
              <w:rPr>
                <w:rFonts w:hint="eastAsia" w:ascii="宋体" w:hAnsi="宋体" w:eastAsia="宋体" w:cs="宋体"/>
                <w:kern w:val="0"/>
                <w:sz w:val="18"/>
                <w:szCs w:val="18"/>
                <w:lang w:val="en-US" w:eastAsia="zh-CN"/>
              </w:rPr>
              <w:t>69.18</w:t>
            </w:r>
          </w:p>
        </w:tc>
        <w:tc>
          <w:tcPr>
            <w:tcW w:w="1182" w:type="dxa"/>
            <w:gridSpan w:val="3"/>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部门预算项目总个数</w:t>
            </w:r>
          </w:p>
        </w:tc>
        <w:tc>
          <w:tcPr>
            <w:tcW w:w="792"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1</w:t>
            </w:r>
            <w:r>
              <w:rPr>
                <w:rFonts w:hint="eastAsia" w:ascii="宋体" w:hAnsi="宋体" w:eastAsia="宋体" w:cs="宋体"/>
                <w:b w:val="0"/>
                <w:bCs w:val="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2" w:type="dxa"/>
          <w:trHeight w:val="1068" w:hRule="atLeast"/>
          <w:jc w:val="center"/>
        </w:trPr>
        <w:tc>
          <w:tcPr>
            <w:tcW w:w="5988" w:type="dxa"/>
            <w:gridSpan w:val="15"/>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开展绩效自评项目支出总额占本部门预算项目支出总额的比例=2020年部门开展绩效自评项目全年预算数合计/2020年部门预算项目支出全年预算数总额*100%</w:t>
            </w:r>
          </w:p>
        </w:tc>
        <w:tc>
          <w:tcPr>
            <w:tcW w:w="2940" w:type="dxa"/>
            <w:gridSpan w:val="9"/>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b w:val="0"/>
                <w:bCs w:val="0"/>
                <w:kern w:val="0"/>
                <w:sz w:val="18"/>
                <w:szCs w:val="18"/>
                <w:lang w:val="en-US" w:eastAsia="zh-CN"/>
              </w:rPr>
            </w:pPr>
            <w:r>
              <w:rPr>
                <w:rFonts w:hint="eastAsia" w:ascii="宋体" w:hAnsi="宋体" w:eastAsia="宋体" w:cs="宋体"/>
                <w:b w:val="0"/>
                <w:bCs w:val="0"/>
                <w:kern w:val="0"/>
                <w:sz w:val="18"/>
                <w:szCs w:val="18"/>
                <w:lang w:val="en-US" w:eastAsia="zh-CN"/>
              </w:rPr>
              <w:t>100%</w:t>
            </w:r>
          </w:p>
        </w:tc>
      </w:tr>
    </w:tbl>
    <w:p>
      <w:pPr>
        <w:sectPr>
          <w:headerReference r:id="rId3" w:type="default"/>
          <w:footerReference r:id="rId4" w:type="default"/>
          <w:pgSz w:w="11906" w:h="16838"/>
          <w:pgMar w:top="2098" w:right="1474" w:bottom="1985" w:left="1588" w:header="851" w:footer="1134" w:gutter="0"/>
          <w:cols w:space="720" w:num="1"/>
          <w:docGrid w:type="lines" w:linePitch="312" w:charSpace="0"/>
        </w:sect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732"/>
        <w:gridCol w:w="1164"/>
        <w:gridCol w:w="2412"/>
        <w:gridCol w:w="252"/>
        <w:gridCol w:w="192"/>
        <w:gridCol w:w="4848"/>
        <w:gridCol w:w="144"/>
        <w:gridCol w:w="2484"/>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492" w:hRule="atLeast"/>
        </w:trPr>
        <w:tc>
          <w:tcPr>
            <w:tcW w:w="12892" w:type="dxa"/>
            <w:gridSpan w:val="9"/>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left"/>
              <w:textAlignment w:val="center"/>
              <w:outlineLvl w:val="9"/>
              <w:rPr>
                <w:rFonts w:ascii="仿宋" w:hAnsi="仿宋" w:eastAsia="仿宋"/>
                <w:color w:val="000000"/>
              </w:rPr>
            </w:pPr>
            <w:r>
              <w:rPr>
                <w:rFonts w:hint="eastAsia" w:ascii="黑体" w:hAnsi="黑体" w:eastAsia="黑体"/>
                <w:color w:val="000000"/>
                <w:sz w:val="32"/>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06" w:hRule="atLeast"/>
        </w:trPr>
        <w:tc>
          <w:tcPr>
            <w:tcW w:w="12892" w:type="dxa"/>
            <w:gridSpan w:val="9"/>
            <w:tcBorders>
              <w:bottom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小标宋简体" w:hAnsi="方正小标宋简体" w:eastAsia="方正小标宋简体"/>
                <w:b w:val="0"/>
                <w:bCs w:val="0"/>
                <w:color w:val="000000"/>
                <w:sz w:val="44"/>
              </w:rPr>
            </w:pPr>
            <w:r>
              <w:rPr>
                <w:rFonts w:hint="eastAsia" w:ascii="方正小标宋简体" w:hAnsi="方正小标宋简体" w:eastAsia="方正小标宋简体"/>
                <w:b w:val="0"/>
                <w:bCs w:val="0"/>
                <w:color w:val="000000"/>
                <w:sz w:val="44"/>
              </w:rPr>
              <w:t>部门整体支出绩效评价共性指标体系框架（参考）</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eastAsia" w:ascii="方正小标宋简体" w:hAnsi="方正小标宋简体" w:eastAsia="方正小标宋简体"/>
                <w:b w:val="0"/>
                <w:bCs w:val="0"/>
                <w:color w:val="000000"/>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16"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b/>
                <w:color w:val="000000"/>
                <w:sz w:val="20"/>
              </w:rPr>
            </w:pPr>
            <w:r>
              <w:rPr>
                <w:rFonts w:hint="eastAsia" w:ascii="宋体" w:hAnsi="宋体" w:eastAsia="宋体"/>
                <w:b/>
                <w:color w:val="000000"/>
                <w:sz w:val="20"/>
              </w:rPr>
              <w:t>一级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b/>
                <w:color w:val="000000"/>
                <w:sz w:val="20"/>
              </w:rPr>
            </w:pPr>
            <w:r>
              <w:rPr>
                <w:rFonts w:hint="eastAsia" w:ascii="宋体" w:hAnsi="宋体" w:eastAsia="宋体"/>
                <w:b/>
                <w:color w:val="000000"/>
                <w:sz w:val="20"/>
              </w:rPr>
              <w:t>二级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b/>
                <w:color w:val="000000"/>
                <w:sz w:val="20"/>
              </w:rPr>
            </w:pPr>
            <w:r>
              <w:rPr>
                <w:rFonts w:hint="eastAsia" w:ascii="宋体" w:hAnsi="宋体" w:eastAsia="宋体"/>
                <w:b/>
                <w:color w:val="000000"/>
                <w:sz w:val="20"/>
              </w:rPr>
              <w:t>三级指标</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b/>
                <w:color w:val="000000"/>
                <w:sz w:val="20"/>
              </w:rPr>
            </w:pPr>
            <w:r>
              <w:rPr>
                <w:rFonts w:hint="eastAsia" w:ascii="宋体" w:hAnsi="宋体" w:eastAsia="宋体"/>
                <w:b/>
                <w:color w:val="000000"/>
                <w:sz w:val="20"/>
              </w:rPr>
              <w:t>指标解释</w:t>
            </w:r>
          </w:p>
        </w:tc>
        <w:tc>
          <w:tcPr>
            <w:tcW w:w="529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b/>
                <w:color w:val="000000"/>
                <w:sz w:val="20"/>
              </w:rPr>
            </w:pPr>
            <w:r>
              <w:rPr>
                <w:rFonts w:hint="eastAsia" w:ascii="宋体" w:hAnsi="宋体" w:eastAsia="宋体"/>
                <w:b/>
                <w:color w:val="000000"/>
                <w:sz w:val="20"/>
              </w:rPr>
              <w:t>指标说明</w:t>
            </w:r>
          </w:p>
        </w:tc>
        <w:tc>
          <w:tcPr>
            <w:tcW w:w="26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b/>
                <w:color w:val="000000"/>
                <w:sz w:val="20"/>
              </w:rPr>
            </w:pPr>
            <w:r>
              <w:rPr>
                <w:rFonts w:hint="eastAsia" w:ascii="宋体" w:hAnsi="宋体" w:eastAsia="宋体"/>
                <w:b/>
                <w:color w:val="000000"/>
                <w:sz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1236" w:hRule="atLeast"/>
        </w:trPr>
        <w:tc>
          <w:tcPr>
            <w:tcW w:w="664" w:type="dxa"/>
            <w:vMerge w:val="restart"/>
            <w:tcBorders>
              <w:top w:val="single" w:color="000000" w:sz="4" w:space="0"/>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管理指标</w:t>
            </w:r>
          </w:p>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color w:val="000000"/>
                <w:sz w:val="18"/>
              </w:rPr>
              <w:t>预算编审管理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color w:val="000000"/>
                <w:sz w:val="18"/>
              </w:rPr>
              <w:t>预算编制完整性</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部门预算编制是否完整、齐全，数据是否有错，用以反映和考核部门预算编制完整性情况。</w:t>
            </w:r>
          </w:p>
        </w:tc>
        <w:tc>
          <w:tcPr>
            <w:tcW w:w="529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①部门预算收入中，除公共预算拨款外，政府性基金拨款、事业收入、事业单位经营收入、其他收入、上年结转等收入数据是否完整；</w:t>
            </w:r>
            <w:r>
              <w:rPr>
                <w:rFonts w:hint="eastAsia" w:ascii="宋体" w:hAnsi="宋体" w:eastAsia="宋体"/>
                <w:color w:val="000000"/>
                <w:sz w:val="18"/>
              </w:rPr>
              <w:br w:type="textWrapping"/>
            </w:r>
            <w:r>
              <w:rPr>
                <w:rFonts w:hint="eastAsia" w:ascii="宋体" w:hAnsi="宋体" w:eastAsia="宋体"/>
                <w:color w:val="000000"/>
                <w:sz w:val="18"/>
              </w:rPr>
              <w:t>②收入来源编报是否齐全或编报数据是否有错误。</w:t>
            </w:r>
          </w:p>
        </w:tc>
        <w:tc>
          <w:tcPr>
            <w:tcW w:w="26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16" w:hRule="atLeast"/>
        </w:trPr>
        <w:tc>
          <w:tcPr>
            <w:tcW w:w="664" w:type="dxa"/>
            <w:vMerge w:val="continue"/>
            <w:tcBorders>
              <w:left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ascii="宋体" w:hAnsi="宋体" w:eastAsia="宋体"/>
                <w:sz w:val="21"/>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color w:val="000000"/>
                <w:sz w:val="18"/>
              </w:rPr>
              <w:t>预算编制准确性</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部门预算编列预算科目是否准确，细化，用以反映和考核部门预算编制准确性情况。</w:t>
            </w:r>
          </w:p>
        </w:tc>
        <w:tc>
          <w:tcPr>
            <w:tcW w:w="529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①部门预算编列预算科目是否准确；</w:t>
            </w:r>
            <w:r>
              <w:rPr>
                <w:rFonts w:hint="eastAsia" w:ascii="宋体" w:hAnsi="宋体" w:eastAsia="宋体"/>
                <w:color w:val="000000"/>
                <w:sz w:val="18"/>
              </w:rPr>
              <w:br w:type="textWrapping"/>
            </w:r>
            <w:r>
              <w:rPr>
                <w:rFonts w:hint="eastAsia" w:ascii="宋体" w:hAnsi="宋体" w:eastAsia="宋体"/>
                <w:color w:val="000000"/>
                <w:sz w:val="18"/>
              </w:rPr>
              <w:t>②专项业务费细化、分类填报是否准确；</w:t>
            </w:r>
            <w:r>
              <w:rPr>
                <w:rFonts w:hint="eastAsia" w:ascii="宋体" w:hAnsi="宋体" w:eastAsia="宋体"/>
                <w:color w:val="000000"/>
                <w:sz w:val="18"/>
              </w:rPr>
              <w:br w:type="textWrapping"/>
            </w:r>
            <w:r>
              <w:rPr>
                <w:rFonts w:hint="eastAsia" w:ascii="宋体" w:hAnsi="宋体" w:eastAsia="宋体"/>
                <w:color w:val="000000"/>
                <w:sz w:val="18"/>
              </w:rPr>
              <w:t>③编列科目、专项业务费细化和分类填报是否出错</w:t>
            </w:r>
          </w:p>
        </w:tc>
        <w:tc>
          <w:tcPr>
            <w:tcW w:w="26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1236" w:hRule="atLeast"/>
        </w:trPr>
        <w:tc>
          <w:tcPr>
            <w:tcW w:w="664" w:type="dxa"/>
            <w:vMerge w:val="continue"/>
            <w:tcBorders>
              <w:left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260" w:lineRule="exact"/>
              <w:rPr>
                <w:rFonts w:hint="eastAsia" w:ascii="宋体" w:hAnsi="宋体" w:eastAsia="宋体"/>
                <w:sz w:val="21"/>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color w:val="000000"/>
                <w:sz w:val="18"/>
              </w:rPr>
              <w:t>绩效目标</w:t>
            </w:r>
          </w:p>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color w:val="000000"/>
                <w:sz w:val="18"/>
              </w:rPr>
              <w:t>管理</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以预算绩效目标编制的规范性、合理性，以及覆盖率评价绩效目标管理情况。用以反映和考核部门绩效目标管理情况。</w:t>
            </w:r>
          </w:p>
        </w:tc>
        <w:tc>
          <w:tcPr>
            <w:tcW w:w="529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①部门预算中专项业务经费项目绩效目标编制是否完整合理；</w:t>
            </w:r>
            <w:r>
              <w:rPr>
                <w:rFonts w:hint="eastAsia" w:ascii="宋体" w:hAnsi="宋体" w:eastAsia="宋体"/>
                <w:color w:val="000000"/>
                <w:sz w:val="18"/>
              </w:rPr>
              <w:br w:type="textWrapping"/>
            </w:r>
            <w:r>
              <w:rPr>
                <w:rFonts w:hint="eastAsia" w:ascii="宋体" w:hAnsi="宋体" w:eastAsia="宋体"/>
                <w:color w:val="000000"/>
                <w:sz w:val="18"/>
              </w:rPr>
              <w:t>②部门整体绩效目标编制是否完整合理；</w:t>
            </w:r>
            <w:r>
              <w:rPr>
                <w:rFonts w:hint="eastAsia" w:ascii="宋体" w:hAnsi="宋体" w:eastAsia="宋体"/>
                <w:color w:val="000000"/>
                <w:sz w:val="18"/>
              </w:rPr>
              <w:br w:type="textWrapping"/>
            </w:r>
            <w:r>
              <w:rPr>
                <w:rFonts w:hint="eastAsia" w:ascii="宋体" w:hAnsi="宋体" w:eastAsia="宋体"/>
                <w:color w:val="000000"/>
                <w:sz w:val="18"/>
              </w:rPr>
              <w:t>③专项资金绩效目标编制完整合理、明确量化；</w:t>
            </w:r>
            <w:r>
              <w:rPr>
                <w:rFonts w:hint="eastAsia" w:ascii="宋体" w:hAnsi="宋体" w:eastAsia="宋体"/>
                <w:color w:val="000000"/>
                <w:sz w:val="18"/>
              </w:rPr>
              <w:br w:type="textWrapping"/>
            </w:r>
            <w:r>
              <w:rPr>
                <w:rFonts w:hint="eastAsia" w:ascii="宋体" w:hAnsi="宋体" w:eastAsia="宋体"/>
                <w:color w:val="000000"/>
                <w:sz w:val="18"/>
              </w:rPr>
              <w:t>④覆盖率是否达到年度要求。</w:t>
            </w:r>
          </w:p>
        </w:tc>
        <w:tc>
          <w:tcPr>
            <w:tcW w:w="26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1332" w:hRule="atLeast"/>
        </w:trPr>
        <w:tc>
          <w:tcPr>
            <w:tcW w:w="664" w:type="dxa"/>
            <w:vMerge w:val="continue"/>
            <w:tcBorders>
              <w:left w:val="single" w:color="000000" w:sz="4" w:space="0"/>
              <w:right w:val="single" w:color="auto"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预算</w:t>
            </w:r>
            <w:r>
              <w:rPr>
                <w:rFonts w:hint="eastAsia" w:ascii="宋体" w:hAnsi="宋体" w:eastAsia="宋体"/>
                <w:color w:val="000000"/>
                <w:sz w:val="18"/>
              </w:rPr>
              <w:br w:type="textWrapping"/>
            </w:r>
            <w:r>
              <w:rPr>
                <w:rFonts w:hint="eastAsia" w:ascii="宋体" w:hAnsi="宋体" w:eastAsia="宋体"/>
                <w:color w:val="000000"/>
                <w:sz w:val="18"/>
              </w:rPr>
              <w:t>执行管理</w:t>
            </w:r>
          </w:p>
        </w:tc>
        <w:tc>
          <w:tcPr>
            <w:tcW w:w="116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预算完成率</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部门本年度预算完成数与预算数的比率，用以反映和考核部门预算完成程度。</w:t>
            </w:r>
          </w:p>
        </w:tc>
        <w:tc>
          <w:tcPr>
            <w:tcW w:w="529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预算完成率=（预算完成数/预算数）×100%。</w:t>
            </w:r>
            <w:r>
              <w:rPr>
                <w:rFonts w:hint="eastAsia" w:ascii="宋体" w:hAnsi="宋体" w:eastAsia="宋体"/>
                <w:color w:val="000000"/>
                <w:sz w:val="18"/>
              </w:rPr>
              <w:br w:type="textWrapping"/>
            </w:r>
            <w:r>
              <w:rPr>
                <w:rFonts w:hint="eastAsia" w:ascii="宋体" w:hAnsi="宋体" w:eastAsia="宋体"/>
                <w:color w:val="000000"/>
                <w:sz w:val="18"/>
              </w:rPr>
              <w:t>预算完成数：部门本年度实际完成的预算数。</w:t>
            </w:r>
            <w:r>
              <w:rPr>
                <w:rFonts w:hint="eastAsia" w:ascii="宋体" w:hAnsi="宋体" w:eastAsia="宋体"/>
                <w:color w:val="000000"/>
                <w:sz w:val="18"/>
              </w:rPr>
              <w:br w:type="textWrapping"/>
            </w:r>
            <w:r>
              <w:rPr>
                <w:rFonts w:hint="eastAsia" w:ascii="宋体" w:hAnsi="宋体" w:eastAsia="宋体"/>
                <w:color w:val="000000"/>
                <w:sz w:val="18"/>
              </w:rPr>
              <w:t>预算数：财政部门批复的本年度部门预算数。</w:t>
            </w:r>
            <w:r>
              <w:rPr>
                <w:rFonts w:hint="eastAsia" w:ascii="宋体" w:hAnsi="宋体" w:eastAsia="宋体"/>
                <w:color w:val="000000"/>
                <w:sz w:val="18"/>
              </w:rPr>
              <w:br w:type="textWrapping"/>
            </w:r>
            <w:r>
              <w:rPr>
                <w:rFonts w:hint="eastAsia" w:ascii="宋体" w:hAnsi="宋体" w:eastAsia="宋体"/>
                <w:color w:val="000000"/>
                <w:sz w:val="18"/>
              </w:rPr>
              <w:t>某部门得分=[某部门预算完成率-85%]÷[95%-85%]×分值。</w:t>
            </w:r>
            <w:r>
              <w:rPr>
                <w:rFonts w:hint="eastAsia" w:ascii="宋体" w:hAnsi="宋体" w:eastAsia="宋体"/>
                <w:color w:val="000000"/>
                <w:sz w:val="18"/>
              </w:rPr>
              <w:br w:type="textWrapping"/>
            </w:r>
            <w:r>
              <w:rPr>
                <w:rFonts w:hint="eastAsia" w:ascii="宋体" w:hAnsi="宋体" w:eastAsia="宋体"/>
                <w:color w:val="000000"/>
                <w:sz w:val="18"/>
              </w:rPr>
              <w:t>(对客观原因未完成预算的作出说明）</w:t>
            </w:r>
          </w:p>
        </w:tc>
        <w:tc>
          <w:tcPr>
            <w:tcW w:w="262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预算完成率大于等于95%的，得满分；完成率小于等于85%的，得0分；完成率在95%-85%之间的，按公式计算得分。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664" w:type="dxa"/>
            <w:vMerge w:val="continue"/>
            <w:tcBorders>
              <w:left w:val="single" w:color="000000" w:sz="4" w:space="0"/>
              <w:bottom w:val="single" w:color="000000" w:sz="4" w:space="0"/>
              <w:right w:val="single" w:color="auto"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116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支付进度率</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部门实际支付进度与既定支付进度的比率，用以反映和考核部门预算执行的及时性和均衡性程度。</w:t>
            </w:r>
          </w:p>
        </w:tc>
        <w:tc>
          <w:tcPr>
            <w:tcW w:w="529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支付进度率=（实际支付进度/既定支付进度）×100%</w:t>
            </w:r>
            <w:r>
              <w:rPr>
                <w:rFonts w:hint="eastAsia" w:ascii="宋体" w:hAnsi="宋体" w:eastAsia="宋体"/>
                <w:color w:val="000000"/>
                <w:sz w:val="18"/>
              </w:rPr>
              <w:br w:type="textWrapping"/>
            </w:r>
            <w:r>
              <w:rPr>
                <w:rFonts w:hint="eastAsia" w:ascii="宋体" w:hAnsi="宋体" w:eastAsia="宋体"/>
                <w:color w:val="000000"/>
                <w:sz w:val="18"/>
              </w:rPr>
              <w:t>实际支付进度：部门在某一时点的支出预算执行总数与年度支出预算数的比率。</w:t>
            </w:r>
            <w:r>
              <w:rPr>
                <w:rFonts w:hint="eastAsia" w:ascii="宋体" w:hAnsi="宋体" w:eastAsia="宋体"/>
                <w:color w:val="000000"/>
                <w:sz w:val="18"/>
              </w:rPr>
              <w:br w:type="textWrapping"/>
            </w:r>
            <w:r>
              <w:rPr>
                <w:rFonts w:hint="eastAsia" w:ascii="宋体" w:hAnsi="宋体" w:eastAsia="宋体"/>
                <w:color w:val="000000"/>
                <w:sz w:val="18"/>
              </w:rPr>
              <w:t>既定支付进度：由部门在申报部门整体绩效目标时，参照序时支付进度、前三年支付进度、同级部门平均支付进度水平等确定的，在某一时点应达到的支付进度（比率）。</w:t>
            </w:r>
            <w:r>
              <w:rPr>
                <w:rFonts w:hint="eastAsia" w:ascii="宋体" w:hAnsi="宋体" w:eastAsia="宋体"/>
                <w:color w:val="000000"/>
                <w:sz w:val="18"/>
              </w:rPr>
              <w:br w:type="textWrapping"/>
            </w:r>
            <w:r>
              <w:rPr>
                <w:rFonts w:hint="eastAsia" w:ascii="宋体" w:hAnsi="宋体" w:eastAsia="宋体"/>
                <w:color w:val="000000"/>
                <w:sz w:val="18"/>
              </w:rPr>
              <w:t>某部门得分=某部门实际支出进度÷序时支出进度×分值。</w:t>
            </w:r>
          </w:p>
        </w:tc>
        <w:tc>
          <w:tcPr>
            <w:tcW w:w="264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部门实际支出进度大于序时支出进度时，得满分；小于序时支出进度时，按公式计算得分。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一级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732" w:type="dxa"/>
            <w:tcBorders>
              <w:top w:val="single" w:color="auto" w:sz="4" w:space="0"/>
              <w:left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二级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指标解释</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指标说明</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4" w:type="dxa"/>
            <w:vMerge w:val="restart"/>
            <w:tcBorders>
              <w:top w:val="single" w:color="000000" w:sz="4" w:space="0"/>
              <w:left w:val="single" w:color="auto"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管理指标</w:t>
            </w:r>
          </w:p>
        </w:tc>
        <w:tc>
          <w:tcPr>
            <w:tcW w:w="732" w:type="dxa"/>
            <w:vMerge w:val="restart"/>
            <w:tcBorders>
              <w:top w:val="single" w:color="000000" w:sz="4" w:space="0"/>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预算</w:t>
            </w:r>
            <w:r>
              <w:rPr>
                <w:rFonts w:hint="eastAsia" w:ascii="宋体" w:hAnsi="宋体" w:eastAsia="宋体"/>
                <w:color w:val="000000"/>
                <w:sz w:val="18"/>
              </w:rPr>
              <w:br w:type="textWrapping"/>
            </w:r>
            <w:r>
              <w:rPr>
                <w:rFonts w:hint="eastAsia" w:ascii="宋体" w:hAnsi="宋体" w:eastAsia="宋体"/>
                <w:color w:val="000000"/>
                <w:sz w:val="18"/>
              </w:rPr>
              <w:t>执行管理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公用经费控制率</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部门本年度实际支出的公用经费总额与预算安排的公用经费总额的比率，用以反映和考核部门对机构运转成本的实际控制程度。</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公用经费控制率=（实际支出公用经费总额/预算安排公用经费总额）×100%。</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目标值为≤100%；达到目标值得满分，大于100%得0分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664" w:type="dxa"/>
            <w:vMerge w:val="continue"/>
            <w:tcBorders>
              <w:left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continue"/>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“三公经费”控制率</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部门本年度“三公经费”实际支出数与预算安排数的比率，用以反映和考核部门对“三公经费”的实际控制程度。</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“三公经费”控制率=（“三公经费”实际支出数/“三公经费”预算安排数）×100%。</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目标值为≤100%；达到目标值得满分，大于100%得0分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664" w:type="dxa"/>
            <w:vMerge w:val="continue"/>
            <w:tcBorders>
              <w:left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部门结余结转管理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结转结余率</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部门本年度结转结余总额与支出预算数的比率，用以反映和考核部门对本年度结转结余资金的实际控制程度。</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结转结余率=结转结余总额/支出预算数×100%</w:t>
            </w:r>
            <w:r>
              <w:rPr>
                <w:rFonts w:hint="eastAsia" w:ascii="宋体" w:hAnsi="宋体" w:eastAsia="宋体"/>
                <w:color w:val="000000"/>
                <w:sz w:val="18"/>
              </w:rPr>
              <w:br w:type="textWrapping"/>
            </w:r>
            <w:r>
              <w:rPr>
                <w:rFonts w:hint="eastAsia" w:ascii="宋体" w:hAnsi="宋体" w:eastAsia="宋体"/>
                <w:color w:val="000000"/>
                <w:sz w:val="18"/>
              </w:rPr>
              <w:t>结转结余总额：部门本年度的结转资金与结余资金之和（以决算数为准）。</w:t>
            </w:r>
            <w:r>
              <w:rPr>
                <w:rFonts w:hint="eastAsia" w:ascii="宋体" w:hAnsi="宋体" w:eastAsia="宋体"/>
                <w:color w:val="000000"/>
                <w:sz w:val="18"/>
              </w:rPr>
              <w:br w:type="textWrapping"/>
            </w:r>
            <w:r>
              <w:rPr>
                <w:rFonts w:hint="eastAsia" w:ascii="宋体" w:hAnsi="宋体" w:eastAsia="宋体"/>
                <w:color w:val="000000"/>
                <w:sz w:val="18"/>
              </w:rPr>
              <w:t>支出预算数是指财政部门批复的本年度部门支出预算数。</w:t>
            </w:r>
            <w:r>
              <w:rPr>
                <w:rFonts w:hint="eastAsia" w:ascii="宋体" w:hAnsi="宋体" w:eastAsia="宋体"/>
                <w:color w:val="000000"/>
                <w:sz w:val="18"/>
              </w:rPr>
              <w:br w:type="textWrapping"/>
            </w:r>
            <w:r>
              <w:rPr>
                <w:rFonts w:hint="eastAsia" w:ascii="宋体" w:hAnsi="宋体" w:eastAsia="宋体"/>
                <w:color w:val="000000"/>
                <w:sz w:val="18"/>
              </w:rPr>
              <w:t>某部门得分=（15%－结转结余率）÷（15%-5%）×该指标分值。（(对客观原因未形成支付的做出说明）</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结转结余率小于或等于5%的，得满分；结转结余率大于或等于15%的，得0分；结转结余率在5%-15%之间的，按公式计算得分。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664" w:type="dxa"/>
            <w:vMerge w:val="continue"/>
            <w:tcBorders>
              <w:left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restart"/>
            <w:tcBorders>
              <w:top w:val="single" w:color="000000" w:sz="4" w:space="0"/>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预决算信息公开管理</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预决算信息公开性</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部门是否按照政府信息公开有关规定公开相关预决算信息，用以反映和考核部门预决算管理的公开透明情况。</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①是否按规定内容公开预决算信息；</w:t>
            </w:r>
            <w:r>
              <w:rPr>
                <w:rFonts w:hint="eastAsia" w:ascii="宋体" w:hAnsi="宋体" w:eastAsia="宋体"/>
                <w:color w:val="000000"/>
                <w:sz w:val="18"/>
              </w:rPr>
              <w:br w:type="textWrapping"/>
            </w:r>
            <w:r>
              <w:rPr>
                <w:rFonts w:hint="eastAsia" w:ascii="宋体" w:hAnsi="宋体" w:eastAsia="宋体"/>
                <w:color w:val="000000"/>
                <w:sz w:val="18"/>
              </w:rPr>
              <w:t>②是否按规定时限公开预决算信息。</w:t>
            </w:r>
            <w:r>
              <w:rPr>
                <w:rFonts w:hint="eastAsia" w:ascii="宋体" w:hAnsi="宋体" w:eastAsia="宋体"/>
                <w:color w:val="000000"/>
                <w:sz w:val="18"/>
              </w:rPr>
              <w:br w:type="textWrapping"/>
            </w:r>
            <w:r>
              <w:rPr>
                <w:rFonts w:hint="eastAsia" w:ascii="宋体" w:hAnsi="宋体" w:eastAsia="宋体"/>
                <w:color w:val="000000"/>
                <w:sz w:val="18"/>
              </w:rPr>
              <w:t>预决算信息是指与部门预算、执行、决算、监督、绩效等管理相关的信息。</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664" w:type="dxa"/>
            <w:vMerge w:val="continue"/>
            <w:tcBorders>
              <w:left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vMerge w:val="continue"/>
            <w:tcBorders>
              <w:left w:val="single" w:color="000000" w:sz="4" w:space="0"/>
              <w:bottom w:val="single" w:color="auto"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1164"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基础信息完善性</w:t>
            </w:r>
          </w:p>
        </w:tc>
        <w:tc>
          <w:tcPr>
            <w:tcW w:w="2664"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部门基础信息是否完善，用以反映和考核基础信息对预算管理工作的支撑情况。</w:t>
            </w:r>
          </w:p>
        </w:tc>
        <w:tc>
          <w:tcPr>
            <w:tcW w:w="5184"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①基础数据信息和会计信息资料是否真实；</w:t>
            </w:r>
            <w:r>
              <w:rPr>
                <w:rFonts w:hint="eastAsia" w:ascii="宋体" w:hAnsi="宋体" w:eastAsia="宋体"/>
                <w:color w:val="000000"/>
                <w:sz w:val="18"/>
              </w:rPr>
              <w:br w:type="textWrapping"/>
            </w:r>
            <w:r>
              <w:rPr>
                <w:rFonts w:hint="eastAsia" w:ascii="宋体" w:hAnsi="宋体" w:eastAsia="宋体"/>
                <w:color w:val="000000"/>
                <w:sz w:val="18"/>
              </w:rPr>
              <w:t>②基础数据信息和会计信息资料是否完整；</w:t>
            </w:r>
            <w:r>
              <w:rPr>
                <w:rFonts w:hint="eastAsia" w:ascii="宋体" w:hAnsi="宋体" w:eastAsia="宋体"/>
                <w:color w:val="000000"/>
                <w:sz w:val="18"/>
              </w:rPr>
              <w:br w:type="textWrapping"/>
            </w:r>
            <w:r>
              <w:rPr>
                <w:rFonts w:hint="eastAsia" w:ascii="宋体" w:hAnsi="宋体" w:eastAsia="宋体"/>
                <w:color w:val="000000"/>
                <w:sz w:val="18"/>
              </w:rPr>
              <w:t>③基础数据信息和会计信息资料是否准确。</w:t>
            </w:r>
          </w:p>
        </w:tc>
        <w:tc>
          <w:tcPr>
            <w:tcW w:w="2496"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4" w:type="dxa"/>
            <w:vMerge w:val="continue"/>
            <w:tcBorders>
              <w:left w:val="single" w:color="auto" w:sz="4" w:space="0"/>
              <w:bottom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p>
        </w:tc>
        <w:tc>
          <w:tcPr>
            <w:tcW w:w="732"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部门预算</w:t>
            </w:r>
            <w:r>
              <w:rPr>
                <w:rFonts w:hint="eastAsia" w:ascii="宋体" w:hAnsi="宋体" w:eastAsia="宋体"/>
                <w:color w:val="000000"/>
                <w:sz w:val="18"/>
              </w:rPr>
              <w:br w:type="textWrapping"/>
            </w:r>
            <w:r>
              <w:rPr>
                <w:rFonts w:hint="eastAsia" w:ascii="宋体" w:hAnsi="宋体" w:eastAsia="宋体"/>
                <w:color w:val="000000"/>
                <w:sz w:val="18"/>
              </w:rPr>
              <w:t>管理</w:t>
            </w:r>
          </w:p>
        </w:tc>
        <w:tc>
          <w:tcPr>
            <w:tcW w:w="1164"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在职人员控制率</w:t>
            </w:r>
          </w:p>
        </w:tc>
        <w:tc>
          <w:tcPr>
            <w:tcW w:w="2664"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部门本年度实际在职人员数与编制数的比率，用以反映和考核部门对人员成本的控制程度。</w:t>
            </w:r>
          </w:p>
        </w:tc>
        <w:tc>
          <w:tcPr>
            <w:tcW w:w="5184"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在职人员控制率=（在职人员数/编制数）×100%</w:t>
            </w:r>
            <w:r>
              <w:rPr>
                <w:rFonts w:hint="eastAsia" w:ascii="宋体" w:hAnsi="宋体" w:eastAsia="宋体"/>
                <w:color w:val="000000"/>
                <w:sz w:val="18"/>
              </w:rPr>
              <w:br w:type="textWrapping"/>
            </w:r>
            <w:r>
              <w:rPr>
                <w:rFonts w:hint="eastAsia" w:ascii="宋体" w:hAnsi="宋体" w:eastAsia="宋体"/>
                <w:color w:val="000000"/>
                <w:sz w:val="18"/>
              </w:rPr>
              <w:t>在职人员数：部门实际在职人数，以财政部确定的部门决算编制口径为准。</w:t>
            </w:r>
            <w:r>
              <w:rPr>
                <w:rFonts w:hint="eastAsia" w:ascii="宋体" w:hAnsi="宋体" w:eastAsia="宋体"/>
                <w:color w:val="000000"/>
                <w:sz w:val="18"/>
              </w:rPr>
              <w:br w:type="textWrapping"/>
            </w:r>
            <w:r>
              <w:rPr>
                <w:rFonts w:hint="eastAsia" w:ascii="宋体" w:hAnsi="宋体" w:eastAsia="宋体"/>
                <w:color w:val="000000"/>
                <w:sz w:val="18"/>
              </w:rPr>
              <w:t>编制数：机构编制部门核定批复的部门的人员编制数。</w:t>
            </w:r>
          </w:p>
        </w:tc>
        <w:tc>
          <w:tcPr>
            <w:tcW w:w="2496" w:type="dxa"/>
            <w:gridSpan w:val="2"/>
            <w:tcBorders>
              <w:top w:val="single" w:color="auto" w:sz="4" w:space="0"/>
              <w:left w:val="single" w:color="000000" w:sz="4" w:space="0"/>
              <w:bottom w:val="single" w:color="auto" w:sz="4" w:space="0"/>
              <w:right w:val="single" w:color="auto"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目标值≤100%；达到目标值得，得满分，否则得0分。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64"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b/>
                <w:color w:val="000000"/>
                <w:sz w:val="20"/>
              </w:rPr>
            </w:pPr>
            <w:r>
              <w:rPr>
                <w:rFonts w:hint="eastAsia" w:ascii="宋体" w:hAnsi="宋体" w:eastAsia="宋体"/>
                <w:b/>
                <w:color w:val="000000"/>
                <w:sz w:val="20"/>
              </w:rPr>
              <w:t>一级指标</w:t>
            </w:r>
          </w:p>
        </w:tc>
        <w:tc>
          <w:tcPr>
            <w:tcW w:w="732"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二级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1164"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三级指标</w:t>
            </w:r>
          </w:p>
        </w:tc>
        <w:tc>
          <w:tcPr>
            <w:tcW w:w="2664"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指标解释</w:t>
            </w:r>
          </w:p>
        </w:tc>
        <w:tc>
          <w:tcPr>
            <w:tcW w:w="5184"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指标说明</w:t>
            </w:r>
          </w:p>
        </w:tc>
        <w:tc>
          <w:tcPr>
            <w:tcW w:w="2496"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64" w:type="dxa"/>
            <w:vMerge w:val="restart"/>
            <w:tcBorders>
              <w:top w:val="single" w:color="000000" w:sz="4" w:space="0"/>
              <w:left w:val="single" w:color="000000"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管理指标</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部门预算</w:t>
            </w:r>
            <w:r>
              <w:rPr>
                <w:rFonts w:hint="eastAsia" w:ascii="宋体" w:hAnsi="宋体" w:eastAsia="宋体"/>
                <w:color w:val="000000"/>
                <w:sz w:val="18"/>
              </w:rPr>
              <w:br w:type="textWrapping"/>
            </w:r>
            <w:r>
              <w:rPr>
                <w:rFonts w:hint="eastAsia" w:ascii="宋体" w:hAnsi="宋体" w:eastAsia="宋体"/>
                <w:color w:val="000000"/>
                <w:sz w:val="18"/>
              </w:rPr>
              <w:t>管理</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管理制度健全性</w:t>
            </w:r>
          </w:p>
        </w:tc>
        <w:tc>
          <w:tcPr>
            <w:tcW w:w="2664"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部门为加强预算管理、规范财务行为而制定的管理制度是否健全完整，用以反映和考核部门预算管理制度对完成主要职责或促进事业发展的保障情况。</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①是否已制定或具有预算资金管理办法、内部财务管理制度、会计核算制度等管理制度；</w:t>
            </w:r>
            <w:r>
              <w:rPr>
                <w:rFonts w:hint="eastAsia" w:ascii="宋体" w:hAnsi="宋体" w:eastAsia="宋体"/>
                <w:color w:val="000000"/>
                <w:sz w:val="18"/>
              </w:rPr>
              <w:br w:type="textWrapping"/>
            </w:r>
            <w:r>
              <w:rPr>
                <w:rFonts w:hint="eastAsia" w:ascii="宋体" w:hAnsi="宋体" w:eastAsia="宋体"/>
                <w:color w:val="000000"/>
                <w:sz w:val="18"/>
              </w:rPr>
              <w:t>②相关管理制度是否合法、合规、完整；</w:t>
            </w:r>
            <w:r>
              <w:rPr>
                <w:rFonts w:hint="eastAsia" w:ascii="宋体" w:hAnsi="宋体" w:eastAsia="宋体"/>
                <w:color w:val="000000"/>
                <w:sz w:val="18"/>
              </w:rPr>
              <w:br w:type="textWrapping"/>
            </w:r>
            <w:r>
              <w:rPr>
                <w:rFonts w:hint="eastAsia" w:ascii="宋体" w:hAnsi="宋体" w:eastAsia="宋体"/>
                <w:color w:val="000000"/>
                <w:sz w:val="18"/>
              </w:rPr>
              <w:t>③相关管理制度是否得到有效执行。</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664" w:type="dxa"/>
            <w:vMerge w:val="continue"/>
            <w:tcBorders>
              <w:left w:val="single" w:color="000000"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支出规范性及巡视、审计、绩效评价结果等</w:t>
            </w:r>
          </w:p>
        </w:tc>
        <w:tc>
          <w:tcPr>
            <w:tcW w:w="2664"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部门预算管理及财务和会计核算方面有无违反法律法规规定和在巡视、审计、财政监督检查中发现问题以及财政重点评价项目绩效实现情况。</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①部门预算管理及财务会计核算是否合法、合规；</w:t>
            </w:r>
            <w:r>
              <w:rPr>
                <w:rFonts w:hint="eastAsia" w:ascii="宋体" w:hAnsi="宋体" w:eastAsia="宋体"/>
                <w:color w:val="000000"/>
                <w:sz w:val="18"/>
              </w:rPr>
              <w:br w:type="textWrapping"/>
            </w:r>
            <w:r>
              <w:rPr>
                <w:rFonts w:hint="eastAsia" w:ascii="宋体" w:hAnsi="宋体" w:eastAsia="宋体"/>
                <w:color w:val="000000"/>
                <w:sz w:val="18"/>
              </w:rPr>
              <w:t>②巡视、审计、财政监督检查中是否发现问题；</w:t>
            </w:r>
            <w:r>
              <w:rPr>
                <w:rFonts w:hint="eastAsia" w:ascii="宋体" w:hAnsi="宋体" w:eastAsia="宋体"/>
                <w:color w:val="000000"/>
                <w:sz w:val="18"/>
              </w:rPr>
              <w:br w:type="textWrapping"/>
            </w:r>
            <w:r>
              <w:rPr>
                <w:rFonts w:hint="eastAsia" w:ascii="宋体" w:hAnsi="宋体" w:eastAsia="宋体"/>
                <w:color w:val="000000"/>
                <w:sz w:val="18"/>
              </w:rPr>
              <w:t>③财政重点评价项目绩效实现情况；</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发现问题扣分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664" w:type="dxa"/>
            <w:vMerge w:val="continue"/>
            <w:tcBorders>
              <w:left w:val="single" w:color="000000"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政府采购管理</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政府采购执行率</w:t>
            </w:r>
          </w:p>
        </w:tc>
        <w:tc>
          <w:tcPr>
            <w:tcW w:w="2664"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部门本年度实际政府采购金额与年初政府采购预算的比率，用以反映和考核部门政府采购预算执行情况。</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政府采购执行率=（实际政府采购金额/政府采购预算数）×100%；政府采购预算：采购机关根据事业发展计划和行政任务编制的、并经过规定程序批准的年度政府采购计划。</w:t>
            </w:r>
            <w:r>
              <w:rPr>
                <w:rFonts w:hint="eastAsia" w:ascii="宋体" w:hAnsi="宋体" w:eastAsia="宋体"/>
                <w:color w:val="000000"/>
                <w:sz w:val="18"/>
              </w:rPr>
              <w:br w:type="textWrapping"/>
            </w:r>
            <w:r>
              <w:rPr>
                <w:rFonts w:hint="eastAsia" w:ascii="宋体" w:hAnsi="宋体" w:eastAsia="宋体"/>
                <w:color w:val="000000"/>
                <w:sz w:val="18"/>
              </w:rPr>
              <w:t xml:space="preserve">某部门得分=[某部门政府采购执行率-80%]÷[95%-80%]×分值 </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政府采购执行率大于等于95%的，得满分；执行率在80%-95%的，按公式计算得分；小于等于80%的，得0分。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664" w:type="dxa"/>
            <w:vMerge w:val="continue"/>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vMerge w:val="restart"/>
            <w:tcBorders>
              <w:top w:val="single" w:color="auto" w:sz="4" w:space="0"/>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资产</w:t>
            </w:r>
            <w:r>
              <w:rPr>
                <w:rFonts w:hint="eastAsia" w:ascii="宋体" w:hAnsi="宋体" w:eastAsia="宋体"/>
                <w:color w:val="000000"/>
                <w:sz w:val="18"/>
              </w:rPr>
              <w:br w:type="textWrapping"/>
            </w:r>
            <w:r>
              <w:rPr>
                <w:rFonts w:hint="eastAsia" w:ascii="宋体" w:hAnsi="宋体" w:eastAsia="宋体"/>
                <w:color w:val="000000"/>
                <w:sz w:val="18"/>
              </w:rPr>
              <w:t>管理</w:t>
            </w:r>
          </w:p>
        </w:tc>
        <w:tc>
          <w:tcPr>
            <w:tcW w:w="1164" w:type="dxa"/>
            <w:tcBorders>
              <w:top w:val="single" w:color="auto"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管理制度健全性</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部门为加强资产管理、规范资产管理行为而制定的管理制度是否健全完整，用以反映和考核部门资产管理制度对完成主要职责或促进社会发展的保障情况</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①是否已制定或具有资产管理制度；</w:t>
            </w:r>
            <w:r>
              <w:rPr>
                <w:rFonts w:hint="eastAsia" w:ascii="宋体" w:hAnsi="宋体" w:eastAsia="宋体"/>
                <w:color w:val="000000"/>
                <w:sz w:val="18"/>
              </w:rPr>
              <w:br w:type="textWrapping"/>
            </w:r>
            <w:r>
              <w:rPr>
                <w:rFonts w:hint="eastAsia" w:ascii="宋体" w:hAnsi="宋体" w:eastAsia="宋体"/>
                <w:color w:val="000000"/>
                <w:sz w:val="18"/>
              </w:rPr>
              <w:t>②相关资金管理制度是否合法、合规、完整；</w:t>
            </w:r>
            <w:r>
              <w:rPr>
                <w:rFonts w:hint="eastAsia" w:ascii="宋体" w:hAnsi="宋体" w:eastAsia="宋体"/>
                <w:color w:val="000000"/>
                <w:sz w:val="18"/>
              </w:rPr>
              <w:br w:type="textWrapping"/>
            </w:r>
            <w:r>
              <w:rPr>
                <w:rFonts w:hint="eastAsia" w:ascii="宋体" w:hAnsi="宋体" w:eastAsia="宋体"/>
                <w:color w:val="000000"/>
                <w:sz w:val="18"/>
              </w:rPr>
              <w:t>③相关资产管理制度是否得到有效执行。</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2" w:hRule="atLeast"/>
        </w:trPr>
        <w:tc>
          <w:tcPr>
            <w:tcW w:w="664" w:type="dxa"/>
            <w:vMerge w:val="continue"/>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vMerge w:val="continue"/>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1164" w:type="dxa"/>
            <w:tcBorders>
              <w:top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资产管理安全性</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部门的资产是否保存完整、使用合规、配置合理、处置规范、收入及时足额上缴，用以反映和考核部门资产安全运行情况。</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评价要点：</w:t>
            </w:r>
            <w:r>
              <w:rPr>
                <w:rFonts w:hint="eastAsia" w:ascii="宋体" w:hAnsi="宋体" w:eastAsia="宋体"/>
                <w:color w:val="000000"/>
                <w:sz w:val="18"/>
              </w:rPr>
              <w:br w:type="textWrapping"/>
            </w:r>
            <w:r>
              <w:rPr>
                <w:rFonts w:hint="eastAsia" w:ascii="宋体" w:hAnsi="宋体" w:eastAsia="宋体"/>
                <w:color w:val="000000"/>
                <w:sz w:val="18"/>
              </w:rPr>
              <w:t>①资产保存是否完整；</w:t>
            </w:r>
            <w:r>
              <w:rPr>
                <w:rFonts w:hint="eastAsia" w:ascii="宋体" w:hAnsi="宋体" w:eastAsia="宋体"/>
                <w:color w:val="000000"/>
                <w:sz w:val="18"/>
              </w:rPr>
              <w:br w:type="textWrapping"/>
            </w:r>
            <w:r>
              <w:rPr>
                <w:rFonts w:hint="eastAsia" w:ascii="宋体" w:hAnsi="宋体" w:eastAsia="宋体"/>
                <w:color w:val="000000"/>
                <w:sz w:val="18"/>
              </w:rPr>
              <w:t>②资产配置是否合理；</w:t>
            </w:r>
            <w:r>
              <w:rPr>
                <w:rFonts w:hint="eastAsia" w:ascii="宋体" w:hAnsi="宋体" w:eastAsia="宋体"/>
                <w:color w:val="000000"/>
                <w:sz w:val="18"/>
              </w:rPr>
              <w:br w:type="textWrapping"/>
            </w:r>
            <w:r>
              <w:rPr>
                <w:rFonts w:hint="eastAsia" w:ascii="宋体" w:hAnsi="宋体" w:eastAsia="宋体"/>
                <w:color w:val="000000"/>
                <w:sz w:val="18"/>
              </w:rPr>
              <w:t>③资产处置是否规范；</w:t>
            </w:r>
            <w:r>
              <w:rPr>
                <w:rFonts w:hint="eastAsia" w:ascii="宋体" w:hAnsi="宋体" w:eastAsia="宋体"/>
                <w:color w:val="000000"/>
                <w:sz w:val="18"/>
              </w:rPr>
              <w:br w:type="textWrapping"/>
            </w:r>
            <w:r>
              <w:rPr>
                <w:rFonts w:hint="eastAsia" w:ascii="宋体" w:hAnsi="宋体" w:eastAsia="宋体"/>
                <w:color w:val="000000"/>
                <w:sz w:val="18"/>
              </w:rPr>
              <w:t>④资产账务管理是否合规，是否帐实相符；</w:t>
            </w:r>
            <w:r>
              <w:rPr>
                <w:rFonts w:hint="eastAsia" w:ascii="宋体" w:hAnsi="宋体" w:eastAsia="宋体"/>
                <w:color w:val="000000"/>
                <w:sz w:val="18"/>
              </w:rPr>
              <w:br w:type="textWrapping"/>
            </w:r>
            <w:r>
              <w:rPr>
                <w:rFonts w:hint="eastAsia" w:ascii="宋体" w:hAnsi="宋体" w:eastAsia="宋体"/>
                <w:color w:val="000000"/>
                <w:sz w:val="18"/>
              </w:rPr>
              <w:t>⑤资产是否有偿使用及处置收入及时足额上缴。</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全部符合得满分，不符合扣分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664" w:type="dxa"/>
            <w:vMerge w:val="continue"/>
            <w:tcBorders>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vMerge w:val="continue"/>
            <w:tcBorders>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1164" w:type="dxa"/>
            <w:tcBorders>
              <w:top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固定资产利用率</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部门实际在用固定资产总额与所有固定资产总额的比率，用以反映和考核部门固定资产使用效率程度。</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固定资产利用率=（实际在用固定资产总额/所有固定资产总额）×100%。</w:t>
            </w:r>
            <w:r>
              <w:rPr>
                <w:rFonts w:hint="eastAsia" w:ascii="宋体" w:hAnsi="宋体" w:eastAsia="宋体"/>
                <w:color w:val="000000"/>
                <w:sz w:val="18"/>
              </w:rPr>
              <w:br w:type="textWrapping"/>
            </w:r>
            <w:r>
              <w:rPr>
                <w:rFonts w:hint="eastAsia" w:ascii="宋体" w:hAnsi="宋体" w:eastAsia="宋体"/>
                <w:color w:val="000000"/>
                <w:sz w:val="18"/>
              </w:rPr>
              <w:t>某部门得分=（固定资产利用率%－85%）÷（95%-85%）×该指标分值。</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大于或等于95%的，得满分；小于或等于85%的，得0分；在85%-95%之间的，按公式计算。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一级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二级</w:t>
            </w:r>
            <w:r>
              <w:rPr>
                <w:rFonts w:hint="eastAsia" w:ascii="宋体" w:hAnsi="宋体" w:eastAsia="宋体"/>
                <w:b/>
                <w:color w:val="000000"/>
                <w:sz w:val="20"/>
              </w:rPr>
              <w:br w:type="textWrapping"/>
            </w:r>
            <w:r>
              <w:rPr>
                <w:rFonts w:hint="eastAsia" w:ascii="宋体" w:hAnsi="宋体" w:eastAsia="宋体"/>
                <w:b/>
                <w:color w:val="000000"/>
                <w:sz w:val="20"/>
              </w:rPr>
              <w:t>指标</w:t>
            </w:r>
          </w:p>
        </w:tc>
        <w:tc>
          <w:tcPr>
            <w:tcW w:w="1164" w:type="dxa"/>
            <w:tcBorders>
              <w:top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指标解释</w:t>
            </w:r>
          </w:p>
        </w:tc>
        <w:tc>
          <w:tcPr>
            <w:tcW w:w="518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指标说明</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center"/>
              <w:textAlignment w:val="center"/>
              <w:rPr>
                <w:rFonts w:hint="eastAsia" w:ascii="宋体" w:hAnsi="宋体" w:eastAsia="宋体"/>
                <w:color w:val="000000"/>
                <w:sz w:val="18"/>
              </w:rPr>
            </w:pPr>
            <w:r>
              <w:rPr>
                <w:rFonts w:hint="eastAsia" w:ascii="宋体" w:hAnsi="宋体" w:eastAsia="宋体"/>
                <w:b/>
                <w:color w:val="000000"/>
                <w:sz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4" w:type="dxa"/>
            <w:vMerge w:val="restart"/>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产出</w:t>
            </w:r>
          </w:p>
        </w:tc>
        <w:tc>
          <w:tcPr>
            <w:tcW w:w="732" w:type="dxa"/>
            <w:tcBorders>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数量指标</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任务1</w:t>
            </w:r>
            <w:r>
              <w:rPr>
                <w:rFonts w:hint="eastAsia" w:ascii="宋体" w:hAnsi="宋体" w:eastAsia="宋体"/>
                <w:color w:val="000000"/>
                <w:sz w:val="18"/>
              </w:rPr>
              <w:br w:type="textWrapping"/>
            </w:r>
            <w:r>
              <w:rPr>
                <w:rFonts w:hint="eastAsia" w:ascii="宋体" w:hAnsi="宋体" w:eastAsia="宋体"/>
                <w:color w:val="000000"/>
                <w:sz w:val="18"/>
              </w:rPr>
              <w:t>任务2</w:t>
            </w:r>
            <w:r>
              <w:rPr>
                <w:rFonts w:hint="eastAsia" w:ascii="宋体" w:hAnsi="宋体" w:eastAsia="宋体"/>
                <w:color w:val="000000"/>
                <w:sz w:val="18"/>
              </w:rPr>
              <w:br w:type="textWrapping"/>
            </w:r>
            <w:r>
              <w:rPr>
                <w:rFonts w:hint="eastAsia" w:ascii="宋体" w:hAnsi="宋体" w:eastAsia="宋体"/>
                <w:color w:val="000000"/>
                <w:sz w:val="18"/>
              </w:rPr>
              <w:t>……</w:t>
            </w:r>
          </w:p>
        </w:tc>
        <w:tc>
          <w:tcPr>
            <w:tcW w:w="7848"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此项产出指标为设置部门整体支出绩效评价指标时必须考虑的共性要素，可根据部门实际并结合部门整体支出绩效目标设立情况有选择的进行设置，并将其细化为相应的个性化指标。</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4" w:type="dxa"/>
            <w:vMerge w:val="continue"/>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质量指标</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任务1</w:t>
            </w:r>
            <w:r>
              <w:rPr>
                <w:rFonts w:hint="eastAsia" w:ascii="宋体" w:hAnsi="宋体" w:eastAsia="宋体"/>
                <w:color w:val="000000"/>
                <w:sz w:val="18"/>
              </w:rPr>
              <w:br w:type="textWrapping"/>
            </w:r>
            <w:r>
              <w:rPr>
                <w:rFonts w:hint="eastAsia" w:ascii="宋体" w:hAnsi="宋体" w:eastAsia="宋体"/>
                <w:color w:val="000000"/>
                <w:sz w:val="18"/>
              </w:rPr>
              <w:t>任务2</w:t>
            </w:r>
            <w:r>
              <w:rPr>
                <w:rFonts w:hint="eastAsia" w:ascii="宋体" w:hAnsi="宋体" w:eastAsia="宋体"/>
                <w:color w:val="000000"/>
                <w:sz w:val="18"/>
              </w:rPr>
              <w:br w:type="textWrapping"/>
            </w:r>
            <w:r>
              <w:rPr>
                <w:rFonts w:hint="eastAsia" w:ascii="宋体" w:hAnsi="宋体" w:eastAsia="宋体"/>
                <w:color w:val="000000"/>
                <w:sz w:val="18"/>
              </w:rPr>
              <w:t>……</w:t>
            </w:r>
          </w:p>
        </w:tc>
        <w:tc>
          <w:tcPr>
            <w:tcW w:w="7848"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ascii="宋体" w:hAnsi="宋体" w:eastAsia="宋体"/>
                <w:sz w:val="21"/>
              </w:rPr>
            </w:pP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4" w:type="dxa"/>
            <w:vMerge w:val="continue"/>
            <w:tcBorders>
              <w:left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时效指标</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任务1</w:t>
            </w:r>
            <w:r>
              <w:rPr>
                <w:rFonts w:hint="eastAsia" w:ascii="宋体" w:hAnsi="宋体" w:eastAsia="宋体"/>
                <w:color w:val="000000"/>
                <w:sz w:val="18"/>
              </w:rPr>
              <w:br w:type="textWrapping"/>
            </w:r>
            <w:r>
              <w:rPr>
                <w:rFonts w:hint="eastAsia" w:ascii="宋体" w:hAnsi="宋体" w:eastAsia="宋体"/>
                <w:color w:val="000000"/>
                <w:sz w:val="18"/>
              </w:rPr>
              <w:t>任务2</w:t>
            </w:r>
            <w:r>
              <w:rPr>
                <w:rFonts w:hint="eastAsia" w:ascii="宋体" w:hAnsi="宋体" w:eastAsia="宋体"/>
                <w:color w:val="000000"/>
                <w:sz w:val="18"/>
              </w:rPr>
              <w:br w:type="textWrapping"/>
            </w:r>
            <w:r>
              <w:rPr>
                <w:rFonts w:hint="eastAsia" w:ascii="宋体" w:hAnsi="宋体" w:eastAsia="宋体"/>
                <w:color w:val="000000"/>
                <w:sz w:val="18"/>
              </w:rPr>
              <w:t>……</w:t>
            </w:r>
          </w:p>
        </w:tc>
        <w:tc>
          <w:tcPr>
            <w:tcW w:w="7848"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ascii="宋体" w:hAnsi="宋体" w:eastAsia="宋体"/>
                <w:sz w:val="21"/>
              </w:rPr>
            </w:pP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64" w:type="dxa"/>
            <w:vMerge w:val="continue"/>
            <w:tcBorders>
              <w:left w:val="single" w:color="000000" w:sz="4" w:space="0"/>
              <w:bottom w:val="single" w:color="auto"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w:t>
            </w:r>
          </w:p>
        </w:tc>
        <w:tc>
          <w:tcPr>
            <w:tcW w:w="7848"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ascii="宋体" w:hAnsi="宋体" w:eastAsia="宋体"/>
                <w:sz w:val="21"/>
              </w:rPr>
            </w:pP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lang w:eastAsia="zh-CN"/>
              </w:rPr>
            </w:pPr>
          </w:p>
          <w:p>
            <w:pPr>
              <w:autoSpaceDN w:val="0"/>
              <w:spacing w:line="260" w:lineRule="exact"/>
              <w:ind w:left="0" w:leftChars="0" w:right="0" w:rightChars="0" w:firstLine="0" w:firstLineChars="0"/>
              <w:jc w:val="center"/>
              <w:textAlignment w:val="center"/>
              <w:rPr>
                <w:rFonts w:hint="eastAsia" w:ascii="宋体" w:hAnsi="宋体" w:eastAsia="宋体"/>
                <w:color w:val="000000"/>
                <w:sz w:val="18"/>
                <w:lang w:eastAsia="zh-CN"/>
              </w:rPr>
            </w:pPr>
          </w:p>
          <w:p>
            <w:pPr>
              <w:autoSpaceDN w:val="0"/>
              <w:spacing w:line="260" w:lineRule="exact"/>
              <w:ind w:left="0" w:leftChars="0" w:right="0" w:rightChars="0" w:firstLine="0" w:firstLineChars="0"/>
              <w:jc w:val="center"/>
              <w:textAlignment w:val="center"/>
              <w:rPr>
                <w:rFonts w:hint="eastAsia" w:ascii="宋体" w:hAnsi="宋体" w:eastAsia="宋体"/>
                <w:color w:val="000000"/>
                <w:sz w:val="18"/>
                <w:lang w:eastAsia="zh-CN"/>
              </w:rPr>
            </w:pPr>
          </w:p>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lang w:eastAsia="zh-CN"/>
              </w:rPr>
              <w:t>效果</w:t>
            </w:r>
          </w:p>
        </w:tc>
        <w:tc>
          <w:tcPr>
            <w:tcW w:w="732"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经济效益</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22"/>
              </w:rPr>
            </w:pPr>
          </w:p>
        </w:tc>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部门履行职责对经济发展所带来的直接或间接影响。</w:t>
            </w:r>
          </w:p>
        </w:tc>
        <w:tc>
          <w:tcPr>
            <w:tcW w:w="49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此三项指标为设置部门整体支出绩效评价指标时必须考虑的共性要素，可根据部门实际并结合部门整体支出绩效目标设立情况有选择的进行设置，并将其细化为相应的个性化指标。</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社会效益</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22"/>
              </w:rPr>
            </w:pPr>
          </w:p>
        </w:tc>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部门履行职责对社会发展所带来的直接或间接影响。</w:t>
            </w:r>
          </w:p>
        </w:tc>
        <w:tc>
          <w:tcPr>
            <w:tcW w:w="4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ascii="宋体" w:hAnsi="宋体" w:eastAsia="宋体"/>
                <w:sz w:val="21"/>
              </w:rPr>
            </w:pP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p>
        </w:tc>
        <w:tc>
          <w:tcPr>
            <w:tcW w:w="732"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生态效益</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22"/>
              </w:rPr>
            </w:pPr>
          </w:p>
        </w:tc>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部门履行职责对生态环境所带来的直接或间接影响。</w:t>
            </w:r>
          </w:p>
        </w:tc>
        <w:tc>
          <w:tcPr>
            <w:tcW w:w="49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ascii="宋体" w:hAnsi="宋体" w:eastAsia="宋体"/>
                <w:sz w:val="21"/>
              </w:rPr>
            </w:pP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lang w:eastAsia="zh-CN"/>
              </w:rPr>
              <w:t>满意度</w:t>
            </w:r>
          </w:p>
        </w:tc>
        <w:tc>
          <w:tcPr>
            <w:tcW w:w="732" w:type="dxa"/>
            <w:tcBorders>
              <w:left w:val="single" w:color="auto"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满意度</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ind w:left="0" w:leftChars="0" w:right="0" w:rightChars="0" w:firstLine="0" w:firstLineChars="0"/>
              <w:jc w:val="center"/>
              <w:textAlignment w:val="center"/>
              <w:rPr>
                <w:rFonts w:hint="eastAsia" w:ascii="宋体" w:hAnsi="宋体" w:eastAsia="宋体"/>
                <w:color w:val="000000"/>
                <w:sz w:val="18"/>
              </w:rPr>
            </w:pPr>
            <w:r>
              <w:rPr>
                <w:rFonts w:hint="eastAsia" w:ascii="宋体" w:hAnsi="宋体" w:eastAsia="宋体"/>
                <w:color w:val="000000"/>
                <w:sz w:val="18"/>
              </w:rPr>
              <w:t>社会公众或服务对象满意度</w:t>
            </w:r>
          </w:p>
        </w:tc>
        <w:tc>
          <w:tcPr>
            <w:tcW w:w="2856"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社会公众或部门的服务对象对部门履职效果的满意程度。</w:t>
            </w:r>
          </w:p>
        </w:tc>
        <w:tc>
          <w:tcPr>
            <w:tcW w:w="499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18"/>
              </w:rPr>
            </w:pPr>
            <w:r>
              <w:rPr>
                <w:rFonts w:hint="eastAsia" w:ascii="宋体" w:hAnsi="宋体" w:eastAsia="宋体"/>
                <w:color w:val="000000"/>
                <w:sz w:val="18"/>
              </w:rPr>
              <w:t>社会公众或服务对象是指部门履行职责而影响到的部门、群体或个人。一般采取社会调查的方式。</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260" w:lineRule="exact"/>
              <w:jc w:val="left"/>
              <w:textAlignment w:val="center"/>
              <w:rPr>
                <w:rFonts w:hint="eastAsia" w:ascii="宋体" w:hAnsi="宋体" w:eastAsia="宋体"/>
                <w:color w:val="000000"/>
                <w:sz w:val="22"/>
              </w:rPr>
            </w:pPr>
          </w:p>
        </w:tc>
      </w:tr>
    </w:tbl>
    <w:p>
      <w:pPr>
        <w:spacing w:line="260" w:lineRule="exact"/>
        <w:ind w:firstLine="560" w:firstLineChars="200"/>
        <w:rPr>
          <w:rFonts w:hint="eastAsia" w:ascii="仿宋" w:hAnsi="仿宋" w:eastAsia="仿宋"/>
          <w:sz w:val="28"/>
          <w:szCs w:val="28"/>
        </w:rPr>
      </w:pPr>
    </w:p>
    <w:p>
      <w:pPr>
        <w:spacing w:line="260" w:lineRule="exact"/>
        <w:ind w:firstLine="560" w:firstLineChars="200"/>
        <w:rPr>
          <w:rFonts w:hint="eastAsia" w:ascii="仿宋" w:hAnsi="仿宋" w:eastAsia="仿宋"/>
          <w:sz w:val="28"/>
          <w:szCs w:val="28"/>
        </w:rPr>
      </w:pPr>
    </w:p>
    <w:p>
      <w:pPr>
        <w:spacing w:line="260" w:lineRule="exact"/>
        <w:ind w:firstLine="560" w:firstLineChars="200"/>
        <w:rPr>
          <w:rFonts w:hint="eastAsia" w:ascii="仿宋" w:hAnsi="仿宋" w:eastAsia="仿宋"/>
          <w:sz w:val="28"/>
          <w:szCs w:val="28"/>
        </w:rPr>
      </w:pPr>
    </w:p>
    <w:p>
      <w:pPr>
        <w:spacing w:line="260" w:lineRule="exact"/>
        <w:ind w:firstLine="560" w:firstLineChars="200"/>
        <w:rPr>
          <w:rFonts w:hint="eastAsia" w:ascii="仿宋" w:hAnsi="仿宋" w:eastAsia="仿宋"/>
          <w:sz w:val="28"/>
          <w:szCs w:val="28"/>
        </w:rPr>
        <w:sectPr>
          <w:pgSz w:w="16838" w:h="11906" w:orient="landscape"/>
          <w:pgMar w:top="1588" w:right="2098" w:bottom="1474" w:left="1985" w:header="851" w:footer="1134"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rPr>
          <w:rFonts w:hint="eastAsia" w:ascii="黑体" w:hAnsi="黑体" w:eastAsia="黑体"/>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rPr>
          <w:rFonts w:hint="eastAsia" w:ascii="黑体" w:hAnsi="黑体" w:eastAsia="黑体"/>
          <w:sz w:val="32"/>
          <w:szCs w:val="28"/>
        </w:rPr>
      </w:pPr>
      <w:r>
        <w:rPr>
          <w:rFonts w:hint="eastAsia" w:ascii="黑体" w:hAnsi="黑体" w:eastAsia="黑体"/>
          <w:sz w:val="32"/>
          <w:szCs w:val="28"/>
        </w:rPr>
        <w:t>附件5</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textAlignment w:val="auto"/>
        <w:rPr>
          <w:rFonts w:hint="eastAsia" w:ascii="黑体" w:hAnsi="黑体" w:eastAsia="黑体"/>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rPr>
          <w:rFonts w:hint="eastAsia" w:ascii="方正小标宋简体" w:hAnsi="方正小标宋简体" w:eastAsia="方正小标宋简体"/>
          <w:b w:val="0"/>
          <w:bCs w:val="0"/>
          <w:sz w:val="44"/>
          <w:szCs w:val="32"/>
        </w:rPr>
      </w:pPr>
      <w:r>
        <w:rPr>
          <w:rFonts w:hint="eastAsia" w:ascii="方正小标宋简体" w:hAnsi="方正小标宋简体" w:eastAsia="方正小标宋简体"/>
          <w:b w:val="0"/>
          <w:bCs w:val="0"/>
          <w:sz w:val="44"/>
          <w:szCs w:val="32"/>
        </w:rPr>
        <w:t>部门整体支出绩效自评报告</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rPr>
          <w:rFonts w:hint="eastAsia" w:ascii="楷体_GB2312" w:hAnsi="楷体_GB2312" w:eastAsia="楷体_GB2312"/>
          <w:sz w:val="32"/>
        </w:rPr>
      </w:pPr>
      <w:r>
        <w:rPr>
          <w:rFonts w:hint="eastAsia" w:ascii="楷体_GB2312" w:hAnsi="楷体_GB2312" w:eastAsia="楷体_GB2312"/>
          <w:sz w:val="32"/>
          <w:szCs w:val="32"/>
        </w:rPr>
        <w:t>（</w:t>
      </w:r>
      <w:r>
        <w:rPr>
          <w:rFonts w:hint="eastAsia" w:ascii="楷体_GB2312" w:hAnsi="楷体_GB2312" w:eastAsia="楷体_GB2312"/>
          <w:sz w:val="32"/>
          <w:szCs w:val="32"/>
          <w:lang w:val="en-US" w:eastAsia="zh-CN"/>
        </w:rPr>
        <w:t>2020</w:t>
      </w:r>
      <w:r>
        <w:rPr>
          <w:rFonts w:hint="eastAsia" w:ascii="楷体_GB2312" w:hAnsi="楷体_GB2312" w:eastAsia="楷体_GB2312"/>
          <w:sz w:val="32"/>
          <w:szCs w:val="32"/>
        </w:rPr>
        <w:t>年度）</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jc w:val="center"/>
        <w:textAlignment w:val="auto"/>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一、部门概况</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（一）部门主要职责职能，组织架构、人员及资产等基本情况。</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1．主要职能：</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①主管全县审计工作。</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②起草地方性审计规范文件，制定地方审计规章制度并监督执行。</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③向县委审计委员会提出年度县级预算执行和其他财政收支情况审计报告。</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④按计划实施审计并出具审计报告，在法定职权范围内做出审计决定等。</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2．机构情况，包括当年变动情况及原因。</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县审计局下设人秘股、行政事业审计股、企业与固定资产投资股、经济责任审计股。</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3．人员情况，包括当年变动情况及原因。</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县审计局行政编制为11名，事业编制8名。</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当年部门履职总体目标、工作任务。</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2020年，共开展审计项目64个。其中：经济责任审计7个、县本级财政预算执行审计1个、财政预算执行审计6个、乡镇财政决算及其他财务收支审计3个、扶贫专项审计1个、工程造价复核44个、浮梁县应对新冠肺炎疫情防控资金和捐赠款物专项审计1个、自然资源资产管理和生态环境保护责任审计1个。</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rPr>
        <w:t>当年部门</w:t>
      </w:r>
      <w:r>
        <w:rPr>
          <w:rFonts w:hint="eastAsia" w:ascii="仿宋_GB2312" w:hAnsi="仿宋_GB2312" w:eastAsia="仿宋_GB2312"/>
          <w:sz w:val="32"/>
          <w:szCs w:val="30"/>
        </w:rPr>
        <w:t>年度整体支出绩效目标。</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sz w:val="32"/>
          <w:szCs w:val="30"/>
          <w:lang w:eastAsia="zh-CN"/>
        </w:rPr>
      </w:pPr>
      <w:r>
        <w:rPr>
          <w:rFonts w:hint="eastAsia" w:ascii="仿宋_GB2312" w:hAnsi="仿宋_GB2312" w:eastAsia="仿宋_GB2312"/>
          <w:sz w:val="32"/>
          <w:szCs w:val="30"/>
        </w:rPr>
        <w:t>绩效目标</w:t>
      </w:r>
      <w:r>
        <w:rPr>
          <w:rFonts w:hint="eastAsia"/>
          <w:sz w:val="32"/>
          <w:szCs w:val="30"/>
          <w:lang w:eastAsia="zh-CN"/>
        </w:rPr>
        <w:t>为及时完成当年审计项目。</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szCs w:val="30"/>
        </w:rPr>
      </w:pPr>
      <w:r>
        <w:rPr>
          <w:rFonts w:hint="eastAsia" w:ascii="仿宋_GB2312" w:hAnsi="仿宋_GB2312" w:eastAsia="仿宋_GB2312"/>
          <w:sz w:val="32"/>
        </w:rPr>
        <w:t>（</w:t>
      </w:r>
      <w:r>
        <w:rPr>
          <w:rFonts w:hint="eastAsia"/>
          <w:sz w:val="32"/>
          <w:lang w:eastAsia="zh-CN"/>
        </w:rPr>
        <w:t>四</w:t>
      </w:r>
      <w:r>
        <w:rPr>
          <w:rFonts w:hint="eastAsia" w:ascii="仿宋_GB2312" w:hAnsi="仿宋_GB2312" w:eastAsia="仿宋_GB2312"/>
          <w:sz w:val="32"/>
        </w:rPr>
        <w:t>）当年部门</w:t>
      </w:r>
      <w:r>
        <w:rPr>
          <w:rFonts w:hint="eastAsia" w:ascii="仿宋_GB2312" w:hAnsi="仿宋_GB2312" w:eastAsia="仿宋_GB2312"/>
          <w:sz w:val="32"/>
          <w:szCs w:val="30"/>
        </w:rPr>
        <w:t>预算及执行情况。</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szCs w:val="30"/>
          <w:lang w:eastAsia="zh-CN"/>
        </w:rPr>
      </w:pPr>
      <w:r>
        <w:rPr>
          <w:rFonts w:hint="eastAsia"/>
          <w:sz w:val="32"/>
          <w:szCs w:val="30"/>
          <w:lang w:eastAsia="zh-CN"/>
        </w:rPr>
        <w:t>当年审计项目已全部完成。</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二、部门整体支出绩效实现情况</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（一）履职完成情况：从数量、质量、时效等方面归纳反映年度主要计划任务完成情况。</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default" w:ascii="仿宋_GB2312" w:hAnsi="仿宋_GB2312" w:eastAsia="仿宋_GB2312"/>
          <w:sz w:val="32"/>
          <w:lang w:val="en-US" w:eastAsia="zh-CN"/>
        </w:rPr>
      </w:pPr>
      <w:r>
        <w:rPr>
          <w:rFonts w:hint="eastAsia"/>
          <w:sz w:val="32"/>
          <w:lang w:eastAsia="zh-CN"/>
        </w:rPr>
        <w:t>当年</w:t>
      </w:r>
      <w:r>
        <w:rPr>
          <w:rFonts w:hint="eastAsia" w:ascii="仿宋_GB2312" w:hAnsi="仿宋_GB2312" w:eastAsia="仿宋_GB2312"/>
          <w:sz w:val="32"/>
        </w:rPr>
        <w:t>审计项目</w:t>
      </w:r>
      <w:r>
        <w:rPr>
          <w:rFonts w:hint="eastAsia"/>
          <w:sz w:val="32"/>
          <w:lang w:eastAsia="zh-CN"/>
        </w:rPr>
        <w:t>共</w:t>
      </w:r>
      <w:r>
        <w:rPr>
          <w:rFonts w:hint="eastAsia"/>
          <w:sz w:val="32"/>
          <w:lang w:val="en-US" w:eastAsia="zh-CN"/>
        </w:rPr>
        <w:t>64个，已完成64个。审计项目合格率达100%。当年审计项目全部完成。</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履职效果情况：从社会效益、经济效益（如有）、生态效益（如有）等方面反映部门履职效果的实现情况。</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仿宋_GB2312" w:hAnsi="仿宋_GB2312" w:eastAsia="仿宋_GB2312"/>
          <w:sz w:val="32"/>
          <w:lang w:eastAsia="zh-CN"/>
        </w:rPr>
      </w:pPr>
      <w:r>
        <w:rPr>
          <w:rFonts w:hint="eastAsia"/>
          <w:sz w:val="32"/>
          <w:lang w:eastAsia="zh-CN"/>
        </w:rPr>
        <w:t>当年</w:t>
      </w:r>
      <w:r>
        <w:rPr>
          <w:rFonts w:hint="eastAsia" w:ascii="仿宋_GB2312" w:hAnsi="仿宋_GB2312" w:eastAsia="仿宋_GB2312"/>
          <w:sz w:val="32"/>
        </w:rPr>
        <w:t>工程审计核减金额</w:t>
      </w:r>
      <w:r>
        <w:rPr>
          <w:rFonts w:hint="eastAsia"/>
          <w:sz w:val="32"/>
          <w:lang w:eastAsia="zh-CN"/>
        </w:rPr>
        <w:t>共2718万元。</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社会满意度及可持续性影响（如有）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620" w:lineRule="exact"/>
        <w:ind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rPr>
        <w:t>被审计部门</w:t>
      </w:r>
      <w:r>
        <w:rPr>
          <w:rFonts w:hint="eastAsia"/>
          <w:sz w:val="32"/>
          <w:lang w:eastAsia="zh-CN"/>
        </w:rPr>
        <w:t>对审计报告总体</w:t>
      </w:r>
      <w:r>
        <w:rPr>
          <w:rFonts w:hint="eastAsia" w:ascii="仿宋_GB2312" w:hAnsi="仿宋_GB2312" w:eastAsia="仿宋_GB2312"/>
          <w:sz w:val="32"/>
        </w:rPr>
        <w:t>满意</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sz w:val="32"/>
        </w:rPr>
      </w:pPr>
      <w:r>
        <w:rPr>
          <w:rFonts w:hint="eastAsia" w:ascii="黑体" w:hAnsi="黑体" w:eastAsia="黑体"/>
          <w:sz w:val="32"/>
        </w:rPr>
        <w:t>三、部门整体支出绩效中存在问题及改进措施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（一）主要问题及原因分析</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 w:hAnsi="仿宋" w:eastAsia="仿宋" w:cs="仿宋"/>
          <w:b w:val="0"/>
          <w:bCs w:val="0"/>
          <w:sz w:val="32"/>
          <w:szCs w:val="32"/>
          <w:lang w:val="en-US" w:eastAsia="zh-CN"/>
        </w:rPr>
        <w:t>一是复合型审计人员缺乏，现有审计人员多以财务审计、工程审计等传统审计人员为主。缺乏大数据审计、生态保护等专业人员。二是审计力量不足。审计项目较多，抽调人数较频繁，中心工作较多等原因导致现有审计人员与审计工作量不匹配等问题都将在今后的工作中加以改进。</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改进的方向和具体措施</w:t>
      </w:r>
    </w:p>
    <w:p>
      <w:pPr>
        <w:pStyle w:val="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rPr>
      </w:pPr>
      <w:r>
        <w:rPr>
          <w:rFonts w:hint="eastAsia" w:ascii="仿宋" w:hAnsi="仿宋" w:eastAsia="仿宋" w:cs="仿宋"/>
          <w:b w:val="0"/>
          <w:bCs w:val="0"/>
          <w:kern w:val="2"/>
          <w:sz w:val="32"/>
          <w:szCs w:val="32"/>
          <w:lang w:val="en-US" w:eastAsia="zh-CN" w:bidi="ar-SA"/>
        </w:rPr>
        <w:t>审计质量是审计工作的生命线。通过努力提高自身建设，全面提升审计工作的质量和水平，把审计成果更好地运用到推动浮梁经济社会更好地发展上，为县委、县政府 的科学决策提供参考依据，为把浮梁建成与世界对话的国际瓷都后花园，成为全省县域经济绿色发展的样本发挥审计的监督和保障作用。</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620" w:lineRule="exact"/>
        <w:ind w:right="0" w:rightChars="0"/>
        <w:jc w:val="both"/>
        <w:textAlignment w:val="auto"/>
        <w:outlineLvl w:val="9"/>
        <w:rPr>
          <w:rFonts w:hint="eastAsia" w:ascii="仿宋_GB2312" w:hAnsi="仿宋_GB2312" w:eastAsia="仿宋_GB2312"/>
          <w:sz w:val="32"/>
        </w:rPr>
      </w:pPr>
    </w:p>
    <w:p>
      <w:pPr>
        <w:pStyle w:val="3"/>
        <w:ind w:firstLine="640" w:firstLineChars="200"/>
        <w:rPr>
          <w:rFonts w:hint="eastAsia" w:ascii="黑体" w:hAnsi="黑体" w:eastAsia="黑体"/>
          <w:sz w:val="32"/>
        </w:rPr>
      </w:pPr>
      <w:r>
        <w:rPr>
          <w:rFonts w:hint="eastAsia" w:ascii="黑体" w:hAnsi="黑体" w:eastAsia="黑体"/>
          <w:sz w:val="32"/>
        </w:rPr>
        <w:t>四、绩效自评结果拟应用和公开情况</w:t>
      </w:r>
    </w:p>
    <w:p>
      <w:pPr>
        <w:pStyle w:val="3"/>
        <w:ind w:firstLine="640" w:firstLineChars="200"/>
        <w:rPr>
          <w:rFonts w:hint="eastAsia" w:ascii="黑体" w:hAnsi="黑体" w:eastAsia="黑体"/>
          <w:sz w:val="32"/>
          <w:lang w:eastAsia="zh-CN"/>
        </w:rPr>
      </w:pPr>
      <w:r>
        <w:rPr>
          <w:rFonts w:hint="eastAsia" w:ascii="黑体" w:hAnsi="黑体" w:eastAsia="黑体"/>
          <w:sz w:val="32"/>
          <w:lang w:eastAsia="zh-CN"/>
        </w:rPr>
        <w:t>已公开</w:t>
      </w: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rPr>
          <w:rFonts w:hint="eastAsia" w:ascii="黑体" w:hAnsi="黑体" w:eastAsia="黑体"/>
          <w:sz w:val="32"/>
        </w:rPr>
      </w:pPr>
    </w:p>
    <w:p>
      <w:pPr>
        <w:pStyle w:val="3"/>
        <w:spacing w:before="1"/>
        <w:rPr>
          <w:rFonts w:hint="eastAsia" w:ascii="黑体" w:eastAsia="黑体"/>
        </w:rPr>
      </w:pPr>
      <w:r>
        <w:rPr>
          <w:rFonts w:hint="eastAsia" w:ascii="黑体" w:eastAsia="黑体"/>
        </w:rPr>
        <w:t xml:space="preserve">附件 </w:t>
      </w:r>
      <w:r>
        <w:rPr>
          <w:rFonts w:hint="eastAsia" w:ascii="黑体" w:eastAsia="黑体"/>
          <w:lang w:val="en-US" w:eastAsia="zh-CN"/>
        </w:rPr>
        <w:t>6</w:t>
      </w:r>
      <w:r>
        <w:rPr>
          <w:rFonts w:hint="eastAsia" w:ascii="黑体" w:eastAsia="黑体"/>
        </w:rPr>
        <w:t>-1</w:t>
      </w:r>
    </w:p>
    <w:p>
      <w:pPr>
        <w:pStyle w:val="3"/>
        <w:rPr>
          <w:rFonts w:ascii="黑体"/>
          <w:sz w:val="20"/>
        </w:rPr>
      </w:pPr>
    </w:p>
    <w:p>
      <w:pPr>
        <w:pStyle w:val="3"/>
        <w:spacing w:before="8"/>
        <w:rPr>
          <w:rFonts w:ascii="黑体"/>
          <w:sz w:val="26"/>
        </w:rPr>
      </w:pPr>
    </w:p>
    <w:p>
      <w:pPr>
        <w:pStyle w:val="2"/>
        <w:spacing w:line="624" w:lineRule="exact"/>
        <w:ind w:left="2273"/>
      </w:pPr>
      <w:r>
        <w:rPr>
          <w:w w:val="95"/>
        </w:rPr>
        <w:t>项目支出绩效评价报告</w:t>
      </w:r>
    </w:p>
    <w:p>
      <w:pPr>
        <w:pStyle w:val="3"/>
        <w:rPr>
          <w:rFonts w:ascii="方正小标宋简体"/>
          <w:sz w:val="52"/>
        </w:rPr>
      </w:pPr>
    </w:p>
    <w:p>
      <w:pPr>
        <w:pStyle w:val="3"/>
        <w:rPr>
          <w:rFonts w:ascii="方正小标宋简体"/>
          <w:sz w:val="52"/>
        </w:rPr>
      </w:pPr>
    </w:p>
    <w:p>
      <w:pPr>
        <w:pStyle w:val="3"/>
        <w:spacing w:before="5"/>
        <w:rPr>
          <w:rFonts w:ascii="方正小标宋简体"/>
          <w:sz w:val="52"/>
        </w:rPr>
      </w:pPr>
    </w:p>
    <w:p>
      <w:pPr>
        <w:tabs>
          <w:tab w:val="left" w:pos="5772"/>
        </w:tabs>
        <w:spacing w:before="0"/>
        <w:ind w:left="1052" w:right="0" w:firstLine="0"/>
        <w:jc w:val="left"/>
        <w:rPr>
          <w:rFonts w:hint="eastAsia" w:ascii="仿宋" w:hAnsi="仿宋" w:eastAsia="仿宋"/>
          <w:sz w:val="28"/>
        </w:rPr>
      </w:pPr>
      <w:r>
        <w:rPr>
          <w:rFonts w:hint="eastAsia" w:ascii="仿宋" w:hAnsi="仿宋" w:eastAsia="仿宋"/>
          <w:sz w:val="28"/>
        </w:rPr>
        <w:t>评</w:t>
      </w:r>
      <w:r>
        <w:rPr>
          <w:rFonts w:hint="eastAsia" w:ascii="仿宋" w:hAnsi="仿宋" w:eastAsia="仿宋"/>
          <w:spacing w:val="-3"/>
          <w:sz w:val="28"/>
        </w:rPr>
        <w:t>价</w:t>
      </w:r>
      <w:r>
        <w:rPr>
          <w:rFonts w:hint="eastAsia" w:ascii="仿宋" w:hAnsi="仿宋" w:eastAsia="仿宋"/>
          <w:sz w:val="28"/>
        </w:rPr>
        <w:t>类型</w:t>
      </w:r>
      <w:r>
        <w:rPr>
          <w:rFonts w:hint="eastAsia" w:ascii="仿宋" w:hAnsi="仿宋" w:eastAsia="仿宋"/>
          <w:spacing w:val="-21"/>
          <w:sz w:val="28"/>
        </w:rPr>
        <w:t>：</w:t>
      </w:r>
      <w:r>
        <w:rPr>
          <w:rFonts w:hint="eastAsia" w:ascii="仿宋" w:hAnsi="仿宋" w:eastAsia="仿宋"/>
          <w:spacing w:val="-21"/>
          <w:sz w:val="28"/>
          <w:u w:val="single"/>
        </w:rPr>
        <w:t>□</w:t>
      </w:r>
      <w:r>
        <w:rPr>
          <w:rFonts w:hint="eastAsia" w:ascii="仿宋" w:hAnsi="仿宋" w:eastAsia="仿宋"/>
          <w:sz w:val="28"/>
          <w:u w:val="single"/>
        </w:rPr>
        <w:t>实</w:t>
      </w:r>
      <w:r>
        <w:rPr>
          <w:rFonts w:hint="eastAsia" w:ascii="仿宋" w:hAnsi="仿宋" w:eastAsia="仿宋"/>
          <w:spacing w:val="-3"/>
          <w:sz w:val="28"/>
          <w:u w:val="single"/>
        </w:rPr>
        <w:t>施</w:t>
      </w:r>
      <w:r>
        <w:rPr>
          <w:rFonts w:hint="eastAsia" w:ascii="仿宋" w:hAnsi="仿宋" w:eastAsia="仿宋"/>
          <w:sz w:val="28"/>
          <w:u w:val="single"/>
        </w:rPr>
        <w:t>过程</w:t>
      </w:r>
      <w:r>
        <w:rPr>
          <w:rFonts w:hint="eastAsia" w:ascii="仿宋" w:hAnsi="仿宋" w:eastAsia="仿宋"/>
          <w:spacing w:val="-3"/>
          <w:sz w:val="28"/>
          <w:u w:val="single"/>
        </w:rPr>
        <w:t>评</w:t>
      </w:r>
      <w:r>
        <w:rPr>
          <w:rFonts w:hint="eastAsia" w:ascii="仿宋" w:hAnsi="仿宋" w:eastAsia="仿宋"/>
          <w:sz w:val="28"/>
          <w:u w:val="single"/>
        </w:rPr>
        <w:t>价</w:t>
      </w:r>
      <w:r>
        <w:rPr>
          <w:rFonts w:hint="eastAsia" w:ascii="仿宋" w:hAnsi="仿宋" w:eastAsia="仿宋"/>
          <w:sz w:val="28"/>
        </w:rPr>
        <w:tab/>
      </w:r>
      <w:r>
        <w:rPr>
          <w:rFonts w:hint="eastAsia" w:ascii="仿宋" w:hAnsi="仿宋" w:eastAsia="仿宋"/>
          <w:spacing w:val="-41"/>
          <w:sz w:val="28"/>
          <w:u w:val="single"/>
          <w:lang w:eastAsia="zh-CN"/>
        </w:rPr>
        <w:t>☑</w:t>
      </w:r>
      <w:r>
        <w:rPr>
          <w:rFonts w:hint="eastAsia" w:ascii="仿宋" w:hAnsi="仿宋" w:eastAsia="仿宋"/>
          <w:spacing w:val="-1"/>
          <w:sz w:val="28"/>
          <w:u w:val="single"/>
        </w:rPr>
        <w:t>完</w:t>
      </w:r>
      <w:r>
        <w:rPr>
          <w:rFonts w:hint="eastAsia" w:ascii="仿宋" w:hAnsi="仿宋" w:eastAsia="仿宋"/>
          <w:spacing w:val="-3"/>
          <w:sz w:val="28"/>
          <w:u w:val="single"/>
        </w:rPr>
        <w:t>成</w:t>
      </w:r>
      <w:r>
        <w:rPr>
          <w:rFonts w:hint="eastAsia" w:ascii="仿宋" w:hAnsi="仿宋" w:eastAsia="仿宋"/>
          <w:spacing w:val="-1"/>
          <w:sz w:val="28"/>
          <w:u w:val="single"/>
        </w:rPr>
        <w:t>结果</w:t>
      </w:r>
      <w:r>
        <w:rPr>
          <w:rFonts w:hint="eastAsia" w:ascii="仿宋" w:hAnsi="仿宋" w:eastAsia="仿宋"/>
          <w:spacing w:val="-3"/>
          <w:sz w:val="28"/>
          <w:u w:val="single"/>
        </w:rPr>
        <w:t>评</w:t>
      </w:r>
      <w:r>
        <w:rPr>
          <w:rFonts w:hint="eastAsia" w:ascii="仿宋" w:hAnsi="仿宋" w:eastAsia="仿宋"/>
          <w:sz w:val="28"/>
          <w:u w:val="single"/>
        </w:rPr>
        <w:t>价</w:t>
      </w:r>
    </w:p>
    <w:p>
      <w:pPr>
        <w:pStyle w:val="3"/>
        <w:spacing w:before="4"/>
        <w:rPr>
          <w:rFonts w:ascii="仿宋"/>
          <w:sz w:val="14"/>
        </w:rPr>
      </w:pPr>
    </w:p>
    <w:p>
      <w:pPr>
        <w:tabs>
          <w:tab w:val="left" w:pos="7877"/>
        </w:tabs>
        <w:spacing w:before="24"/>
        <w:ind w:left="1088" w:right="0" w:firstLine="0"/>
        <w:jc w:val="left"/>
        <w:rPr>
          <w:rFonts w:ascii="Times New Roman" w:eastAsia="Times New Roman"/>
          <w:sz w:val="28"/>
        </w:rPr>
      </w:pPr>
      <w:r>
        <w:rPr>
          <w:rFonts w:hint="eastAsia" w:ascii="仿宋" w:eastAsia="仿宋"/>
          <w:spacing w:val="-1"/>
          <w:sz w:val="28"/>
        </w:rPr>
        <w:t>项</w:t>
      </w:r>
      <w:r>
        <w:rPr>
          <w:rFonts w:hint="eastAsia" w:ascii="仿宋" w:eastAsia="仿宋"/>
          <w:spacing w:val="-3"/>
          <w:sz w:val="28"/>
        </w:rPr>
        <w:t>目</w:t>
      </w:r>
      <w:r>
        <w:rPr>
          <w:rFonts w:hint="eastAsia" w:ascii="仿宋" w:eastAsia="仿宋"/>
          <w:spacing w:val="-1"/>
          <w:sz w:val="28"/>
        </w:rPr>
        <w:t>名称</w:t>
      </w:r>
      <w:r>
        <w:rPr>
          <w:rFonts w:hint="eastAsia" w:ascii="仿宋" w:eastAsia="仿宋"/>
          <w:sz w:val="28"/>
        </w:rPr>
        <w:t>：</w:t>
      </w:r>
      <w:r>
        <w:rPr>
          <w:rFonts w:hint="eastAsia" w:ascii="仿宋" w:eastAsia="仿宋"/>
          <w:spacing w:val="-2"/>
          <w:sz w:val="28"/>
        </w:rPr>
        <w:t xml:space="preserve"> </w:t>
      </w:r>
      <w:r>
        <w:rPr>
          <w:rFonts w:ascii="Times New Roman" w:eastAsia="Times New Roman"/>
          <w:w w:val="100"/>
          <w:sz w:val="28"/>
          <w:u w:val="single"/>
        </w:rPr>
        <w:t xml:space="preserve"> </w:t>
      </w:r>
      <w:r>
        <w:rPr>
          <w:rFonts w:hint="eastAsia" w:ascii="Times New Roman" w:eastAsia="宋体"/>
          <w:w w:val="100"/>
          <w:sz w:val="28"/>
          <w:u w:val="single"/>
          <w:lang w:eastAsia="zh-CN"/>
        </w:rPr>
        <w:t>经费拨款（补助）</w:t>
      </w:r>
      <w:r>
        <w:rPr>
          <w:rFonts w:ascii="Times New Roman" w:eastAsia="Times New Roman"/>
          <w:sz w:val="28"/>
          <w:u w:val="single"/>
        </w:rPr>
        <w:tab/>
      </w:r>
    </w:p>
    <w:p>
      <w:pPr>
        <w:pStyle w:val="3"/>
        <w:spacing w:before="4"/>
        <w:rPr>
          <w:rFonts w:ascii="Times New Roman"/>
          <w:sz w:val="16"/>
        </w:rPr>
      </w:pPr>
    </w:p>
    <w:p>
      <w:pPr>
        <w:tabs>
          <w:tab w:val="left" w:pos="8016"/>
        </w:tabs>
        <w:spacing w:before="24"/>
        <w:ind w:left="1088" w:right="0" w:firstLine="0"/>
        <w:jc w:val="left"/>
        <w:rPr>
          <w:rFonts w:ascii="Times New Roman" w:eastAsia="Times New Roman"/>
          <w:sz w:val="28"/>
        </w:rPr>
      </w:pPr>
      <w:r>
        <w:rPr>
          <w:rFonts w:hint="eastAsia" w:ascii="仿宋" w:eastAsia="仿宋"/>
          <w:spacing w:val="-1"/>
          <w:sz w:val="28"/>
        </w:rPr>
        <w:t>项</w:t>
      </w:r>
      <w:r>
        <w:rPr>
          <w:rFonts w:hint="eastAsia" w:ascii="仿宋" w:eastAsia="仿宋"/>
          <w:spacing w:val="-3"/>
          <w:sz w:val="28"/>
        </w:rPr>
        <w:t>目</w:t>
      </w:r>
      <w:r>
        <w:rPr>
          <w:rFonts w:hint="eastAsia" w:ascii="仿宋" w:eastAsia="仿宋"/>
          <w:spacing w:val="-1"/>
          <w:sz w:val="28"/>
        </w:rPr>
        <w:t>单位</w:t>
      </w:r>
      <w:r>
        <w:rPr>
          <w:rFonts w:hint="eastAsia" w:ascii="仿宋" w:eastAsia="仿宋"/>
          <w:sz w:val="28"/>
        </w:rPr>
        <w:t>：</w:t>
      </w:r>
      <w:r>
        <w:rPr>
          <w:rFonts w:hint="eastAsia" w:ascii="仿宋" w:eastAsia="仿宋"/>
          <w:spacing w:val="-2"/>
          <w:sz w:val="28"/>
        </w:rPr>
        <w:t xml:space="preserve"> </w:t>
      </w:r>
      <w:r>
        <w:rPr>
          <w:rFonts w:ascii="Times New Roman" w:eastAsia="Times New Roman"/>
          <w:w w:val="100"/>
          <w:sz w:val="28"/>
          <w:u w:val="single"/>
        </w:rPr>
        <w:t xml:space="preserve"> </w:t>
      </w:r>
      <w:r>
        <w:rPr>
          <w:rFonts w:hint="eastAsia" w:ascii="Times New Roman" w:eastAsia="宋体"/>
          <w:w w:val="100"/>
          <w:sz w:val="28"/>
          <w:u w:val="single"/>
          <w:lang w:eastAsia="zh-CN"/>
        </w:rPr>
        <w:t>浮梁县审计局</w:t>
      </w:r>
      <w:r>
        <w:rPr>
          <w:rFonts w:ascii="Times New Roman" w:eastAsia="Times New Roman"/>
          <w:sz w:val="28"/>
          <w:u w:val="single"/>
        </w:rPr>
        <w:tab/>
      </w:r>
    </w:p>
    <w:p>
      <w:pPr>
        <w:pStyle w:val="3"/>
        <w:spacing w:before="4"/>
        <w:rPr>
          <w:rFonts w:ascii="Times New Roman"/>
          <w:sz w:val="16"/>
        </w:rPr>
      </w:pPr>
    </w:p>
    <w:p>
      <w:pPr>
        <w:tabs>
          <w:tab w:val="left" w:pos="8016"/>
        </w:tabs>
        <w:spacing w:before="24"/>
        <w:ind w:left="1088" w:right="0" w:firstLine="0"/>
        <w:jc w:val="left"/>
        <w:rPr>
          <w:rFonts w:ascii="Times New Roman" w:eastAsia="Times New Roman"/>
          <w:sz w:val="28"/>
        </w:rPr>
      </w:pPr>
      <w:r>
        <w:rPr>
          <w:rFonts w:hint="eastAsia" w:ascii="仿宋" w:eastAsia="仿宋"/>
          <w:spacing w:val="-1"/>
          <w:sz w:val="28"/>
        </w:rPr>
        <w:t>主</w:t>
      </w:r>
      <w:r>
        <w:rPr>
          <w:rFonts w:hint="eastAsia" w:ascii="仿宋" w:eastAsia="仿宋"/>
          <w:spacing w:val="-3"/>
          <w:sz w:val="28"/>
        </w:rPr>
        <w:t>管</w:t>
      </w:r>
      <w:r>
        <w:rPr>
          <w:rFonts w:hint="eastAsia" w:ascii="仿宋" w:eastAsia="仿宋"/>
          <w:spacing w:val="-1"/>
          <w:sz w:val="28"/>
        </w:rPr>
        <w:t>部门</w:t>
      </w:r>
      <w:r>
        <w:rPr>
          <w:rFonts w:hint="eastAsia" w:ascii="仿宋" w:eastAsia="仿宋"/>
          <w:sz w:val="28"/>
        </w:rPr>
        <w:t>：</w:t>
      </w:r>
      <w:r>
        <w:rPr>
          <w:rFonts w:hint="eastAsia" w:ascii="仿宋" w:eastAsia="仿宋"/>
          <w:spacing w:val="-2"/>
          <w:sz w:val="28"/>
        </w:rPr>
        <w:t xml:space="preserve"> </w:t>
      </w:r>
      <w:r>
        <w:rPr>
          <w:rFonts w:ascii="Times New Roman" w:eastAsia="Times New Roman"/>
          <w:w w:val="100"/>
          <w:sz w:val="28"/>
          <w:u w:val="single"/>
        </w:rPr>
        <w:t xml:space="preserve"> </w:t>
      </w:r>
      <w:r>
        <w:rPr>
          <w:rFonts w:hint="eastAsia" w:ascii="Times New Roman" w:eastAsia="宋体"/>
          <w:w w:val="100"/>
          <w:sz w:val="28"/>
          <w:u w:val="single"/>
          <w:lang w:eastAsia="zh-CN"/>
        </w:rPr>
        <w:t>浮梁县审计局</w:t>
      </w:r>
      <w:r>
        <w:rPr>
          <w:rFonts w:ascii="Times New Roman" w:eastAsia="Times New Roman"/>
          <w:sz w:val="28"/>
          <w:u w:val="single"/>
        </w:rPr>
        <w:tab/>
      </w:r>
    </w:p>
    <w:p>
      <w:pPr>
        <w:pStyle w:val="3"/>
        <w:spacing w:before="4"/>
        <w:rPr>
          <w:rFonts w:ascii="Times New Roman"/>
          <w:sz w:val="16"/>
        </w:rPr>
      </w:pPr>
    </w:p>
    <w:p>
      <w:pPr>
        <w:tabs>
          <w:tab w:val="left" w:pos="3468"/>
          <w:tab w:val="left" w:pos="4167"/>
          <w:tab w:val="left" w:pos="4867"/>
          <w:tab w:val="left" w:pos="6267"/>
          <w:tab w:val="left" w:pos="6967"/>
          <w:tab w:val="left" w:pos="7807"/>
        </w:tabs>
        <w:spacing w:before="24"/>
        <w:ind w:left="1088" w:right="0" w:firstLine="0"/>
        <w:jc w:val="left"/>
        <w:rPr>
          <w:rFonts w:hint="eastAsia" w:ascii="仿宋" w:eastAsia="仿宋"/>
          <w:sz w:val="28"/>
        </w:rPr>
      </w:pPr>
      <w:r>
        <w:rPr>
          <w:rFonts w:hint="eastAsia" w:ascii="仿宋" w:eastAsia="仿宋"/>
          <w:sz w:val="28"/>
        </w:rPr>
        <w:t>评</w:t>
      </w:r>
      <w:r>
        <w:rPr>
          <w:rFonts w:hint="eastAsia" w:ascii="仿宋" w:eastAsia="仿宋"/>
          <w:spacing w:val="-3"/>
          <w:sz w:val="28"/>
        </w:rPr>
        <w:t>价</w:t>
      </w:r>
      <w:r>
        <w:rPr>
          <w:rFonts w:hint="eastAsia" w:ascii="仿宋" w:eastAsia="仿宋"/>
          <w:sz w:val="28"/>
        </w:rPr>
        <w:t>时间：</w:t>
      </w:r>
      <w:r>
        <w:rPr>
          <w:rFonts w:ascii="Times New Roman" w:eastAsia="Times New Roman"/>
          <w:sz w:val="28"/>
          <w:u w:val="single"/>
        </w:rPr>
        <w:t xml:space="preserve"> </w:t>
      </w:r>
      <w:r>
        <w:rPr>
          <w:rFonts w:hint="eastAsia" w:ascii="Times New Roman" w:eastAsia="宋体"/>
          <w:sz w:val="28"/>
          <w:u w:val="single"/>
          <w:lang w:val="en-US" w:eastAsia="zh-CN"/>
        </w:rPr>
        <w:t>2021</w:t>
      </w:r>
      <w:r>
        <w:rPr>
          <w:rFonts w:hint="eastAsia" w:ascii="仿宋" w:eastAsia="仿宋"/>
          <w:sz w:val="28"/>
          <w:u w:val="single"/>
        </w:rPr>
        <w:t>年</w:t>
      </w:r>
      <w:r>
        <w:rPr>
          <w:rFonts w:hint="eastAsia" w:ascii="仿宋" w:eastAsia="仿宋"/>
          <w:sz w:val="28"/>
          <w:u w:val="single"/>
          <w:lang w:val="en-US" w:eastAsia="zh-CN"/>
        </w:rPr>
        <w:t>7</w:t>
      </w:r>
      <w:r>
        <w:rPr>
          <w:rFonts w:hint="eastAsia" w:ascii="仿宋" w:eastAsia="仿宋"/>
          <w:sz w:val="28"/>
          <w:u w:val="single"/>
        </w:rPr>
        <w:t>月</w:t>
      </w:r>
      <w:r>
        <w:rPr>
          <w:rFonts w:hint="eastAsia" w:ascii="仿宋" w:eastAsia="仿宋"/>
          <w:sz w:val="28"/>
          <w:u w:val="single"/>
          <w:lang w:val="en-US" w:eastAsia="zh-CN"/>
        </w:rPr>
        <w:t>10</w:t>
      </w:r>
      <w:r>
        <w:rPr>
          <w:rFonts w:hint="eastAsia" w:ascii="仿宋" w:eastAsia="仿宋"/>
          <w:sz w:val="28"/>
          <w:u w:val="single"/>
        </w:rPr>
        <w:t>日至</w:t>
      </w:r>
      <w:r>
        <w:rPr>
          <w:rFonts w:hint="eastAsia" w:ascii="仿宋" w:eastAsia="仿宋"/>
          <w:sz w:val="28"/>
          <w:u w:val="single"/>
          <w:lang w:val="en-US" w:eastAsia="zh-CN"/>
        </w:rPr>
        <w:t>2021</w:t>
      </w:r>
      <w:r>
        <w:rPr>
          <w:rFonts w:hint="eastAsia" w:ascii="仿宋" w:eastAsia="仿宋"/>
          <w:sz w:val="28"/>
          <w:u w:val="single"/>
        </w:rPr>
        <w:t>年</w:t>
      </w:r>
      <w:r>
        <w:rPr>
          <w:rFonts w:hint="eastAsia" w:ascii="仿宋" w:eastAsia="仿宋"/>
          <w:sz w:val="28"/>
          <w:u w:val="single"/>
          <w:lang w:val="en-US" w:eastAsia="zh-CN"/>
        </w:rPr>
        <w:t>7</w:t>
      </w:r>
      <w:r>
        <w:rPr>
          <w:rFonts w:hint="eastAsia" w:ascii="仿宋" w:eastAsia="仿宋"/>
          <w:sz w:val="28"/>
          <w:u w:val="single"/>
        </w:rPr>
        <w:t>月</w:t>
      </w:r>
      <w:r>
        <w:rPr>
          <w:rFonts w:hint="eastAsia" w:ascii="仿宋" w:eastAsia="仿宋"/>
          <w:sz w:val="28"/>
          <w:u w:val="single"/>
          <w:lang w:val="en-US" w:eastAsia="zh-CN"/>
        </w:rPr>
        <w:t>20</w:t>
      </w:r>
      <w:r>
        <w:rPr>
          <w:rFonts w:hint="eastAsia" w:ascii="仿宋" w:eastAsia="仿宋"/>
          <w:sz w:val="28"/>
          <w:u w:val="single"/>
        </w:rPr>
        <w:t>日</w:t>
      </w:r>
    </w:p>
    <w:p>
      <w:pPr>
        <w:pStyle w:val="3"/>
        <w:spacing w:before="1"/>
        <w:rPr>
          <w:rFonts w:ascii="仿宋"/>
          <w:sz w:val="15"/>
        </w:rPr>
      </w:pPr>
    </w:p>
    <w:p>
      <w:pPr>
        <w:tabs>
          <w:tab w:val="left" w:pos="4548"/>
          <w:tab w:val="left" w:pos="6607"/>
        </w:tabs>
        <w:spacing w:before="15"/>
        <w:ind w:left="1088" w:right="0" w:firstLine="0"/>
        <w:jc w:val="left"/>
        <w:rPr>
          <w:rFonts w:hint="eastAsia" w:ascii="仿宋" w:hAnsi="仿宋" w:eastAsia="仿宋"/>
          <w:sz w:val="28"/>
        </w:rPr>
      </w:pPr>
      <w:r>
        <w:rPr>
          <w:rFonts w:hint="eastAsia" w:ascii="仿宋" w:hAnsi="仿宋" w:eastAsia="仿宋"/>
          <w:sz w:val="28"/>
        </w:rPr>
        <w:t>组</w:t>
      </w:r>
      <w:r>
        <w:rPr>
          <w:rFonts w:hint="eastAsia" w:ascii="仿宋" w:hAnsi="仿宋" w:eastAsia="仿宋"/>
          <w:spacing w:val="-3"/>
          <w:sz w:val="28"/>
        </w:rPr>
        <w:t>织</w:t>
      </w:r>
      <w:r>
        <w:rPr>
          <w:rFonts w:hint="eastAsia" w:ascii="仿宋" w:hAnsi="仿宋" w:eastAsia="仿宋"/>
          <w:sz w:val="28"/>
        </w:rPr>
        <w:t>方式</w:t>
      </w:r>
      <w:r>
        <w:rPr>
          <w:rFonts w:hint="eastAsia" w:ascii="仿宋" w:hAnsi="仿宋" w:eastAsia="仿宋"/>
          <w:spacing w:val="-22"/>
          <w:sz w:val="28"/>
        </w:rPr>
        <w:t>：</w:t>
      </w:r>
      <w:r>
        <w:rPr>
          <w:rFonts w:hint="eastAsia" w:ascii="仿宋" w:hAnsi="仿宋" w:eastAsia="仿宋"/>
          <w:spacing w:val="-22"/>
          <w:sz w:val="28"/>
          <w:u w:val="single"/>
        </w:rPr>
        <w:t>□</w:t>
      </w:r>
      <w:r>
        <w:rPr>
          <w:rFonts w:hint="eastAsia" w:ascii="仿宋" w:hAnsi="仿宋" w:eastAsia="仿宋"/>
          <w:sz w:val="28"/>
          <w:u w:val="single"/>
        </w:rPr>
        <w:t>财</w:t>
      </w:r>
      <w:r>
        <w:rPr>
          <w:rFonts w:hint="eastAsia" w:ascii="仿宋" w:hAnsi="仿宋" w:eastAsia="仿宋"/>
          <w:spacing w:val="-3"/>
          <w:sz w:val="28"/>
          <w:u w:val="single"/>
        </w:rPr>
        <w:t>政</w:t>
      </w:r>
      <w:r>
        <w:rPr>
          <w:rFonts w:hint="eastAsia" w:ascii="仿宋" w:hAnsi="仿宋" w:eastAsia="仿宋"/>
          <w:sz w:val="28"/>
          <w:u w:val="single"/>
        </w:rPr>
        <w:t>部门</w:t>
      </w:r>
      <w:r>
        <w:rPr>
          <w:rFonts w:hint="eastAsia" w:ascii="仿宋" w:hAnsi="仿宋" w:eastAsia="仿宋"/>
          <w:sz w:val="28"/>
        </w:rPr>
        <w:tab/>
      </w:r>
      <w:r>
        <w:rPr>
          <w:rFonts w:hint="eastAsia" w:ascii="仿宋" w:hAnsi="仿宋" w:eastAsia="仿宋"/>
          <w:spacing w:val="-41"/>
          <w:sz w:val="28"/>
          <w:u w:val="single"/>
          <w:lang w:eastAsia="zh-CN"/>
        </w:rPr>
        <w:t>☑</w:t>
      </w:r>
      <w:r>
        <w:rPr>
          <w:rFonts w:hint="eastAsia" w:ascii="仿宋" w:hAnsi="仿宋" w:eastAsia="仿宋"/>
          <w:sz w:val="28"/>
          <w:u w:val="single"/>
        </w:rPr>
        <w:t>主</w:t>
      </w:r>
      <w:r>
        <w:rPr>
          <w:rFonts w:hint="eastAsia" w:ascii="仿宋" w:hAnsi="仿宋" w:eastAsia="仿宋"/>
          <w:spacing w:val="-3"/>
          <w:sz w:val="28"/>
          <w:u w:val="single"/>
        </w:rPr>
        <w:t>管</w:t>
      </w:r>
      <w:r>
        <w:rPr>
          <w:rFonts w:hint="eastAsia" w:ascii="仿宋" w:hAnsi="仿宋" w:eastAsia="仿宋"/>
          <w:sz w:val="28"/>
          <w:u w:val="single"/>
        </w:rPr>
        <w:t>部门</w:t>
      </w:r>
      <w:r>
        <w:rPr>
          <w:rFonts w:hint="eastAsia" w:ascii="仿宋" w:hAnsi="仿宋" w:eastAsia="仿宋"/>
          <w:sz w:val="28"/>
        </w:rPr>
        <w:tab/>
      </w:r>
      <w:r>
        <w:rPr>
          <w:rFonts w:hint="eastAsia" w:ascii="仿宋" w:hAnsi="仿宋" w:eastAsia="仿宋"/>
          <w:spacing w:val="-41"/>
          <w:sz w:val="28"/>
          <w:u w:val="single"/>
          <w:lang w:eastAsia="zh-CN"/>
        </w:rPr>
        <w:t>☑</w:t>
      </w:r>
      <w:r>
        <w:rPr>
          <w:rFonts w:hint="eastAsia" w:ascii="仿宋" w:hAnsi="仿宋" w:eastAsia="仿宋"/>
          <w:spacing w:val="-1"/>
          <w:sz w:val="28"/>
          <w:u w:val="single"/>
        </w:rPr>
        <w:t>项</w:t>
      </w:r>
      <w:r>
        <w:rPr>
          <w:rFonts w:hint="eastAsia" w:ascii="仿宋" w:hAnsi="仿宋" w:eastAsia="仿宋"/>
          <w:spacing w:val="-3"/>
          <w:sz w:val="28"/>
          <w:u w:val="single"/>
        </w:rPr>
        <w:t>目</w:t>
      </w:r>
      <w:r>
        <w:rPr>
          <w:rFonts w:hint="eastAsia" w:ascii="仿宋" w:hAnsi="仿宋" w:eastAsia="仿宋"/>
          <w:spacing w:val="-1"/>
          <w:sz w:val="28"/>
          <w:u w:val="single"/>
        </w:rPr>
        <w:t>单</w:t>
      </w:r>
      <w:r>
        <w:rPr>
          <w:rFonts w:hint="eastAsia" w:ascii="仿宋" w:hAnsi="仿宋" w:eastAsia="仿宋"/>
          <w:sz w:val="28"/>
          <w:u w:val="single"/>
        </w:rPr>
        <w:t>位</w:t>
      </w:r>
    </w:p>
    <w:p>
      <w:pPr>
        <w:pStyle w:val="3"/>
        <w:spacing w:before="12"/>
        <w:rPr>
          <w:rFonts w:ascii="仿宋"/>
          <w:sz w:val="14"/>
        </w:rPr>
      </w:pPr>
    </w:p>
    <w:p>
      <w:pPr>
        <w:tabs>
          <w:tab w:val="left" w:pos="4548"/>
          <w:tab w:val="left" w:pos="6048"/>
        </w:tabs>
        <w:spacing w:before="14"/>
        <w:ind w:left="1088" w:right="0" w:firstLine="0"/>
        <w:jc w:val="left"/>
        <w:rPr>
          <w:rFonts w:hint="eastAsia" w:ascii="仿宋" w:hAnsi="仿宋" w:eastAsia="仿宋"/>
          <w:sz w:val="28"/>
        </w:rPr>
      </w:pPr>
      <w:r>
        <w:rPr>
          <w:rFonts w:hint="eastAsia" w:ascii="仿宋" w:hAnsi="仿宋" w:eastAsia="仿宋"/>
          <w:sz w:val="28"/>
        </w:rPr>
        <w:t>评</w:t>
      </w:r>
      <w:r>
        <w:rPr>
          <w:rFonts w:hint="eastAsia" w:ascii="仿宋" w:hAnsi="仿宋" w:eastAsia="仿宋"/>
          <w:spacing w:val="-3"/>
          <w:sz w:val="28"/>
        </w:rPr>
        <w:t>价</w:t>
      </w:r>
      <w:r>
        <w:rPr>
          <w:rFonts w:hint="eastAsia" w:ascii="仿宋" w:hAnsi="仿宋" w:eastAsia="仿宋"/>
          <w:sz w:val="28"/>
        </w:rPr>
        <w:t>机构</w:t>
      </w:r>
      <w:r>
        <w:rPr>
          <w:rFonts w:hint="eastAsia" w:ascii="仿宋" w:hAnsi="仿宋" w:eastAsia="仿宋"/>
          <w:spacing w:val="-22"/>
          <w:sz w:val="28"/>
        </w:rPr>
        <w:t>：</w:t>
      </w:r>
      <w:r>
        <w:rPr>
          <w:rFonts w:hint="eastAsia" w:ascii="仿宋" w:hAnsi="仿宋" w:eastAsia="仿宋"/>
          <w:spacing w:val="-22"/>
          <w:sz w:val="28"/>
          <w:u w:val="single"/>
        </w:rPr>
        <w:t>□</w:t>
      </w:r>
      <w:r>
        <w:rPr>
          <w:rFonts w:hint="eastAsia" w:ascii="仿宋" w:hAnsi="仿宋" w:eastAsia="仿宋"/>
          <w:sz w:val="28"/>
          <w:u w:val="single"/>
        </w:rPr>
        <w:t>第</w:t>
      </w:r>
      <w:r>
        <w:rPr>
          <w:rFonts w:hint="eastAsia" w:ascii="仿宋" w:hAnsi="仿宋" w:eastAsia="仿宋"/>
          <w:spacing w:val="-3"/>
          <w:sz w:val="28"/>
          <w:u w:val="single"/>
        </w:rPr>
        <w:t>三</w:t>
      </w:r>
      <w:r>
        <w:rPr>
          <w:rFonts w:hint="eastAsia" w:ascii="仿宋" w:hAnsi="仿宋" w:eastAsia="仿宋"/>
          <w:sz w:val="28"/>
          <w:u w:val="single"/>
        </w:rPr>
        <w:t>方机构</w:t>
      </w:r>
      <w:r>
        <w:rPr>
          <w:rFonts w:hint="eastAsia" w:ascii="仿宋" w:hAnsi="仿宋" w:eastAsia="仿宋"/>
          <w:sz w:val="28"/>
        </w:rPr>
        <w:tab/>
      </w:r>
      <w:r>
        <w:rPr>
          <w:rFonts w:hint="eastAsia" w:ascii="仿宋" w:hAnsi="仿宋" w:eastAsia="仿宋"/>
          <w:spacing w:val="-41"/>
          <w:sz w:val="28"/>
          <w:u w:val="single"/>
        </w:rPr>
        <w:t>□</w:t>
      </w:r>
      <w:r>
        <w:rPr>
          <w:rFonts w:hint="eastAsia" w:ascii="仿宋" w:hAnsi="仿宋" w:eastAsia="仿宋"/>
          <w:sz w:val="28"/>
          <w:u w:val="single"/>
        </w:rPr>
        <w:t>专</w:t>
      </w:r>
      <w:r>
        <w:rPr>
          <w:rFonts w:hint="eastAsia" w:ascii="仿宋" w:hAnsi="仿宋" w:eastAsia="仿宋"/>
          <w:spacing w:val="-3"/>
          <w:sz w:val="28"/>
          <w:u w:val="single"/>
        </w:rPr>
        <w:t>家</w:t>
      </w:r>
      <w:r>
        <w:rPr>
          <w:rFonts w:hint="eastAsia" w:ascii="仿宋" w:hAnsi="仿宋" w:eastAsia="仿宋"/>
          <w:sz w:val="28"/>
          <w:u w:val="single"/>
        </w:rPr>
        <w:t>组</w:t>
      </w:r>
      <w:r>
        <w:rPr>
          <w:rFonts w:hint="eastAsia" w:ascii="仿宋" w:hAnsi="仿宋" w:eastAsia="仿宋"/>
          <w:sz w:val="28"/>
        </w:rPr>
        <w:tab/>
      </w:r>
      <w:r>
        <w:rPr>
          <w:rFonts w:hint="eastAsia" w:ascii="仿宋" w:hAnsi="仿宋" w:eastAsia="仿宋"/>
          <w:spacing w:val="-41"/>
          <w:sz w:val="28"/>
          <w:u w:val="single"/>
          <w:lang w:eastAsia="zh-CN"/>
        </w:rPr>
        <w:t>☑</w:t>
      </w:r>
      <w:r>
        <w:rPr>
          <w:rFonts w:hint="eastAsia" w:ascii="仿宋" w:hAnsi="仿宋" w:eastAsia="仿宋"/>
          <w:spacing w:val="-1"/>
          <w:sz w:val="28"/>
          <w:u w:val="single"/>
        </w:rPr>
        <w:t>项</w:t>
      </w:r>
      <w:r>
        <w:rPr>
          <w:rFonts w:hint="eastAsia" w:ascii="仿宋" w:hAnsi="仿宋" w:eastAsia="仿宋"/>
          <w:spacing w:val="-3"/>
          <w:sz w:val="28"/>
          <w:u w:val="single"/>
        </w:rPr>
        <w:t>目</w:t>
      </w:r>
      <w:r>
        <w:rPr>
          <w:rFonts w:hint="eastAsia" w:ascii="仿宋" w:hAnsi="仿宋" w:eastAsia="仿宋"/>
          <w:spacing w:val="-1"/>
          <w:sz w:val="28"/>
          <w:u w:val="single"/>
        </w:rPr>
        <w:t>单位</w:t>
      </w:r>
      <w:r>
        <w:rPr>
          <w:rFonts w:hint="eastAsia" w:ascii="仿宋" w:hAnsi="仿宋" w:eastAsia="仿宋"/>
          <w:spacing w:val="-3"/>
          <w:sz w:val="28"/>
          <w:u w:val="single"/>
        </w:rPr>
        <w:t>评</w:t>
      </w:r>
      <w:r>
        <w:rPr>
          <w:rFonts w:hint="eastAsia" w:ascii="仿宋" w:hAnsi="仿宋" w:eastAsia="仿宋"/>
          <w:spacing w:val="-1"/>
          <w:sz w:val="28"/>
          <w:u w:val="single"/>
        </w:rPr>
        <w:t>价</w:t>
      </w:r>
      <w:r>
        <w:rPr>
          <w:rFonts w:hint="eastAsia" w:ascii="仿宋" w:hAnsi="仿宋" w:eastAsia="仿宋"/>
          <w:sz w:val="28"/>
          <w:u w:val="single"/>
        </w:rPr>
        <w:t>组</w:t>
      </w: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rPr>
          <w:rFonts w:ascii="仿宋"/>
          <w:sz w:val="20"/>
        </w:rPr>
      </w:pPr>
    </w:p>
    <w:p>
      <w:pPr>
        <w:pStyle w:val="3"/>
        <w:spacing w:before="11"/>
        <w:rPr>
          <w:rFonts w:ascii="仿宋"/>
          <w:sz w:val="15"/>
        </w:rPr>
      </w:pPr>
    </w:p>
    <w:p>
      <w:pPr>
        <w:tabs>
          <w:tab w:val="left" w:pos="3808"/>
        </w:tabs>
        <w:spacing w:before="15"/>
        <w:ind w:left="1052" w:right="0" w:firstLine="0"/>
        <w:jc w:val="left"/>
        <w:rPr>
          <w:rFonts w:hint="eastAsia" w:ascii="仿宋" w:eastAsia="仿宋"/>
          <w:sz w:val="28"/>
          <w:lang w:val="en-US" w:eastAsia="zh-CN"/>
        </w:rPr>
      </w:pPr>
      <w:r>
        <w:rPr>
          <w:rFonts w:hint="eastAsia" w:ascii="仿宋" w:eastAsia="仿宋"/>
          <w:sz w:val="28"/>
          <w:lang w:val="en-US" w:eastAsia="zh-CN"/>
        </w:rPr>
        <w:t>评价单位（盖章）：浮梁县审计局</w:t>
      </w:r>
    </w:p>
    <w:p>
      <w:pPr>
        <w:tabs>
          <w:tab w:val="left" w:pos="3808"/>
        </w:tabs>
        <w:spacing w:before="15"/>
        <w:ind w:left="1052" w:right="0" w:firstLine="1120" w:firstLineChars="400"/>
        <w:jc w:val="left"/>
        <w:rPr>
          <w:rFonts w:hint="default" w:ascii="仿宋" w:eastAsia="仿宋"/>
          <w:sz w:val="28"/>
          <w:lang w:val="en-US" w:eastAsia="zh-CN"/>
        </w:rPr>
        <w:sectPr>
          <w:pgSz w:w="11910" w:h="16840"/>
          <w:pgMar w:top="1580" w:right="1680" w:bottom="1140" w:left="1480" w:header="0" w:footer="959" w:gutter="0"/>
          <w:cols w:space="720" w:num="1"/>
        </w:sectPr>
      </w:pPr>
      <w:r>
        <w:rPr>
          <w:rFonts w:hint="eastAsia" w:ascii="仿宋" w:eastAsia="仿宋"/>
          <w:sz w:val="28"/>
        </w:rPr>
        <w:t>上报时间：</w:t>
      </w:r>
      <w:r>
        <w:rPr>
          <w:rFonts w:hint="eastAsia" w:ascii="仿宋" w:eastAsia="仿宋"/>
          <w:sz w:val="28"/>
          <w:lang w:val="en-US" w:eastAsia="zh-CN"/>
        </w:rPr>
        <w:t>2020.7.30</w:t>
      </w:r>
    </w:p>
    <w:p>
      <w:pPr>
        <w:pStyle w:val="3"/>
        <w:rPr>
          <w:rFonts w:ascii="仿宋"/>
          <w:sz w:val="20"/>
        </w:rPr>
      </w:pPr>
    </w:p>
    <w:p>
      <w:pPr>
        <w:spacing w:after="0"/>
        <w:rPr>
          <w:rFonts w:ascii="仿宋"/>
          <w:sz w:val="14"/>
        </w:rPr>
        <w:sectPr>
          <w:pgSz w:w="11910" w:h="16840"/>
          <w:pgMar w:top="1580" w:right="1560" w:bottom="1140" w:left="1440" w:header="0" w:footer="959" w:gutter="0"/>
          <w:cols w:space="720" w:num="1"/>
        </w:sectPr>
      </w:pPr>
    </w:p>
    <w:p>
      <w:pPr>
        <w:pStyle w:val="3"/>
        <w:spacing w:before="1"/>
        <w:rPr>
          <w:rFonts w:hint="eastAsia" w:ascii="黑体" w:eastAsia="黑体"/>
        </w:rPr>
      </w:pPr>
      <w:r>
        <w:rPr>
          <w:rFonts w:hint="eastAsia" w:ascii="黑体" w:eastAsia="黑体"/>
          <w:spacing w:val="-28"/>
        </w:rPr>
        <w:t xml:space="preserve">附件 </w:t>
      </w:r>
      <w:r>
        <w:rPr>
          <w:rFonts w:hint="eastAsia" w:ascii="黑体" w:eastAsia="黑体"/>
          <w:lang w:val="en-US" w:eastAsia="zh-CN"/>
        </w:rPr>
        <w:t>6</w:t>
      </w:r>
      <w:r>
        <w:rPr>
          <w:rFonts w:hint="eastAsia" w:ascii="黑体" w:eastAsia="黑体"/>
        </w:rPr>
        <w:t>-2</w:t>
      </w:r>
    </w:p>
    <w:p>
      <w:pPr>
        <w:pStyle w:val="3"/>
        <w:spacing w:before="3"/>
        <w:rPr>
          <w:rFonts w:ascii="黑体"/>
          <w:sz w:val="53"/>
        </w:rPr>
      </w:pPr>
      <w:r>
        <w:br w:type="column"/>
      </w:r>
    </w:p>
    <w:p>
      <w:pPr>
        <w:pStyle w:val="2"/>
        <w:ind w:left="148"/>
      </w:pPr>
      <w:r>
        <w:rPr>
          <w:w w:val="95"/>
        </w:rPr>
        <w:t>项目支出绩效评价表</w:t>
      </w:r>
    </w:p>
    <w:p>
      <w:pPr>
        <w:spacing w:after="0"/>
        <w:sectPr>
          <w:type w:val="continuous"/>
          <w:pgSz w:w="11910" w:h="16840"/>
          <w:pgMar w:top="1580" w:right="1560" w:bottom="1140" w:left="1440" w:header="720" w:footer="720" w:gutter="0"/>
          <w:cols w:equalWidth="0" w:num="2">
            <w:col w:w="1348" w:space="1035"/>
            <w:col w:w="6527"/>
          </w:cols>
        </w:sectPr>
      </w:pPr>
    </w:p>
    <w:tbl>
      <w:tblPr>
        <w:tblStyle w:val="8"/>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497"/>
        <w:gridCol w:w="419"/>
        <w:gridCol w:w="703"/>
        <w:gridCol w:w="354"/>
        <w:gridCol w:w="215"/>
        <w:gridCol w:w="759"/>
        <w:gridCol w:w="231"/>
        <w:gridCol w:w="1034"/>
        <w:gridCol w:w="579"/>
        <w:gridCol w:w="423"/>
        <w:gridCol w:w="370"/>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1"/>
              <w:ind w:left="473"/>
              <w:rPr>
                <w:sz w:val="18"/>
              </w:rPr>
            </w:pPr>
            <w:r>
              <w:rPr>
                <w:sz w:val="18"/>
              </w:rPr>
              <w:t>项目名称：</w:t>
            </w:r>
          </w:p>
        </w:tc>
        <w:tc>
          <w:tcPr>
            <w:tcW w:w="6822" w:type="dxa"/>
            <w:gridSpan w:val="11"/>
            <w:noWrap w:val="0"/>
            <w:vAlign w:val="top"/>
          </w:tcPr>
          <w:p>
            <w:pPr>
              <w:rPr>
                <w:rFonts w:hint="default" w:eastAsia="仿宋_GB2312"/>
                <w:lang w:val="en-US" w:eastAsia="zh-CN"/>
              </w:rPr>
            </w:pPr>
            <w:r>
              <w:rPr>
                <w:rFonts w:hint="eastAsia"/>
                <w:lang w:eastAsia="zh-CN"/>
              </w:rPr>
              <w:t>经费拨款</w:t>
            </w:r>
            <w:r>
              <w:rPr>
                <w:rFonts w:hint="eastAsia"/>
                <w:lang w:val="en-US" w:eastAsia="zh-CN"/>
              </w:rPr>
              <w:t>(补助）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1"/>
              <w:ind w:left="564"/>
              <w:rPr>
                <w:sz w:val="18"/>
              </w:rPr>
            </w:pPr>
            <w:r>
              <w:rPr>
                <w:sz w:val="18"/>
              </w:rPr>
              <w:t>主管部门</w:t>
            </w:r>
          </w:p>
        </w:tc>
        <w:tc>
          <w:tcPr>
            <w:tcW w:w="1476" w:type="dxa"/>
            <w:gridSpan w:val="3"/>
            <w:noWrap w:val="0"/>
            <w:vAlign w:val="top"/>
          </w:tcPr>
          <w:p>
            <w:pPr>
              <w:rPr>
                <w:rFonts w:hint="eastAsia" w:eastAsia="仿宋_GB2312"/>
                <w:lang w:eastAsia="zh-CN"/>
              </w:rPr>
            </w:pPr>
            <w:r>
              <w:rPr>
                <w:rFonts w:hint="eastAsia"/>
                <w:lang w:eastAsia="zh-CN"/>
              </w:rPr>
              <w:t>浮梁县审计局</w:t>
            </w:r>
          </w:p>
        </w:tc>
        <w:tc>
          <w:tcPr>
            <w:tcW w:w="3241" w:type="dxa"/>
            <w:gridSpan w:val="6"/>
            <w:noWrap w:val="0"/>
            <w:vAlign w:val="top"/>
          </w:tcPr>
          <w:p>
            <w:pPr>
              <w:pStyle w:val="11"/>
              <w:spacing w:before="31"/>
              <w:ind w:left="1075"/>
              <w:rPr>
                <w:sz w:val="18"/>
              </w:rPr>
            </w:pPr>
            <w:r>
              <w:rPr>
                <w:sz w:val="18"/>
              </w:rPr>
              <w:t>项目实施单位</w:t>
            </w:r>
          </w:p>
        </w:tc>
        <w:tc>
          <w:tcPr>
            <w:tcW w:w="2105" w:type="dxa"/>
            <w:gridSpan w:val="2"/>
            <w:noWrap w:val="0"/>
            <w:vAlign w:val="top"/>
          </w:tcPr>
          <w:p>
            <w:pPr>
              <w:rPr>
                <w:rFonts w:hint="eastAsia" w:eastAsia="仿宋_GB2312"/>
                <w:lang w:eastAsia="zh-CN"/>
              </w:rPr>
            </w:pPr>
            <w:r>
              <w:rPr>
                <w:rFonts w:hint="eastAsia"/>
                <w:lang w:eastAsia="zh-CN"/>
              </w:rPr>
              <w:t>浮梁县审计局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0"/>
              <w:ind w:left="473"/>
              <w:rPr>
                <w:sz w:val="18"/>
              </w:rPr>
            </w:pPr>
            <w:r>
              <w:rPr>
                <w:sz w:val="18"/>
              </w:rPr>
              <w:t>项目负责人</w:t>
            </w:r>
          </w:p>
        </w:tc>
        <w:tc>
          <w:tcPr>
            <w:tcW w:w="1476" w:type="dxa"/>
            <w:gridSpan w:val="3"/>
            <w:noWrap w:val="0"/>
            <w:vAlign w:val="top"/>
          </w:tcPr>
          <w:p>
            <w:pPr>
              <w:rPr>
                <w:rFonts w:hint="eastAsia" w:eastAsia="仿宋_GB2312"/>
                <w:lang w:eastAsia="zh-CN"/>
              </w:rPr>
            </w:pPr>
            <w:r>
              <w:rPr>
                <w:rFonts w:hint="eastAsia"/>
                <w:lang w:eastAsia="zh-CN"/>
              </w:rPr>
              <w:t>方全胜</w:t>
            </w:r>
          </w:p>
        </w:tc>
        <w:tc>
          <w:tcPr>
            <w:tcW w:w="3241" w:type="dxa"/>
            <w:gridSpan w:val="6"/>
            <w:noWrap w:val="0"/>
            <w:vAlign w:val="top"/>
          </w:tcPr>
          <w:p>
            <w:pPr>
              <w:pStyle w:val="11"/>
              <w:spacing w:before="30"/>
              <w:ind w:left="1235" w:right="1236"/>
              <w:jc w:val="center"/>
              <w:rPr>
                <w:sz w:val="18"/>
              </w:rPr>
            </w:pPr>
            <w:r>
              <w:rPr>
                <w:sz w:val="18"/>
              </w:rPr>
              <w:t>联系电话</w:t>
            </w:r>
          </w:p>
        </w:tc>
        <w:tc>
          <w:tcPr>
            <w:tcW w:w="2105" w:type="dxa"/>
            <w:gridSpan w:val="2"/>
            <w:noWrap w:val="0"/>
            <w:vAlign w:val="top"/>
          </w:tcPr>
          <w:p>
            <w:pPr>
              <w:rPr>
                <w:rFonts w:hint="default" w:eastAsia="仿宋_GB2312"/>
                <w:lang w:val="en-US" w:eastAsia="zh-CN"/>
              </w:rPr>
            </w:pPr>
            <w:r>
              <w:rPr>
                <w:rFonts w:hint="eastAsia"/>
                <w:lang w:val="en-US" w:eastAsia="zh-CN"/>
              </w:rPr>
              <w:t>2626534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0"/>
              <w:ind w:left="564"/>
              <w:rPr>
                <w:sz w:val="18"/>
              </w:rPr>
            </w:pPr>
            <w:r>
              <w:rPr>
                <w:sz w:val="18"/>
              </w:rPr>
              <w:t>项目类型</w:t>
            </w:r>
          </w:p>
        </w:tc>
        <w:tc>
          <w:tcPr>
            <w:tcW w:w="6822" w:type="dxa"/>
            <w:gridSpan w:val="11"/>
            <w:noWrap w:val="0"/>
            <w:vAlign w:val="top"/>
          </w:tcPr>
          <w:p>
            <w:pPr>
              <w:pStyle w:val="11"/>
              <w:tabs>
                <w:tab w:val="left" w:pos="2956"/>
                <w:tab w:val="left" w:pos="3765"/>
              </w:tabs>
              <w:spacing w:before="30"/>
              <w:ind w:left="1605"/>
              <w:rPr>
                <w:sz w:val="18"/>
              </w:rPr>
            </w:pPr>
            <w:r>
              <w:rPr>
                <w:sz w:val="18"/>
              </w:rPr>
              <w:t>经常性项目（</w:t>
            </w:r>
            <w:r>
              <w:rPr>
                <w:rFonts w:hint="eastAsia"/>
                <w:sz w:val="18"/>
                <w:lang w:eastAsia="zh-CN"/>
              </w:rPr>
              <w:t>√</w:t>
            </w:r>
            <w:r>
              <w:rPr>
                <w:sz w:val="18"/>
              </w:rPr>
              <w:t>）</w:t>
            </w:r>
            <w:r>
              <w:rPr>
                <w:sz w:val="18"/>
              </w:rPr>
              <w:tab/>
            </w:r>
            <w:r>
              <w:rPr>
                <w:sz w:val="18"/>
              </w:rPr>
              <w:t>一次性项目（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1858" w:type="dxa"/>
            <w:gridSpan w:val="2"/>
            <w:noWrap w:val="0"/>
            <w:vAlign w:val="top"/>
          </w:tcPr>
          <w:p>
            <w:pPr>
              <w:pStyle w:val="11"/>
              <w:spacing w:line="218" w:lineRule="exact"/>
              <w:ind w:left="473"/>
              <w:rPr>
                <w:sz w:val="18"/>
              </w:rPr>
            </w:pPr>
            <w:r>
              <w:rPr>
                <w:sz w:val="18"/>
              </w:rPr>
              <w:t>计划投资额</w:t>
            </w:r>
          </w:p>
          <w:p>
            <w:pPr>
              <w:pStyle w:val="11"/>
              <w:spacing w:before="4"/>
              <w:ind w:left="564"/>
              <w:rPr>
                <w:sz w:val="18"/>
              </w:rPr>
            </w:pPr>
            <w:r>
              <w:rPr>
                <w:sz w:val="18"/>
              </w:rPr>
              <w:t>（万元）</w:t>
            </w:r>
          </w:p>
        </w:tc>
        <w:tc>
          <w:tcPr>
            <w:tcW w:w="1122" w:type="dxa"/>
            <w:gridSpan w:val="2"/>
            <w:noWrap w:val="0"/>
            <w:vAlign w:val="top"/>
          </w:tcPr>
          <w:p>
            <w:r>
              <w:rPr>
                <w:rFonts w:hint="eastAsia"/>
              </w:rPr>
              <w:t>69.18</w:t>
            </w:r>
          </w:p>
        </w:tc>
        <w:tc>
          <w:tcPr>
            <w:tcW w:w="1559" w:type="dxa"/>
            <w:gridSpan w:val="4"/>
            <w:noWrap w:val="0"/>
            <w:vAlign w:val="top"/>
          </w:tcPr>
          <w:p>
            <w:pPr>
              <w:pStyle w:val="11"/>
              <w:spacing w:line="240" w:lineRule="exact"/>
              <w:ind w:left="593" w:right="10" w:hanging="514"/>
              <w:rPr>
                <w:sz w:val="18"/>
              </w:rPr>
            </w:pPr>
            <w:r>
              <w:rPr>
                <w:sz w:val="18"/>
              </w:rPr>
              <w:t>实际到位资金（万元）</w:t>
            </w:r>
          </w:p>
        </w:tc>
        <w:tc>
          <w:tcPr>
            <w:tcW w:w="1034" w:type="dxa"/>
            <w:noWrap w:val="0"/>
            <w:vAlign w:val="top"/>
          </w:tcPr>
          <w:p>
            <w:pPr>
              <w:rPr>
                <w:rFonts w:hint="default" w:eastAsia="仿宋_GB2312"/>
                <w:lang w:val="en-US" w:eastAsia="zh-CN"/>
              </w:rPr>
            </w:pPr>
            <w:r>
              <w:rPr>
                <w:rFonts w:hint="eastAsia"/>
                <w:lang w:val="en-US" w:eastAsia="zh-CN"/>
              </w:rPr>
              <w:t>69.18</w:t>
            </w:r>
          </w:p>
        </w:tc>
        <w:tc>
          <w:tcPr>
            <w:tcW w:w="1372" w:type="dxa"/>
            <w:gridSpan w:val="3"/>
            <w:noWrap w:val="0"/>
            <w:vAlign w:val="top"/>
          </w:tcPr>
          <w:p>
            <w:pPr>
              <w:pStyle w:val="11"/>
              <w:spacing w:line="218" w:lineRule="exact"/>
              <w:ind w:left="125" w:right="115"/>
              <w:jc w:val="center"/>
              <w:rPr>
                <w:sz w:val="18"/>
              </w:rPr>
            </w:pPr>
            <w:r>
              <w:rPr>
                <w:sz w:val="18"/>
              </w:rPr>
              <w:t>实际使用情况</w:t>
            </w:r>
          </w:p>
          <w:p>
            <w:pPr>
              <w:pStyle w:val="11"/>
              <w:spacing w:before="4"/>
              <w:ind w:left="125" w:right="115"/>
              <w:jc w:val="center"/>
              <w:rPr>
                <w:sz w:val="18"/>
              </w:rPr>
            </w:pPr>
            <w:r>
              <w:rPr>
                <w:sz w:val="18"/>
              </w:rPr>
              <w:t>（万元）</w:t>
            </w:r>
          </w:p>
        </w:tc>
        <w:tc>
          <w:tcPr>
            <w:tcW w:w="1735" w:type="dxa"/>
            <w:noWrap w:val="0"/>
            <w:vAlign w:val="top"/>
          </w:tcPr>
          <w:p>
            <w:pPr>
              <w:rPr>
                <w:rFonts w:hint="default" w:eastAsia="仿宋_GB2312"/>
                <w:lang w:val="en-US" w:eastAsia="zh-CN"/>
              </w:rPr>
            </w:pPr>
            <w:r>
              <w:rPr>
                <w:rFonts w:hint="eastAsia"/>
                <w:lang w:val="en-US" w:eastAsia="zh-CN"/>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2"/>
              <w:ind w:left="293"/>
              <w:rPr>
                <w:sz w:val="18"/>
              </w:rPr>
            </w:pPr>
            <w:r>
              <w:rPr>
                <w:sz w:val="18"/>
              </w:rPr>
              <w:t>其中：中央财政</w:t>
            </w:r>
          </w:p>
        </w:tc>
        <w:tc>
          <w:tcPr>
            <w:tcW w:w="1122" w:type="dxa"/>
            <w:gridSpan w:val="2"/>
            <w:noWrap w:val="0"/>
            <w:vAlign w:val="top"/>
          </w:tcPr>
          <w:p/>
        </w:tc>
        <w:tc>
          <w:tcPr>
            <w:tcW w:w="1559" w:type="dxa"/>
            <w:gridSpan w:val="4"/>
            <w:noWrap w:val="0"/>
            <w:vAlign w:val="top"/>
          </w:tcPr>
          <w:p>
            <w:pPr>
              <w:pStyle w:val="11"/>
              <w:spacing w:before="32"/>
              <w:ind w:left="145"/>
              <w:rPr>
                <w:sz w:val="18"/>
              </w:rPr>
            </w:pPr>
            <w:r>
              <w:rPr>
                <w:sz w:val="18"/>
              </w:rPr>
              <w:t>其中：中央财政</w:t>
            </w:r>
          </w:p>
        </w:tc>
        <w:tc>
          <w:tcPr>
            <w:tcW w:w="1034" w:type="dxa"/>
            <w:noWrap w:val="0"/>
            <w:vAlign w:val="top"/>
          </w:tcPr>
          <w:p/>
        </w:tc>
        <w:tc>
          <w:tcPr>
            <w:tcW w:w="1372" w:type="dxa"/>
            <w:gridSpan w:val="3"/>
            <w:noWrap w:val="0"/>
            <w:vAlign w:val="top"/>
          </w:tcPr>
          <w:p/>
        </w:tc>
        <w:tc>
          <w:tcPr>
            <w:tcW w:w="1735" w:type="dxa"/>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1"/>
              <w:ind w:right="634" w:firstLine="180" w:firstLineChars="100"/>
              <w:jc w:val="right"/>
              <w:rPr>
                <w:sz w:val="18"/>
              </w:rPr>
            </w:pPr>
            <w:r>
              <w:rPr>
                <w:sz w:val="18"/>
              </w:rPr>
              <w:t>省</w:t>
            </w:r>
            <w:r>
              <w:rPr>
                <w:rFonts w:hint="eastAsia"/>
                <w:sz w:val="18"/>
                <w:lang w:eastAsia="zh-CN"/>
              </w:rPr>
              <w:t>、</w:t>
            </w:r>
            <w:r>
              <w:rPr>
                <w:rFonts w:hint="eastAsia"/>
                <w:sz w:val="18"/>
                <w:lang w:val="en-US" w:eastAsia="zh-CN"/>
              </w:rPr>
              <w:t>市</w:t>
            </w:r>
            <w:r>
              <w:rPr>
                <w:sz w:val="18"/>
              </w:rPr>
              <w:t>财政</w:t>
            </w:r>
          </w:p>
        </w:tc>
        <w:tc>
          <w:tcPr>
            <w:tcW w:w="1122" w:type="dxa"/>
            <w:gridSpan w:val="2"/>
            <w:noWrap w:val="0"/>
            <w:vAlign w:val="top"/>
          </w:tcPr>
          <w:p/>
        </w:tc>
        <w:tc>
          <w:tcPr>
            <w:tcW w:w="1559" w:type="dxa"/>
            <w:gridSpan w:val="4"/>
            <w:noWrap w:val="0"/>
            <w:vAlign w:val="top"/>
          </w:tcPr>
          <w:p>
            <w:pPr>
              <w:pStyle w:val="11"/>
              <w:spacing w:before="31"/>
              <w:ind w:left="505"/>
              <w:rPr>
                <w:sz w:val="18"/>
              </w:rPr>
            </w:pPr>
            <w:r>
              <w:rPr>
                <w:sz w:val="18"/>
              </w:rPr>
              <w:t>省</w:t>
            </w:r>
            <w:r>
              <w:rPr>
                <w:rFonts w:hint="eastAsia"/>
                <w:sz w:val="18"/>
                <w:lang w:eastAsia="zh-CN"/>
              </w:rPr>
              <w:t>、</w:t>
            </w:r>
            <w:r>
              <w:rPr>
                <w:rFonts w:hint="eastAsia"/>
                <w:sz w:val="18"/>
                <w:lang w:val="en-US" w:eastAsia="zh-CN"/>
              </w:rPr>
              <w:t>市</w:t>
            </w:r>
            <w:r>
              <w:rPr>
                <w:sz w:val="18"/>
              </w:rPr>
              <w:t>财政</w:t>
            </w:r>
          </w:p>
        </w:tc>
        <w:tc>
          <w:tcPr>
            <w:tcW w:w="1034" w:type="dxa"/>
            <w:noWrap w:val="0"/>
            <w:vAlign w:val="top"/>
          </w:tcPr>
          <w:p/>
        </w:tc>
        <w:tc>
          <w:tcPr>
            <w:tcW w:w="1372" w:type="dxa"/>
            <w:gridSpan w:val="3"/>
            <w:noWrap w:val="0"/>
            <w:vAlign w:val="top"/>
          </w:tcPr>
          <w:p/>
        </w:tc>
        <w:tc>
          <w:tcPr>
            <w:tcW w:w="1735" w:type="dxa"/>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1"/>
              <w:ind w:left="564"/>
              <w:rPr>
                <w:sz w:val="18"/>
              </w:rPr>
            </w:pPr>
            <w:r>
              <w:rPr>
                <w:rFonts w:hint="eastAsia"/>
                <w:sz w:val="18"/>
                <w:lang w:val="en-US" w:eastAsia="zh-CN"/>
              </w:rPr>
              <w:t>县级</w:t>
            </w:r>
            <w:r>
              <w:rPr>
                <w:sz w:val="18"/>
              </w:rPr>
              <w:t>财政</w:t>
            </w:r>
          </w:p>
        </w:tc>
        <w:tc>
          <w:tcPr>
            <w:tcW w:w="1122" w:type="dxa"/>
            <w:gridSpan w:val="2"/>
            <w:noWrap w:val="0"/>
            <w:vAlign w:val="top"/>
          </w:tcPr>
          <w:p>
            <w:pPr>
              <w:rPr>
                <w:rFonts w:hint="default" w:eastAsia="仿宋_GB2312"/>
                <w:lang w:val="en-US" w:eastAsia="zh-CN"/>
              </w:rPr>
            </w:pPr>
            <w:r>
              <w:rPr>
                <w:rFonts w:hint="eastAsia"/>
                <w:lang w:val="en-US" w:eastAsia="zh-CN"/>
              </w:rPr>
              <w:t>69.18</w:t>
            </w:r>
          </w:p>
        </w:tc>
        <w:tc>
          <w:tcPr>
            <w:tcW w:w="1559" w:type="dxa"/>
            <w:gridSpan w:val="4"/>
            <w:noWrap w:val="0"/>
            <w:vAlign w:val="top"/>
          </w:tcPr>
          <w:p>
            <w:pPr>
              <w:pStyle w:val="11"/>
              <w:spacing w:before="31"/>
              <w:ind w:left="413" w:firstLine="180" w:firstLineChars="100"/>
              <w:rPr>
                <w:sz w:val="18"/>
              </w:rPr>
            </w:pPr>
            <w:r>
              <w:rPr>
                <w:rFonts w:hint="eastAsia"/>
                <w:sz w:val="18"/>
                <w:lang w:val="en-US" w:eastAsia="zh-CN"/>
              </w:rPr>
              <w:t>县级</w:t>
            </w:r>
            <w:r>
              <w:rPr>
                <w:sz w:val="18"/>
              </w:rPr>
              <w:t>财政</w:t>
            </w:r>
          </w:p>
        </w:tc>
        <w:tc>
          <w:tcPr>
            <w:tcW w:w="1034" w:type="dxa"/>
            <w:noWrap w:val="0"/>
            <w:vAlign w:val="top"/>
          </w:tcPr>
          <w:p>
            <w:r>
              <w:rPr>
                <w:rFonts w:hint="eastAsia"/>
              </w:rPr>
              <w:t>69.18</w:t>
            </w:r>
          </w:p>
        </w:tc>
        <w:tc>
          <w:tcPr>
            <w:tcW w:w="1372" w:type="dxa"/>
            <w:gridSpan w:val="3"/>
            <w:noWrap w:val="0"/>
            <w:vAlign w:val="top"/>
          </w:tcPr>
          <w:p/>
        </w:tc>
        <w:tc>
          <w:tcPr>
            <w:tcW w:w="1735" w:type="dxa"/>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858" w:type="dxa"/>
            <w:gridSpan w:val="2"/>
            <w:noWrap w:val="0"/>
            <w:vAlign w:val="top"/>
          </w:tcPr>
          <w:p>
            <w:pPr>
              <w:pStyle w:val="11"/>
              <w:spacing w:before="30"/>
              <w:ind w:left="634" w:right="634"/>
              <w:jc w:val="center"/>
              <w:rPr>
                <w:sz w:val="18"/>
              </w:rPr>
            </w:pPr>
            <w:r>
              <w:rPr>
                <w:sz w:val="18"/>
              </w:rPr>
              <w:t>其他</w:t>
            </w:r>
          </w:p>
        </w:tc>
        <w:tc>
          <w:tcPr>
            <w:tcW w:w="1122" w:type="dxa"/>
            <w:gridSpan w:val="2"/>
            <w:noWrap w:val="0"/>
            <w:vAlign w:val="top"/>
          </w:tcPr>
          <w:p/>
        </w:tc>
        <w:tc>
          <w:tcPr>
            <w:tcW w:w="1559" w:type="dxa"/>
            <w:gridSpan w:val="4"/>
            <w:noWrap w:val="0"/>
            <w:vAlign w:val="top"/>
          </w:tcPr>
          <w:p>
            <w:pPr>
              <w:pStyle w:val="11"/>
              <w:spacing w:before="30"/>
              <w:ind w:left="574" w:right="575"/>
              <w:jc w:val="center"/>
              <w:rPr>
                <w:sz w:val="18"/>
              </w:rPr>
            </w:pPr>
            <w:r>
              <w:rPr>
                <w:sz w:val="18"/>
              </w:rPr>
              <w:t>其他</w:t>
            </w:r>
          </w:p>
        </w:tc>
        <w:tc>
          <w:tcPr>
            <w:tcW w:w="1034" w:type="dxa"/>
            <w:noWrap w:val="0"/>
            <w:vAlign w:val="top"/>
          </w:tcPr>
          <w:p/>
        </w:tc>
        <w:tc>
          <w:tcPr>
            <w:tcW w:w="1372" w:type="dxa"/>
            <w:gridSpan w:val="3"/>
            <w:noWrap w:val="0"/>
            <w:vAlign w:val="top"/>
          </w:tcPr>
          <w:p/>
        </w:tc>
        <w:tc>
          <w:tcPr>
            <w:tcW w:w="1735" w:type="dxa"/>
            <w:noWrap w:val="0"/>
            <w:vAlign w:val="to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8680" w:type="dxa"/>
            <w:gridSpan w:val="13"/>
            <w:noWrap w:val="0"/>
            <w:vAlign w:val="top"/>
          </w:tcPr>
          <w:p>
            <w:pPr>
              <w:pStyle w:val="11"/>
              <w:spacing w:before="30"/>
              <w:ind w:left="79"/>
              <w:rPr>
                <w:b/>
                <w:sz w:val="18"/>
              </w:rPr>
            </w:pPr>
            <w:r>
              <w:rPr>
                <w:b/>
                <w:w w:val="95"/>
                <w:sz w:val="18"/>
              </w:rPr>
              <w:t>二、绩效评价指标评分（参考）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noWrap w:val="0"/>
            <w:vAlign w:val="top"/>
          </w:tcPr>
          <w:p>
            <w:pPr>
              <w:pStyle w:val="11"/>
              <w:spacing w:before="6"/>
              <w:ind w:left="295" w:right="295"/>
              <w:jc w:val="center"/>
              <w:rPr>
                <w:sz w:val="18"/>
              </w:rPr>
            </w:pPr>
            <w:r>
              <w:rPr>
                <w:sz w:val="18"/>
              </w:rPr>
              <w:t>一级指标</w:t>
            </w:r>
          </w:p>
        </w:tc>
        <w:tc>
          <w:tcPr>
            <w:tcW w:w="916" w:type="dxa"/>
            <w:gridSpan w:val="2"/>
            <w:noWrap w:val="0"/>
            <w:vAlign w:val="top"/>
          </w:tcPr>
          <w:p>
            <w:pPr>
              <w:pStyle w:val="11"/>
              <w:spacing w:before="6"/>
              <w:ind w:left="273"/>
              <w:rPr>
                <w:sz w:val="18"/>
              </w:rPr>
            </w:pPr>
            <w:r>
              <w:rPr>
                <w:sz w:val="18"/>
              </w:rPr>
              <w:t>分值</w:t>
            </w:r>
          </w:p>
        </w:tc>
        <w:tc>
          <w:tcPr>
            <w:tcW w:w="1272" w:type="dxa"/>
            <w:gridSpan w:val="3"/>
            <w:noWrap w:val="0"/>
            <w:vAlign w:val="top"/>
          </w:tcPr>
          <w:p>
            <w:pPr>
              <w:pStyle w:val="11"/>
              <w:spacing w:before="6"/>
              <w:ind w:left="272"/>
              <w:rPr>
                <w:sz w:val="18"/>
              </w:rPr>
            </w:pPr>
            <w:r>
              <w:rPr>
                <w:sz w:val="18"/>
              </w:rPr>
              <w:t>二级指标</w:t>
            </w:r>
          </w:p>
        </w:tc>
        <w:tc>
          <w:tcPr>
            <w:tcW w:w="759" w:type="dxa"/>
            <w:noWrap w:val="0"/>
            <w:vAlign w:val="top"/>
          </w:tcPr>
          <w:p>
            <w:pPr>
              <w:pStyle w:val="11"/>
              <w:spacing w:before="6"/>
              <w:ind w:left="195"/>
              <w:rPr>
                <w:sz w:val="18"/>
              </w:rPr>
            </w:pPr>
            <w:r>
              <w:rPr>
                <w:sz w:val="18"/>
              </w:rPr>
              <w:t>分值</w:t>
            </w:r>
          </w:p>
        </w:tc>
        <w:tc>
          <w:tcPr>
            <w:tcW w:w="1844" w:type="dxa"/>
            <w:gridSpan w:val="3"/>
            <w:noWrap w:val="0"/>
            <w:vAlign w:val="top"/>
          </w:tcPr>
          <w:p>
            <w:pPr>
              <w:pStyle w:val="11"/>
              <w:spacing w:before="6"/>
              <w:ind w:left="557"/>
              <w:rPr>
                <w:sz w:val="18"/>
              </w:rPr>
            </w:pPr>
            <w:r>
              <w:rPr>
                <w:sz w:val="18"/>
              </w:rPr>
              <w:t>三级指标</w:t>
            </w:r>
          </w:p>
        </w:tc>
        <w:tc>
          <w:tcPr>
            <w:tcW w:w="793" w:type="dxa"/>
            <w:gridSpan w:val="2"/>
            <w:noWrap w:val="0"/>
            <w:vAlign w:val="top"/>
          </w:tcPr>
          <w:p>
            <w:pPr>
              <w:pStyle w:val="11"/>
              <w:spacing w:before="6"/>
              <w:ind w:left="205"/>
              <w:rPr>
                <w:sz w:val="18"/>
              </w:rPr>
            </w:pPr>
            <w:r>
              <w:rPr>
                <w:sz w:val="18"/>
              </w:rPr>
              <w:t>分值</w:t>
            </w:r>
          </w:p>
        </w:tc>
        <w:tc>
          <w:tcPr>
            <w:tcW w:w="1735" w:type="dxa"/>
            <w:noWrap w:val="0"/>
            <w:vAlign w:val="top"/>
          </w:tcPr>
          <w:p>
            <w:pPr>
              <w:pStyle w:val="11"/>
              <w:spacing w:before="6"/>
              <w:ind w:left="656" w:right="668"/>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11"/>
              <w:rPr>
                <w:rFonts w:ascii="方正小标宋简体"/>
                <w:sz w:val="18"/>
              </w:rPr>
            </w:pPr>
          </w:p>
          <w:p>
            <w:pPr>
              <w:pStyle w:val="11"/>
              <w:rPr>
                <w:rFonts w:ascii="方正小标宋简体"/>
                <w:sz w:val="18"/>
              </w:rPr>
            </w:pPr>
          </w:p>
          <w:p>
            <w:pPr>
              <w:pStyle w:val="11"/>
              <w:spacing w:before="1"/>
              <w:rPr>
                <w:rFonts w:ascii="方正小标宋简体"/>
                <w:sz w:val="14"/>
              </w:rPr>
            </w:pPr>
          </w:p>
          <w:p>
            <w:pPr>
              <w:pStyle w:val="11"/>
              <w:ind w:left="295" w:right="295"/>
              <w:jc w:val="center"/>
              <w:rPr>
                <w:sz w:val="18"/>
              </w:rPr>
            </w:pPr>
            <w:r>
              <w:rPr>
                <w:sz w:val="18"/>
              </w:rPr>
              <w:t>决策</w:t>
            </w:r>
          </w:p>
        </w:tc>
        <w:tc>
          <w:tcPr>
            <w:tcW w:w="916" w:type="dxa"/>
            <w:gridSpan w:val="2"/>
            <w:vMerge w:val="restart"/>
            <w:noWrap w:val="0"/>
            <w:vAlign w:val="top"/>
          </w:tcPr>
          <w:p>
            <w:pPr>
              <w:pStyle w:val="11"/>
              <w:rPr>
                <w:rFonts w:ascii="方正小标宋简体"/>
                <w:sz w:val="18"/>
              </w:rPr>
            </w:pPr>
          </w:p>
          <w:p>
            <w:pPr>
              <w:pStyle w:val="11"/>
              <w:rPr>
                <w:rFonts w:ascii="方正小标宋简体"/>
                <w:sz w:val="18"/>
              </w:rPr>
            </w:pPr>
          </w:p>
          <w:p>
            <w:pPr>
              <w:pStyle w:val="11"/>
              <w:rPr>
                <w:rFonts w:ascii="方正小标宋简体"/>
                <w:sz w:val="18"/>
              </w:rPr>
            </w:pPr>
          </w:p>
          <w:p>
            <w:pPr>
              <w:pStyle w:val="11"/>
              <w:rPr>
                <w:rFonts w:ascii="方正小标宋简体"/>
                <w:sz w:val="18"/>
              </w:rPr>
            </w:pPr>
          </w:p>
          <w:p>
            <w:pPr>
              <w:pStyle w:val="11"/>
              <w:rPr>
                <w:rFonts w:ascii="方正小标宋简体"/>
                <w:sz w:val="18"/>
              </w:rPr>
            </w:pPr>
          </w:p>
          <w:p>
            <w:pPr>
              <w:pStyle w:val="11"/>
              <w:spacing w:before="152"/>
              <w:ind w:left="297" w:right="297"/>
              <w:jc w:val="center"/>
              <w:rPr>
                <w:sz w:val="18"/>
              </w:rPr>
            </w:pPr>
            <w:r>
              <w:rPr>
                <w:sz w:val="18"/>
              </w:rPr>
              <w:t>40</w:t>
            </w:r>
          </w:p>
        </w:tc>
        <w:tc>
          <w:tcPr>
            <w:tcW w:w="1272" w:type="dxa"/>
            <w:gridSpan w:val="3"/>
            <w:vMerge w:val="restart"/>
            <w:noWrap w:val="0"/>
            <w:vAlign w:val="top"/>
          </w:tcPr>
          <w:p>
            <w:pPr>
              <w:pStyle w:val="11"/>
              <w:spacing w:before="161"/>
              <w:ind w:left="272"/>
              <w:rPr>
                <w:sz w:val="18"/>
              </w:rPr>
            </w:pPr>
            <w:r>
              <w:rPr>
                <w:sz w:val="18"/>
              </w:rPr>
              <w:t>项目立项</w:t>
            </w:r>
          </w:p>
        </w:tc>
        <w:tc>
          <w:tcPr>
            <w:tcW w:w="759" w:type="dxa"/>
            <w:vMerge w:val="restart"/>
            <w:noWrap w:val="0"/>
            <w:vAlign w:val="top"/>
          </w:tcPr>
          <w:p>
            <w:pPr>
              <w:jc w:val="center"/>
              <w:rPr>
                <w:rFonts w:hint="eastAsia" w:eastAsia="仿宋_GB2312"/>
                <w:lang w:val="en-US" w:eastAsia="zh-CN"/>
              </w:rPr>
            </w:pPr>
            <w:r>
              <w:rPr>
                <w:rFonts w:hint="eastAsia"/>
                <w:lang w:val="en-US" w:eastAsia="zh-CN"/>
              </w:rPr>
              <w:t>7</w:t>
            </w:r>
          </w:p>
        </w:tc>
        <w:tc>
          <w:tcPr>
            <w:tcW w:w="1844" w:type="dxa"/>
            <w:gridSpan w:val="3"/>
            <w:noWrap w:val="0"/>
            <w:vAlign w:val="top"/>
          </w:tcPr>
          <w:p>
            <w:pPr>
              <w:pStyle w:val="11"/>
              <w:spacing w:before="5"/>
              <w:ind w:left="288"/>
              <w:rPr>
                <w:sz w:val="18"/>
              </w:rPr>
            </w:pPr>
            <w:r>
              <w:rPr>
                <w:sz w:val="18"/>
              </w:rPr>
              <w:t>立项依据充分性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continue"/>
            <w:noWrap w:val="0"/>
            <w:vAlign w:val="top"/>
          </w:tcPr>
          <w:p/>
        </w:tc>
        <w:tc>
          <w:tcPr>
            <w:tcW w:w="759" w:type="dxa"/>
            <w:vMerge w:val="continue"/>
            <w:noWrap w:val="0"/>
            <w:vAlign w:val="top"/>
          </w:tcPr>
          <w:p>
            <w:pPr>
              <w:jc w:val="center"/>
            </w:pPr>
          </w:p>
        </w:tc>
        <w:tc>
          <w:tcPr>
            <w:tcW w:w="1844" w:type="dxa"/>
            <w:gridSpan w:val="3"/>
            <w:noWrap w:val="0"/>
            <w:vAlign w:val="top"/>
          </w:tcPr>
          <w:p>
            <w:pPr>
              <w:pStyle w:val="11"/>
              <w:spacing w:before="5"/>
              <w:ind w:left="288"/>
              <w:rPr>
                <w:sz w:val="18"/>
              </w:rPr>
            </w:pPr>
            <w:r>
              <w:rPr>
                <w:sz w:val="18"/>
              </w:rPr>
              <w:t>立项程序规范性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restart"/>
            <w:noWrap w:val="0"/>
            <w:vAlign w:val="top"/>
          </w:tcPr>
          <w:p>
            <w:pPr>
              <w:pStyle w:val="11"/>
              <w:spacing w:before="160"/>
              <w:ind w:left="272"/>
              <w:rPr>
                <w:sz w:val="18"/>
              </w:rPr>
            </w:pPr>
            <w:r>
              <w:rPr>
                <w:sz w:val="18"/>
              </w:rPr>
              <w:t>绩效目标</w:t>
            </w:r>
          </w:p>
        </w:tc>
        <w:tc>
          <w:tcPr>
            <w:tcW w:w="759" w:type="dxa"/>
            <w:vMerge w:val="restart"/>
            <w:noWrap w:val="0"/>
            <w:vAlign w:val="top"/>
          </w:tcPr>
          <w:p>
            <w:pPr>
              <w:jc w:val="center"/>
              <w:rPr>
                <w:rFonts w:hint="default" w:eastAsia="仿宋_GB2312"/>
                <w:lang w:val="en-US" w:eastAsia="zh-CN"/>
              </w:rPr>
            </w:pPr>
            <w:r>
              <w:rPr>
                <w:rFonts w:hint="eastAsia"/>
                <w:lang w:val="en-US" w:eastAsia="zh-CN"/>
              </w:rPr>
              <w:t>7</w:t>
            </w:r>
          </w:p>
        </w:tc>
        <w:tc>
          <w:tcPr>
            <w:tcW w:w="1844" w:type="dxa"/>
            <w:gridSpan w:val="3"/>
            <w:noWrap w:val="0"/>
            <w:vAlign w:val="top"/>
          </w:tcPr>
          <w:p>
            <w:pPr>
              <w:pStyle w:val="11"/>
              <w:spacing w:before="4"/>
              <w:ind w:left="288"/>
              <w:rPr>
                <w:sz w:val="18"/>
              </w:rPr>
            </w:pPr>
            <w:r>
              <w:rPr>
                <w:sz w:val="18"/>
              </w:rPr>
              <w:t>绩效目标合理性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continue"/>
            <w:noWrap w:val="0"/>
            <w:vAlign w:val="top"/>
          </w:tcPr>
          <w:p/>
        </w:tc>
        <w:tc>
          <w:tcPr>
            <w:tcW w:w="759" w:type="dxa"/>
            <w:vMerge w:val="continue"/>
            <w:noWrap w:val="0"/>
            <w:vAlign w:val="top"/>
          </w:tcPr>
          <w:p>
            <w:pPr>
              <w:jc w:val="center"/>
            </w:pPr>
          </w:p>
        </w:tc>
        <w:tc>
          <w:tcPr>
            <w:tcW w:w="1844" w:type="dxa"/>
            <w:gridSpan w:val="3"/>
            <w:noWrap w:val="0"/>
            <w:vAlign w:val="top"/>
          </w:tcPr>
          <w:p>
            <w:pPr>
              <w:pStyle w:val="11"/>
              <w:spacing w:before="4"/>
              <w:ind w:left="288"/>
              <w:rPr>
                <w:sz w:val="18"/>
              </w:rPr>
            </w:pPr>
            <w:r>
              <w:rPr>
                <w:sz w:val="18"/>
              </w:rPr>
              <w:t>绩效指标明确性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restart"/>
            <w:noWrap w:val="0"/>
            <w:vAlign w:val="top"/>
          </w:tcPr>
          <w:p>
            <w:pPr>
              <w:pStyle w:val="11"/>
              <w:spacing w:before="160"/>
              <w:ind w:left="272"/>
              <w:rPr>
                <w:sz w:val="18"/>
              </w:rPr>
            </w:pPr>
            <w:r>
              <w:rPr>
                <w:sz w:val="18"/>
              </w:rPr>
              <w:t>资金投入</w:t>
            </w:r>
          </w:p>
        </w:tc>
        <w:tc>
          <w:tcPr>
            <w:tcW w:w="759" w:type="dxa"/>
            <w:vMerge w:val="restart"/>
            <w:noWrap w:val="0"/>
            <w:vAlign w:val="top"/>
          </w:tcPr>
          <w:p>
            <w:pPr>
              <w:jc w:val="center"/>
              <w:rPr>
                <w:rFonts w:hint="default" w:eastAsia="仿宋_GB2312"/>
                <w:lang w:val="en-US" w:eastAsia="zh-CN"/>
              </w:rPr>
            </w:pPr>
            <w:r>
              <w:rPr>
                <w:rFonts w:hint="eastAsia"/>
                <w:lang w:val="en-US" w:eastAsia="zh-CN"/>
              </w:rPr>
              <w:t>7</w:t>
            </w:r>
          </w:p>
        </w:tc>
        <w:tc>
          <w:tcPr>
            <w:tcW w:w="1844" w:type="dxa"/>
            <w:gridSpan w:val="3"/>
            <w:noWrap w:val="0"/>
            <w:vAlign w:val="top"/>
          </w:tcPr>
          <w:p>
            <w:pPr>
              <w:pStyle w:val="11"/>
              <w:spacing w:before="4"/>
              <w:ind w:left="288"/>
              <w:rPr>
                <w:sz w:val="18"/>
              </w:rPr>
            </w:pPr>
            <w:r>
              <w:rPr>
                <w:sz w:val="18"/>
              </w:rPr>
              <w:t>预算编制科学性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continue"/>
            <w:noWrap w:val="0"/>
            <w:vAlign w:val="top"/>
          </w:tcPr>
          <w:p/>
        </w:tc>
        <w:tc>
          <w:tcPr>
            <w:tcW w:w="759" w:type="dxa"/>
            <w:vMerge w:val="continue"/>
            <w:noWrap w:val="0"/>
            <w:vAlign w:val="top"/>
          </w:tcPr>
          <w:p>
            <w:pPr>
              <w:jc w:val="center"/>
            </w:pPr>
          </w:p>
        </w:tc>
        <w:tc>
          <w:tcPr>
            <w:tcW w:w="1844" w:type="dxa"/>
            <w:gridSpan w:val="3"/>
            <w:noWrap w:val="0"/>
            <w:vAlign w:val="top"/>
          </w:tcPr>
          <w:p>
            <w:pPr>
              <w:pStyle w:val="11"/>
              <w:spacing w:before="6"/>
              <w:ind w:left="288"/>
              <w:rPr>
                <w:sz w:val="18"/>
              </w:rPr>
            </w:pPr>
            <w:r>
              <w:rPr>
                <w:sz w:val="18"/>
              </w:rPr>
              <w:t>资金分配合理性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11"/>
              <w:rPr>
                <w:rFonts w:ascii="方正小标宋简体"/>
                <w:sz w:val="18"/>
              </w:rPr>
            </w:pPr>
          </w:p>
          <w:p>
            <w:pPr>
              <w:pStyle w:val="11"/>
              <w:spacing w:before="3"/>
              <w:rPr>
                <w:rFonts w:ascii="方正小标宋简体"/>
                <w:sz w:val="22"/>
              </w:rPr>
            </w:pPr>
          </w:p>
          <w:p>
            <w:pPr>
              <w:pStyle w:val="11"/>
              <w:ind w:left="295" w:right="295"/>
              <w:jc w:val="center"/>
              <w:rPr>
                <w:sz w:val="18"/>
              </w:rPr>
            </w:pPr>
            <w:r>
              <w:rPr>
                <w:sz w:val="18"/>
              </w:rPr>
              <w:t>过程</w:t>
            </w:r>
          </w:p>
        </w:tc>
        <w:tc>
          <w:tcPr>
            <w:tcW w:w="916" w:type="dxa"/>
            <w:gridSpan w:val="2"/>
            <w:vMerge w:val="continue"/>
            <w:noWrap w:val="0"/>
            <w:vAlign w:val="top"/>
          </w:tcPr>
          <w:p/>
        </w:tc>
        <w:tc>
          <w:tcPr>
            <w:tcW w:w="1272" w:type="dxa"/>
            <w:gridSpan w:val="3"/>
            <w:vMerge w:val="restart"/>
            <w:noWrap w:val="0"/>
            <w:vAlign w:val="top"/>
          </w:tcPr>
          <w:p>
            <w:pPr>
              <w:pStyle w:val="11"/>
              <w:spacing w:before="159"/>
              <w:ind w:left="272"/>
              <w:rPr>
                <w:sz w:val="18"/>
              </w:rPr>
            </w:pPr>
            <w:r>
              <w:rPr>
                <w:sz w:val="18"/>
              </w:rPr>
              <w:t>资金管理</w:t>
            </w:r>
          </w:p>
        </w:tc>
        <w:tc>
          <w:tcPr>
            <w:tcW w:w="759" w:type="dxa"/>
            <w:vMerge w:val="restart"/>
            <w:noWrap w:val="0"/>
            <w:vAlign w:val="top"/>
          </w:tcPr>
          <w:p>
            <w:pPr>
              <w:jc w:val="center"/>
              <w:rPr>
                <w:rFonts w:hint="default" w:eastAsia="仿宋_GB2312"/>
                <w:lang w:val="en-US" w:eastAsia="zh-CN"/>
              </w:rPr>
            </w:pPr>
            <w:r>
              <w:rPr>
                <w:rFonts w:hint="eastAsia"/>
                <w:lang w:val="en-US" w:eastAsia="zh-CN"/>
              </w:rPr>
              <w:t>7</w:t>
            </w:r>
          </w:p>
        </w:tc>
        <w:tc>
          <w:tcPr>
            <w:tcW w:w="1844" w:type="dxa"/>
            <w:gridSpan w:val="3"/>
            <w:noWrap w:val="0"/>
            <w:vAlign w:val="top"/>
          </w:tcPr>
          <w:p>
            <w:pPr>
              <w:pStyle w:val="11"/>
              <w:spacing w:before="5"/>
              <w:ind w:left="468"/>
              <w:rPr>
                <w:sz w:val="18"/>
              </w:rPr>
            </w:pPr>
            <w:r>
              <w:rPr>
                <w:sz w:val="18"/>
              </w:rPr>
              <w:t>资金到位率</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continue"/>
            <w:noWrap w:val="0"/>
            <w:vAlign w:val="top"/>
          </w:tcPr>
          <w:p/>
        </w:tc>
        <w:tc>
          <w:tcPr>
            <w:tcW w:w="759" w:type="dxa"/>
            <w:vMerge w:val="continue"/>
            <w:noWrap w:val="0"/>
            <w:vAlign w:val="top"/>
          </w:tcPr>
          <w:p>
            <w:pPr>
              <w:jc w:val="center"/>
            </w:pPr>
          </w:p>
        </w:tc>
        <w:tc>
          <w:tcPr>
            <w:tcW w:w="1844" w:type="dxa"/>
            <w:gridSpan w:val="3"/>
            <w:noWrap w:val="0"/>
            <w:vAlign w:val="top"/>
          </w:tcPr>
          <w:p>
            <w:pPr>
              <w:pStyle w:val="11"/>
              <w:spacing w:before="5"/>
              <w:ind w:left="468"/>
              <w:rPr>
                <w:sz w:val="18"/>
              </w:rPr>
            </w:pPr>
            <w:r>
              <w:rPr>
                <w:sz w:val="18"/>
              </w:rPr>
              <w:t>预算执行率</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eastAsia" w:eastAsia="仿宋_GB2312"/>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4"/>
              <w:ind w:left="272"/>
              <w:rPr>
                <w:sz w:val="18"/>
              </w:rPr>
            </w:pPr>
            <w:r>
              <w:rPr>
                <w:sz w:val="18"/>
              </w:rPr>
              <w:t>资金管理</w:t>
            </w:r>
          </w:p>
        </w:tc>
        <w:tc>
          <w:tcPr>
            <w:tcW w:w="759" w:type="dxa"/>
            <w:noWrap w:val="0"/>
            <w:vAlign w:val="top"/>
          </w:tcPr>
          <w:p>
            <w:pPr>
              <w:jc w:val="center"/>
              <w:rPr>
                <w:rFonts w:hint="eastAsia" w:eastAsia="仿宋_GB2312"/>
                <w:lang w:val="en-US" w:eastAsia="zh-CN"/>
              </w:rPr>
            </w:pPr>
            <w:r>
              <w:rPr>
                <w:rFonts w:hint="eastAsia"/>
                <w:lang w:val="en-US" w:eastAsia="zh-CN"/>
              </w:rPr>
              <w:t>5</w:t>
            </w:r>
          </w:p>
        </w:tc>
        <w:tc>
          <w:tcPr>
            <w:tcW w:w="1844" w:type="dxa"/>
            <w:gridSpan w:val="3"/>
            <w:noWrap w:val="0"/>
            <w:vAlign w:val="top"/>
          </w:tcPr>
          <w:p>
            <w:pPr>
              <w:pStyle w:val="11"/>
              <w:spacing w:before="4"/>
              <w:ind w:left="288"/>
              <w:rPr>
                <w:sz w:val="18"/>
              </w:rPr>
            </w:pPr>
            <w:r>
              <w:rPr>
                <w:sz w:val="18"/>
              </w:rPr>
              <w:t>资金使用合规性</w:t>
            </w:r>
          </w:p>
        </w:tc>
        <w:tc>
          <w:tcPr>
            <w:tcW w:w="793" w:type="dxa"/>
            <w:gridSpan w:val="2"/>
            <w:noWrap w:val="0"/>
            <w:vAlign w:val="top"/>
          </w:tcPr>
          <w:p>
            <w:pPr>
              <w:jc w:val="center"/>
              <w:rPr>
                <w:rFonts w:hint="default" w:eastAsia="仿宋_GB2312"/>
                <w:lang w:val="en-US" w:eastAsia="zh-CN"/>
              </w:rPr>
            </w:pPr>
            <w:r>
              <w:rPr>
                <w:rFonts w:hint="eastAsia"/>
                <w:lang w:val="en-US" w:eastAsia="zh-CN"/>
              </w:rPr>
              <w:t>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restart"/>
            <w:noWrap w:val="0"/>
            <w:vAlign w:val="top"/>
          </w:tcPr>
          <w:p>
            <w:pPr>
              <w:pStyle w:val="11"/>
              <w:spacing w:before="160"/>
              <w:ind w:left="272"/>
              <w:rPr>
                <w:sz w:val="18"/>
              </w:rPr>
            </w:pPr>
            <w:r>
              <w:rPr>
                <w:sz w:val="18"/>
              </w:rPr>
              <w:t>组织实施</w:t>
            </w:r>
          </w:p>
        </w:tc>
        <w:tc>
          <w:tcPr>
            <w:tcW w:w="759" w:type="dxa"/>
            <w:vMerge w:val="restart"/>
            <w:noWrap w:val="0"/>
            <w:vAlign w:val="top"/>
          </w:tcPr>
          <w:p>
            <w:pPr>
              <w:jc w:val="center"/>
              <w:rPr>
                <w:rFonts w:hint="eastAsia" w:eastAsia="仿宋_GB2312"/>
                <w:lang w:val="en-US" w:eastAsia="zh-CN"/>
              </w:rPr>
            </w:pPr>
            <w:r>
              <w:rPr>
                <w:rFonts w:hint="eastAsia"/>
                <w:lang w:val="en-US" w:eastAsia="zh-CN"/>
              </w:rPr>
              <w:t>7</w:t>
            </w:r>
          </w:p>
        </w:tc>
        <w:tc>
          <w:tcPr>
            <w:tcW w:w="1844" w:type="dxa"/>
            <w:gridSpan w:val="3"/>
            <w:noWrap w:val="0"/>
            <w:vAlign w:val="top"/>
          </w:tcPr>
          <w:p>
            <w:pPr>
              <w:pStyle w:val="11"/>
              <w:spacing w:before="4"/>
              <w:ind w:left="288"/>
              <w:rPr>
                <w:sz w:val="18"/>
              </w:rPr>
            </w:pPr>
            <w:r>
              <w:rPr>
                <w:sz w:val="18"/>
              </w:rPr>
              <w:t>管理制度健全性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vMerge w:val="continue"/>
            <w:noWrap w:val="0"/>
            <w:vAlign w:val="top"/>
          </w:tcPr>
          <w:p/>
        </w:tc>
        <w:tc>
          <w:tcPr>
            <w:tcW w:w="759" w:type="dxa"/>
            <w:vMerge w:val="continue"/>
            <w:noWrap w:val="0"/>
            <w:vAlign w:val="top"/>
          </w:tcPr>
          <w:p>
            <w:pPr>
              <w:jc w:val="center"/>
            </w:pPr>
          </w:p>
        </w:tc>
        <w:tc>
          <w:tcPr>
            <w:tcW w:w="1844" w:type="dxa"/>
            <w:gridSpan w:val="3"/>
            <w:noWrap w:val="0"/>
            <w:vAlign w:val="top"/>
          </w:tcPr>
          <w:p>
            <w:pPr>
              <w:pStyle w:val="11"/>
              <w:spacing w:before="4"/>
              <w:ind w:left="288"/>
              <w:rPr>
                <w:sz w:val="18"/>
              </w:rPr>
            </w:pPr>
            <w:r>
              <w:rPr>
                <w:sz w:val="18"/>
              </w:rPr>
              <w:t>制度执行有效性</w:t>
            </w:r>
          </w:p>
        </w:tc>
        <w:tc>
          <w:tcPr>
            <w:tcW w:w="793" w:type="dxa"/>
            <w:gridSpan w:val="2"/>
            <w:noWrap w:val="0"/>
            <w:vAlign w:val="top"/>
          </w:tcPr>
          <w:p>
            <w:pPr>
              <w:jc w:val="center"/>
              <w:rPr>
                <w:rFonts w:hint="default" w:eastAsia="仿宋_GB2312"/>
                <w:lang w:val="en-US" w:eastAsia="zh-CN"/>
              </w:rPr>
            </w:pPr>
            <w:r>
              <w:rPr>
                <w:rFonts w:hint="eastAsia"/>
                <w:lang w:val="en-US" w:eastAsia="zh-CN"/>
              </w:rPr>
              <w:t>3.5</w:t>
            </w:r>
          </w:p>
        </w:tc>
        <w:tc>
          <w:tcPr>
            <w:tcW w:w="1735" w:type="dxa"/>
            <w:noWrap w:val="0"/>
            <w:vAlign w:val="top"/>
          </w:tcPr>
          <w:p>
            <w:pPr>
              <w:jc w:val="center"/>
              <w:rPr>
                <w:rFonts w:hint="default" w:eastAsia="仿宋_GB2312"/>
                <w:lang w:val="en-US" w:eastAsia="zh-CN"/>
              </w:rPr>
            </w:pPr>
            <w:r>
              <w:rPr>
                <w:rFonts w:hint="eastAsia"/>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1361" w:type="dxa"/>
            <w:vMerge w:val="restart"/>
            <w:noWrap w:val="0"/>
            <w:vAlign w:val="top"/>
          </w:tcPr>
          <w:p>
            <w:pPr>
              <w:pStyle w:val="11"/>
              <w:rPr>
                <w:rFonts w:ascii="方正小标宋简体"/>
                <w:sz w:val="18"/>
              </w:rPr>
            </w:pPr>
          </w:p>
          <w:p>
            <w:pPr>
              <w:pStyle w:val="11"/>
              <w:spacing w:before="3"/>
              <w:rPr>
                <w:rFonts w:ascii="方正小标宋简体"/>
                <w:sz w:val="12"/>
              </w:rPr>
            </w:pPr>
          </w:p>
          <w:p>
            <w:pPr>
              <w:pStyle w:val="11"/>
              <w:spacing w:before="1"/>
              <w:ind w:left="295" w:right="295"/>
              <w:jc w:val="center"/>
              <w:rPr>
                <w:sz w:val="18"/>
              </w:rPr>
            </w:pPr>
            <w:r>
              <w:rPr>
                <w:sz w:val="18"/>
              </w:rPr>
              <w:t>产出</w:t>
            </w:r>
          </w:p>
        </w:tc>
        <w:tc>
          <w:tcPr>
            <w:tcW w:w="916" w:type="dxa"/>
            <w:gridSpan w:val="2"/>
            <w:vMerge w:val="restart"/>
            <w:noWrap w:val="0"/>
            <w:vAlign w:val="top"/>
          </w:tcPr>
          <w:p>
            <w:pPr>
              <w:pStyle w:val="11"/>
              <w:rPr>
                <w:rFonts w:ascii="方正小标宋简体"/>
                <w:sz w:val="18"/>
              </w:rPr>
            </w:pPr>
          </w:p>
          <w:p>
            <w:pPr>
              <w:pStyle w:val="11"/>
              <w:rPr>
                <w:rFonts w:ascii="方正小标宋简体"/>
                <w:sz w:val="18"/>
              </w:rPr>
            </w:pPr>
          </w:p>
          <w:p>
            <w:pPr>
              <w:pStyle w:val="11"/>
              <w:rPr>
                <w:rFonts w:ascii="方正小标宋简体"/>
                <w:sz w:val="18"/>
              </w:rPr>
            </w:pPr>
          </w:p>
          <w:p>
            <w:pPr>
              <w:pStyle w:val="11"/>
              <w:rPr>
                <w:rFonts w:ascii="方正小标宋简体"/>
                <w:sz w:val="18"/>
              </w:rPr>
            </w:pPr>
          </w:p>
          <w:p>
            <w:pPr>
              <w:pStyle w:val="11"/>
              <w:spacing w:before="4"/>
              <w:rPr>
                <w:rFonts w:ascii="方正小标宋简体"/>
                <w:sz w:val="16"/>
              </w:rPr>
            </w:pPr>
          </w:p>
          <w:p>
            <w:pPr>
              <w:pStyle w:val="11"/>
              <w:ind w:left="297" w:right="297"/>
              <w:jc w:val="center"/>
              <w:rPr>
                <w:sz w:val="18"/>
              </w:rPr>
            </w:pPr>
            <w:r>
              <w:rPr>
                <w:sz w:val="18"/>
              </w:rPr>
              <w:t>60</w:t>
            </w:r>
          </w:p>
        </w:tc>
        <w:tc>
          <w:tcPr>
            <w:tcW w:w="1272" w:type="dxa"/>
            <w:gridSpan w:val="3"/>
            <w:vMerge w:val="restart"/>
            <w:noWrap w:val="0"/>
            <w:vAlign w:val="top"/>
          </w:tcPr>
          <w:p>
            <w:pPr>
              <w:pStyle w:val="11"/>
              <w:spacing w:before="6"/>
              <w:ind w:left="272"/>
              <w:rPr>
                <w:sz w:val="18"/>
              </w:rPr>
            </w:pPr>
            <w:r>
              <w:rPr>
                <w:sz w:val="18"/>
              </w:rPr>
              <w:t>产出数量</w:t>
            </w:r>
          </w:p>
        </w:tc>
        <w:tc>
          <w:tcPr>
            <w:tcW w:w="759" w:type="dxa"/>
            <w:tcBorders>
              <w:bottom w:val="single" w:color="auto" w:sz="4" w:space="0"/>
            </w:tcBorders>
            <w:noWrap w:val="0"/>
            <w:vAlign w:val="top"/>
          </w:tcPr>
          <w:p>
            <w:pPr>
              <w:jc w:val="center"/>
              <w:rPr>
                <w:rFonts w:hint="default" w:eastAsia="仿宋_GB2312"/>
                <w:lang w:val="en-US" w:eastAsia="zh-CN"/>
              </w:rPr>
            </w:pPr>
            <w:r>
              <w:rPr>
                <w:rFonts w:hint="eastAsia"/>
                <w:lang w:val="en-US" w:eastAsia="zh-CN"/>
              </w:rPr>
              <w:t>8.5</w:t>
            </w:r>
          </w:p>
        </w:tc>
        <w:tc>
          <w:tcPr>
            <w:tcW w:w="1844" w:type="dxa"/>
            <w:gridSpan w:val="3"/>
            <w:tcBorders>
              <w:bottom w:val="single" w:color="auto" w:sz="4" w:space="0"/>
            </w:tcBorders>
            <w:noWrap w:val="0"/>
            <w:vAlign w:val="center"/>
          </w:tcPr>
          <w:p>
            <w:pPr>
              <w:pStyle w:val="11"/>
              <w:jc w:val="center"/>
              <w:rPr>
                <w:rFonts w:ascii="方正小标宋简体"/>
                <w:sz w:val="18"/>
              </w:rPr>
            </w:pPr>
            <w:r>
              <w:rPr>
                <w:rFonts w:hint="eastAsia" w:ascii="宋体" w:hAnsi="宋体" w:eastAsia="宋体" w:cs="宋体"/>
                <w:color w:val="000000"/>
                <w:kern w:val="0"/>
                <w:sz w:val="18"/>
                <w:szCs w:val="18"/>
                <w:lang w:eastAsia="zh-CN"/>
              </w:rPr>
              <w:t>办公费支出</w:t>
            </w:r>
          </w:p>
          <w:p>
            <w:pPr>
              <w:pStyle w:val="11"/>
              <w:spacing w:before="6"/>
              <w:jc w:val="center"/>
              <w:rPr>
                <w:rFonts w:ascii="方正小标宋简体"/>
                <w:sz w:val="24"/>
              </w:rPr>
            </w:pPr>
          </w:p>
          <w:p>
            <w:pPr>
              <w:pStyle w:val="11"/>
              <w:spacing w:line="304" w:lineRule="auto"/>
              <w:ind w:left="108" w:right="86"/>
              <w:jc w:val="center"/>
              <w:rPr>
                <w:sz w:val="18"/>
              </w:rPr>
            </w:pPr>
          </w:p>
        </w:tc>
        <w:tc>
          <w:tcPr>
            <w:tcW w:w="793" w:type="dxa"/>
            <w:gridSpan w:val="2"/>
            <w:tcBorders>
              <w:bottom w:val="single" w:color="auto" w:sz="4" w:space="0"/>
            </w:tcBorders>
            <w:noWrap w:val="0"/>
            <w:vAlign w:val="top"/>
          </w:tcPr>
          <w:p>
            <w:pPr>
              <w:jc w:val="center"/>
              <w:rPr>
                <w:rFonts w:hint="default" w:eastAsia="仿宋_GB2312"/>
                <w:lang w:val="en-US" w:eastAsia="zh-CN"/>
              </w:rPr>
            </w:pPr>
            <w:r>
              <w:rPr>
                <w:rFonts w:hint="eastAsia"/>
                <w:lang w:val="en-US" w:eastAsia="zh-CN"/>
              </w:rPr>
              <w:t>8.5</w:t>
            </w:r>
          </w:p>
        </w:tc>
        <w:tc>
          <w:tcPr>
            <w:tcW w:w="1735" w:type="dxa"/>
            <w:tcBorders>
              <w:bottom w:val="single" w:color="auto" w:sz="4" w:space="0"/>
            </w:tcBorders>
            <w:noWrap w:val="0"/>
            <w:vAlign w:val="top"/>
          </w:tcPr>
          <w:p>
            <w:pPr>
              <w:jc w:val="center"/>
              <w:rPr>
                <w:rFonts w:hint="eastAsia" w:eastAsia="仿宋_GB2312"/>
                <w:lang w:val="en-US" w:eastAsia="zh-CN"/>
              </w:rPr>
            </w:pPr>
            <w:r>
              <w:rPr>
                <w:rFonts w:hint="eastAsia"/>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exact"/>
        </w:trPr>
        <w:tc>
          <w:tcPr>
            <w:tcW w:w="1361" w:type="dxa"/>
            <w:vMerge w:val="continue"/>
            <w:noWrap w:val="0"/>
            <w:vAlign w:val="top"/>
          </w:tcPr>
          <w:p>
            <w:pPr>
              <w:pStyle w:val="11"/>
              <w:spacing w:before="1"/>
              <w:ind w:left="295" w:right="295"/>
              <w:jc w:val="center"/>
              <w:rPr>
                <w:sz w:val="18"/>
              </w:rPr>
            </w:pPr>
          </w:p>
        </w:tc>
        <w:tc>
          <w:tcPr>
            <w:tcW w:w="916" w:type="dxa"/>
            <w:gridSpan w:val="2"/>
            <w:vMerge w:val="continue"/>
            <w:noWrap w:val="0"/>
            <w:vAlign w:val="top"/>
          </w:tcPr>
          <w:p>
            <w:pPr>
              <w:pStyle w:val="11"/>
              <w:ind w:left="297" w:right="297"/>
              <w:jc w:val="center"/>
              <w:rPr>
                <w:sz w:val="18"/>
              </w:rPr>
            </w:pPr>
          </w:p>
        </w:tc>
        <w:tc>
          <w:tcPr>
            <w:tcW w:w="1272" w:type="dxa"/>
            <w:gridSpan w:val="3"/>
            <w:vMerge w:val="continue"/>
            <w:noWrap w:val="0"/>
            <w:vAlign w:val="top"/>
          </w:tcPr>
          <w:p>
            <w:pPr>
              <w:pStyle w:val="11"/>
              <w:spacing w:before="6"/>
              <w:ind w:left="272"/>
              <w:rPr>
                <w:sz w:val="18"/>
              </w:rPr>
            </w:pPr>
          </w:p>
        </w:tc>
        <w:tc>
          <w:tcPr>
            <w:tcW w:w="759" w:type="dxa"/>
            <w:tcBorders>
              <w:top w:val="single" w:color="auto" w:sz="4" w:space="0"/>
              <w:bottom w:val="single" w:color="auto" w:sz="4" w:space="0"/>
            </w:tcBorders>
            <w:noWrap w:val="0"/>
            <w:vAlign w:val="center"/>
          </w:tcPr>
          <w:p>
            <w:pPr>
              <w:widowControl/>
              <w:spacing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8.5</w:t>
            </w:r>
          </w:p>
        </w:tc>
        <w:tc>
          <w:tcPr>
            <w:tcW w:w="1844" w:type="dxa"/>
            <w:gridSpan w:val="3"/>
            <w:tcBorders>
              <w:top w:val="single" w:color="auto" w:sz="4" w:space="0"/>
              <w:bottom w:val="single" w:color="auto" w:sz="4" w:space="0"/>
            </w:tcBorders>
            <w:noWrap w:val="0"/>
            <w:vAlign w:val="center"/>
          </w:tcPr>
          <w:p>
            <w:pPr>
              <w:widowControl/>
              <w:spacing w:line="240" w:lineRule="exact"/>
              <w:ind w:left="0" w:leftChars="0" w:right="0" w:rightChars="0"/>
              <w:jc w:val="center"/>
              <w:rPr>
                <w:rFonts w:ascii="宋体" w:hAnsi="宋体" w:eastAsia="宋体" w:cs="宋体"/>
                <w:kern w:val="0"/>
                <w:sz w:val="18"/>
                <w:szCs w:val="18"/>
                <w:lang w:val="en-US" w:eastAsia="zh-CN" w:bidi="ar-SA"/>
              </w:rPr>
            </w:pPr>
            <w:r>
              <w:rPr>
                <w:rFonts w:hint="eastAsia" w:ascii="宋体" w:hAnsi="宋体" w:eastAsia="宋体" w:cs="宋体"/>
                <w:color w:val="000000"/>
                <w:kern w:val="0"/>
                <w:sz w:val="18"/>
                <w:szCs w:val="18"/>
                <w:lang w:eastAsia="zh-CN"/>
              </w:rPr>
              <w:t>其他支出</w:t>
            </w:r>
          </w:p>
        </w:tc>
        <w:tc>
          <w:tcPr>
            <w:tcW w:w="793" w:type="dxa"/>
            <w:gridSpan w:val="2"/>
            <w:tcBorders>
              <w:top w:val="single" w:color="auto" w:sz="4" w:space="0"/>
              <w:bottom w:val="single" w:color="auto" w:sz="4" w:space="0"/>
            </w:tcBorders>
            <w:noWrap w:val="0"/>
            <w:vAlign w:val="top"/>
          </w:tcPr>
          <w:p>
            <w:pPr>
              <w:jc w:val="center"/>
              <w:rPr>
                <w:rFonts w:hint="default" w:eastAsia="仿宋_GB2312"/>
                <w:lang w:val="en-US" w:eastAsia="zh-CN"/>
              </w:rPr>
            </w:pPr>
            <w:r>
              <w:rPr>
                <w:rFonts w:hint="eastAsia"/>
                <w:lang w:val="en-US" w:eastAsia="zh-CN"/>
              </w:rPr>
              <w:t>8.5</w:t>
            </w:r>
          </w:p>
        </w:tc>
        <w:tc>
          <w:tcPr>
            <w:tcW w:w="1735" w:type="dxa"/>
            <w:tcBorders>
              <w:top w:val="single" w:color="auto" w:sz="4" w:space="0"/>
              <w:bottom w:val="single" w:color="auto" w:sz="4" w:space="0"/>
            </w:tcBorders>
            <w:noWrap w:val="0"/>
            <w:vAlign w:val="top"/>
          </w:tcPr>
          <w:p>
            <w:pPr>
              <w:jc w:val="center"/>
              <w:rPr>
                <w:rFonts w:hint="eastAsia" w:eastAsia="仿宋_GB2312"/>
                <w:lang w:val="en-US" w:eastAsia="zh-CN"/>
              </w:rPr>
            </w:pPr>
            <w:r>
              <w:rPr>
                <w:rFonts w:hint="eastAsia"/>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5"/>
              <w:ind w:left="272"/>
              <w:rPr>
                <w:sz w:val="18"/>
              </w:rPr>
            </w:pPr>
            <w:r>
              <w:rPr>
                <w:sz w:val="18"/>
              </w:rPr>
              <w:t>产出质量</w:t>
            </w:r>
          </w:p>
        </w:tc>
        <w:tc>
          <w:tcPr>
            <w:tcW w:w="759" w:type="dxa"/>
            <w:tcBorders>
              <w:top w:val="single" w:color="auto" w:sz="4" w:space="0"/>
            </w:tcBorders>
            <w:noWrap w:val="0"/>
            <w:vAlign w:val="top"/>
          </w:tcPr>
          <w:p>
            <w:pPr>
              <w:jc w:val="center"/>
              <w:rPr>
                <w:rFonts w:hint="default" w:eastAsia="仿宋_GB2312"/>
                <w:lang w:val="en-US" w:eastAsia="zh-CN"/>
              </w:rPr>
            </w:pPr>
            <w:r>
              <w:rPr>
                <w:rFonts w:hint="eastAsia"/>
                <w:lang w:val="en-US" w:eastAsia="zh-CN"/>
              </w:rPr>
              <w:t>9</w:t>
            </w:r>
          </w:p>
        </w:tc>
        <w:tc>
          <w:tcPr>
            <w:tcW w:w="1844" w:type="dxa"/>
            <w:gridSpan w:val="3"/>
            <w:tcBorders>
              <w:top w:val="single" w:color="auto" w:sz="4" w:space="0"/>
              <w:bottom w:val="single" w:color="auto" w:sz="4" w:space="0"/>
            </w:tcBorders>
            <w:noWrap w:val="0"/>
            <w:vAlign w:val="top"/>
          </w:tcPr>
          <w:p>
            <w:pPr>
              <w:jc w:val="center"/>
            </w:pPr>
            <w:r>
              <w:rPr>
                <w:rFonts w:hint="eastAsia" w:ascii="宋体" w:hAnsi="宋体" w:eastAsia="宋体" w:cs="宋体"/>
                <w:color w:val="000000"/>
                <w:kern w:val="0"/>
                <w:sz w:val="18"/>
                <w:szCs w:val="18"/>
                <w:lang w:eastAsia="zh-CN"/>
              </w:rPr>
              <w:t>日常办公质量</w:t>
            </w:r>
          </w:p>
        </w:tc>
        <w:tc>
          <w:tcPr>
            <w:tcW w:w="793" w:type="dxa"/>
            <w:gridSpan w:val="2"/>
            <w:tcBorders>
              <w:top w:val="single" w:color="auto" w:sz="4" w:space="0"/>
            </w:tcBorders>
            <w:noWrap w:val="0"/>
            <w:vAlign w:val="top"/>
          </w:tcPr>
          <w:p>
            <w:pPr>
              <w:jc w:val="center"/>
              <w:rPr>
                <w:rFonts w:hint="default" w:eastAsia="仿宋_GB2312"/>
                <w:lang w:val="en-US" w:eastAsia="zh-CN"/>
              </w:rPr>
            </w:pPr>
            <w:r>
              <w:rPr>
                <w:rFonts w:hint="eastAsia"/>
                <w:lang w:val="en-US" w:eastAsia="zh-CN"/>
              </w:rPr>
              <w:t>9</w:t>
            </w:r>
          </w:p>
        </w:tc>
        <w:tc>
          <w:tcPr>
            <w:tcW w:w="1735" w:type="dxa"/>
            <w:tcBorders>
              <w:top w:val="single" w:color="auto" w:sz="4" w:space="0"/>
            </w:tcBorders>
            <w:noWrap w:val="0"/>
            <w:vAlign w:val="top"/>
          </w:tcPr>
          <w:p>
            <w:pPr>
              <w:jc w:val="center"/>
              <w:rPr>
                <w:rFonts w:hint="default" w:eastAsia="仿宋_GB2312"/>
                <w:lang w:val="en-US" w:eastAsia="zh-CN"/>
              </w:rPr>
            </w:pPr>
            <w:r>
              <w:rPr>
                <w:rFonts w:hint="eastAsia"/>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5"/>
              <w:ind w:left="272"/>
              <w:rPr>
                <w:sz w:val="18"/>
              </w:rPr>
            </w:pPr>
            <w:r>
              <w:rPr>
                <w:sz w:val="18"/>
              </w:rPr>
              <w:t>产出时效</w:t>
            </w:r>
          </w:p>
        </w:tc>
        <w:tc>
          <w:tcPr>
            <w:tcW w:w="759" w:type="dxa"/>
            <w:noWrap w:val="0"/>
            <w:vAlign w:val="top"/>
          </w:tcPr>
          <w:p>
            <w:pPr>
              <w:bidi w:val="0"/>
              <w:jc w:val="center"/>
              <w:rPr>
                <w:rFonts w:hint="default" w:eastAsia="仿宋_GB2312"/>
                <w:lang w:val="en-US" w:eastAsia="zh-CN"/>
              </w:rPr>
            </w:pPr>
            <w:r>
              <w:rPr>
                <w:rFonts w:hint="eastAsia"/>
                <w:lang w:val="en-US" w:eastAsia="zh-CN"/>
              </w:rPr>
              <w:t>10</w:t>
            </w:r>
          </w:p>
        </w:tc>
        <w:tc>
          <w:tcPr>
            <w:tcW w:w="1844" w:type="dxa"/>
            <w:gridSpan w:val="3"/>
            <w:tcBorders>
              <w:top w:val="single" w:color="auto" w:sz="4" w:space="0"/>
              <w:bottom w:val="single" w:color="auto" w:sz="4" w:space="0"/>
            </w:tcBorders>
            <w:noWrap w:val="0"/>
            <w:vAlign w:val="top"/>
          </w:tcPr>
          <w:p>
            <w:pPr>
              <w:jc w:val="center"/>
            </w:pPr>
            <w:r>
              <w:rPr>
                <w:rFonts w:hint="eastAsia" w:ascii="宋体" w:hAnsi="宋体" w:eastAsia="宋体" w:cs="宋体"/>
                <w:color w:val="000000"/>
                <w:kern w:val="0"/>
                <w:sz w:val="18"/>
                <w:szCs w:val="18"/>
                <w:lang w:eastAsia="zh-CN"/>
              </w:rPr>
              <w:t>及时支付</w:t>
            </w:r>
          </w:p>
        </w:tc>
        <w:tc>
          <w:tcPr>
            <w:tcW w:w="793" w:type="dxa"/>
            <w:gridSpan w:val="2"/>
            <w:noWrap w:val="0"/>
            <w:vAlign w:val="top"/>
          </w:tcPr>
          <w:p>
            <w:pPr>
              <w:jc w:val="center"/>
              <w:rPr>
                <w:rFonts w:hint="default" w:eastAsia="仿宋_GB2312"/>
                <w:lang w:val="en-US" w:eastAsia="zh-CN"/>
              </w:rPr>
            </w:pPr>
            <w:r>
              <w:rPr>
                <w:rFonts w:hint="eastAsia"/>
                <w:lang w:val="en-US" w:eastAsia="zh-CN"/>
              </w:rPr>
              <w:t>10</w:t>
            </w:r>
          </w:p>
        </w:tc>
        <w:tc>
          <w:tcPr>
            <w:tcW w:w="1735" w:type="dxa"/>
            <w:noWrap w:val="0"/>
            <w:vAlign w:val="top"/>
          </w:tcPr>
          <w:p>
            <w:pPr>
              <w:jc w:val="center"/>
              <w:rPr>
                <w:rFonts w:hint="default" w:eastAsia="仿宋_GB2312"/>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7"/>
              <w:ind w:left="272"/>
              <w:rPr>
                <w:sz w:val="18"/>
              </w:rPr>
            </w:pPr>
            <w:r>
              <w:rPr>
                <w:sz w:val="18"/>
              </w:rPr>
              <w:t>产出成本</w:t>
            </w:r>
          </w:p>
        </w:tc>
        <w:tc>
          <w:tcPr>
            <w:tcW w:w="759" w:type="dxa"/>
            <w:noWrap w:val="0"/>
            <w:vAlign w:val="top"/>
          </w:tcPr>
          <w:p>
            <w:pPr>
              <w:jc w:val="center"/>
              <w:rPr>
                <w:rFonts w:hint="eastAsia" w:eastAsia="仿宋_GB2312"/>
                <w:lang w:val="en-US" w:eastAsia="zh-CN"/>
              </w:rPr>
            </w:pPr>
            <w:r>
              <w:rPr>
                <w:rFonts w:hint="eastAsia"/>
                <w:lang w:val="en-US" w:eastAsia="zh-CN"/>
              </w:rPr>
              <w:t>0</w:t>
            </w:r>
          </w:p>
        </w:tc>
        <w:tc>
          <w:tcPr>
            <w:tcW w:w="1844" w:type="dxa"/>
            <w:gridSpan w:val="3"/>
            <w:tcBorders>
              <w:top w:val="single" w:color="auto" w:sz="4" w:space="0"/>
              <w:bottom w:val="single" w:color="auto" w:sz="4" w:space="0"/>
            </w:tcBorders>
            <w:noWrap w:val="0"/>
            <w:vAlign w:val="top"/>
          </w:tcPr>
          <w:p>
            <w:pPr>
              <w:jc w:val="center"/>
            </w:pPr>
          </w:p>
        </w:tc>
        <w:tc>
          <w:tcPr>
            <w:tcW w:w="793" w:type="dxa"/>
            <w:gridSpan w:val="2"/>
            <w:noWrap w:val="0"/>
            <w:vAlign w:val="top"/>
          </w:tcPr>
          <w:p>
            <w:pPr>
              <w:jc w:val="center"/>
              <w:rPr>
                <w:rFonts w:hint="eastAsia" w:eastAsia="仿宋_GB2312"/>
                <w:lang w:val="en-US" w:eastAsia="zh-CN"/>
              </w:rPr>
            </w:pPr>
            <w:r>
              <w:rPr>
                <w:rFonts w:hint="eastAsia"/>
                <w:lang w:val="en-US" w:eastAsia="zh-CN"/>
              </w:rPr>
              <w:t>0</w:t>
            </w:r>
          </w:p>
        </w:tc>
        <w:tc>
          <w:tcPr>
            <w:tcW w:w="1735" w:type="dxa"/>
            <w:noWrap w:val="0"/>
            <w:vAlign w:val="top"/>
          </w:tcPr>
          <w:p>
            <w:pPr>
              <w:jc w:val="center"/>
              <w:rPr>
                <w:rFonts w:hint="eastAsia" w:eastAsia="仿宋_GB2312"/>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11"/>
              <w:rPr>
                <w:rFonts w:ascii="方正小标宋简体"/>
                <w:sz w:val="18"/>
              </w:rPr>
            </w:pPr>
          </w:p>
          <w:p>
            <w:pPr>
              <w:pStyle w:val="11"/>
              <w:rPr>
                <w:rFonts w:ascii="方正小标宋简体"/>
                <w:sz w:val="18"/>
              </w:rPr>
            </w:pPr>
          </w:p>
          <w:p>
            <w:pPr>
              <w:pStyle w:val="11"/>
              <w:spacing w:before="2"/>
              <w:rPr>
                <w:rFonts w:ascii="方正小标宋简体"/>
                <w:sz w:val="14"/>
              </w:rPr>
            </w:pPr>
          </w:p>
          <w:p>
            <w:pPr>
              <w:pStyle w:val="11"/>
              <w:ind w:left="295" w:right="295"/>
              <w:jc w:val="center"/>
              <w:rPr>
                <w:sz w:val="18"/>
              </w:rPr>
            </w:pPr>
            <w:r>
              <w:rPr>
                <w:sz w:val="18"/>
              </w:rPr>
              <w:t>效益</w:t>
            </w:r>
          </w:p>
        </w:tc>
        <w:tc>
          <w:tcPr>
            <w:tcW w:w="916" w:type="dxa"/>
            <w:gridSpan w:val="2"/>
            <w:vMerge w:val="continue"/>
            <w:noWrap w:val="0"/>
            <w:vAlign w:val="top"/>
          </w:tcPr>
          <w:p/>
        </w:tc>
        <w:tc>
          <w:tcPr>
            <w:tcW w:w="1272" w:type="dxa"/>
            <w:gridSpan w:val="3"/>
            <w:noWrap w:val="0"/>
            <w:vAlign w:val="top"/>
          </w:tcPr>
          <w:p>
            <w:pPr>
              <w:pStyle w:val="11"/>
              <w:spacing w:before="6"/>
              <w:ind w:left="272"/>
              <w:rPr>
                <w:sz w:val="18"/>
              </w:rPr>
            </w:pPr>
            <w:r>
              <w:rPr>
                <w:sz w:val="18"/>
              </w:rPr>
              <w:t>经济效益</w:t>
            </w:r>
          </w:p>
        </w:tc>
        <w:tc>
          <w:tcPr>
            <w:tcW w:w="759" w:type="dxa"/>
            <w:noWrap w:val="0"/>
            <w:vAlign w:val="top"/>
          </w:tcPr>
          <w:p>
            <w:pPr>
              <w:jc w:val="center"/>
              <w:rPr>
                <w:rFonts w:hint="default" w:eastAsia="仿宋_GB2312"/>
                <w:lang w:val="en-US" w:eastAsia="zh-CN"/>
              </w:rPr>
            </w:pPr>
            <w:r>
              <w:rPr>
                <w:rFonts w:hint="eastAsia"/>
                <w:lang w:val="en-US" w:eastAsia="zh-CN"/>
              </w:rPr>
              <w:t>18</w:t>
            </w:r>
          </w:p>
        </w:tc>
        <w:tc>
          <w:tcPr>
            <w:tcW w:w="1844" w:type="dxa"/>
            <w:gridSpan w:val="3"/>
            <w:tcBorders>
              <w:top w:val="single" w:color="auto" w:sz="4" w:space="0"/>
              <w:bottom w:val="single" w:color="auto" w:sz="4" w:space="0"/>
            </w:tcBorders>
            <w:noWrap w:val="0"/>
            <w:vAlign w:val="top"/>
          </w:tcPr>
          <w:p>
            <w:pPr>
              <w:jc w:val="center"/>
            </w:pPr>
            <w:r>
              <w:rPr>
                <w:rFonts w:hint="eastAsia" w:ascii="宋体" w:hAnsi="宋体" w:eastAsia="宋体" w:cs="宋体"/>
                <w:color w:val="000000"/>
                <w:kern w:val="0"/>
                <w:sz w:val="18"/>
                <w:szCs w:val="18"/>
                <w:lang w:eastAsia="zh-CN"/>
              </w:rPr>
              <w:t>办公用品购买速度</w:t>
            </w:r>
          </w:p>
        </w:tc>
        <w:tc>
          <w:tcPr>
            <w:tcW w:w="793" w:type="dxa"/>
            <w:gridSpan w:val="2"/>
            <w:noWrap w:val="0"/>
            <w:vAlign w:val="top"/>
          </w:tcPr>
          <w:p>
            <w:pPr>
              <w:jc w:val="center"/>
              <w:rPr>
                <w:rFonts w:hint="default" w:eastAsia="仿宋_GB2312"/>
                <w:lang w:val="en-US" w:eastAsia="zh-CN"/>
              </w:rPr>
            </w:pPr>
            <w:r>
              <w:rPr>
                <w:rFonts w:hint="eastAsia"/>
                <w:lang w:val="en-US" w:eastAsia="zh-CN"/>
              </w:rPr>
              <w:t>18</w:t>
            </w:r>
          </w:p>
        </w:tc>
        <w:tc>
          <w:tcPr>
            <w:tcW w:w="1735" w:type="dxa"/>
            <w:noWrap w:val="0"/>
            <w:vAlign w:val="top"/>
          </w:tcPr>
          <w:p>
            <w:pPr>
              <w:jc w:val="center"/>
              <w:rPr>
                <w:rFonts w:hint="default" w:eastAsia="仿宋_GB2312"/>
                <w:lang w:val="en-US" w:eastAsia="zh-CN"/>
              </w:rPr>
            </w:pPr>
            <w:r>
              <w:rPr>
                <w:rFonts w:hint="eastAsia"/>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6"/>
              <w:ind w:left="272"/>
              <w:rPr>
                <w:sz w:val="18"/>
              </w:rPr>
            </w:pPr>
            <w:r>
              <w:rPr>
                <w:sz w:val="18"/>
              </w:rPr>
              <w:t>社会效益</w:t>
            </w:r>
          </w:p>
        </w:tc>
        <w:tc>
          <w:tcPr>
            <w:tcW w:w="759" w:type="dxa"/>
            <w:noWrap w:val="0"/>
            <w:vAlign w:val="top"/>
          </w:tcPr>
          <w:p>
            <w:pPr>
              <w:jc w:val="center"/>
              <w:rPr>
                <w:rFonts w:hint="eastAsia" w:eastAsia="仿宋_GB2312"/>
                <w:lang w:val="en-US" w:eastAsia="zh-CN"/>
              </w:rPr>
            </w:pPr>
            <w:r>
              <w:rPr>
                <w:rFonts w:hint="eastAsia"/>
                <w:lang w:val="en-US" w:eastAsia="zh-CN"/>
              </w:rPr>
              <w:t>0</w:t>
            </w:r>
          </w:p>
        </w:tc>
        <w:tc>
          <w:tcPr>
            <w:tcW w:w="1844" w:type="dxa"/>
            <w:gridSpan w:val="3"/>
            <w:tcBorders>
              <w:top w:val="single" w:color="auto" w:sz="4" w:space="0"/>
              <w:bottom w:val="single" w:color="auto" w:sz="4" w:space="0"/>
            </w:tcBorders>
            <w:noWrap w:val="0"/>
            <w:vAlign w:val="top"/>
          </w:tcPr>
          <w:p>
            <w:pPr>
              <w:jc w:val="center"/>
            </w:pPr>
          </w:p>
        </w:tc>
        <w:tc>
          <w:tcPr>
            <w:tcW w:w="793" w:type="dxa"/>
            <w:gridSpan w:val="2"/>
            <w:noWrap w:val="0"/>
            <w:vAlign w:val="top"/>
          </w:tcPr>
          <w:p>
            <w:pPr>
              <w:jc w:val="center"/>
              <w:rPr>
                <w:rFonts w:hint="eastAsia" w:eastAsia="仿宋_GB2312"/>
                <w:lang w:val="en-US" w:eastAsia="zh-CN"/>
              </w:rPr>
            </w:pPr>
            <w:r>
              <w:rPr>
                <w:rFonts w:hint="eastAsia"/>
                <w:lang w:val="en-US" w:eastAsia="zh-CN"/>
              </w:rPr>
              <w:t>0</w:t>
            </w:r>
          </w:p>
        </w:tc>
        <w:tc>
          <w:tcPr>
            <w:tcW w:w="1735" w:type="dxa"/>
            <w:noWrap w:val="0"/>
            <w:vAlign w:val="top"/>
          </w:tcPr>
          <w:p>
            <w:pPr>
              <w:jc w:val="center"/>
              <w:rPr>
                <w:rFonts w:hint="eastAsia" w:eastAsia="仿宋_GB2312"/>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6"/>
              <w:ind w:left="272"/>
              <w:rPr>
                <w:sz w:val="18"/>
              </w:rPr>
            </w:pPr>
            <w:r>
              <w:rPr>
                <w:sz w:val="18"/>
              </w:rPr>
              <w:t>环境效益</w:t>
            </w:r>
          </w:p>
        </w:tc>
        <w:tc>
          <w:tcPr>
            <w:tcW w:w="759" w:type="dxa"/>
            <w:noWrap w:val="0"/>
            <w:vAlign w:val="top"/>
          </w:tcPr>
          <w:p>
            <w:pPr>
              <w:jc w:val="center"/>
              <w:rPr>
                <w:rFonts w:hint="eastAsia" w:eastAsia="仿宋_GB2312"/>
                <w:lang w:val="en-US" w:eastAsia="zh-CN"/>
              </w:rPr>
            </w:pPr>
            <w:r>
              <w:rPr>
                <w:rFonts w:hint="eastAsia"/>
                <w:lang w:val="en-US" w:eastAsia="zh-CN"/>
              </w:rPr>
              <w:t>0</w:t>
            </w:r>
          </w:p>
        </w:tc>
        <w:tc>
          <w:tcPr>
            <w:tcW w:w="1844" w:type="dxa"/>
            <w:gridSpan w:val="3"/>
            <w:tcBorders>
              <w:top w:val="single" w:color="auto" w:sz="4" w:space="0"/>
              <w:bottom w:val="single" w:color="auto" w:sz="4" w:space="0"/>
            </w:tcBorders>
            <w:noWrap w:val="0"/>
            <w:vAlign w:val="top"/>
          </w:tcPr>
          <w:p>
            <w:pPr>
              <w:jc w:val="center"/>
            </w:pPr>
          </w:p>
        </w:tc>
        <w:tc>
          <w:tcPr>
            <w:tcW w:w="793" w:type="dxa"/>
            <w:gridSpan w:val="2"/>
            <w:noWrap w:val="0"/>
            <w:vAlign w:val="top"/>
          </w:tcPr>
          <w:p>
            <w:pPr>
              <w:jc w:val="center"/>
              <w:rPr>
                <w:rFonts w:hint="eastAsia" w:eastAsia="仿宋_GB2312"/>
                <w:lang w:val="en-US" w:eastAsia="zh-CN"/>
              </w:rPr>
            </w:pPr>
            <w:r>
              <w:rPr>
                <w:rFonts w:hint="eastAsia"/>
                <w:lang w:val="en-US" w:eastAsia="zh-CN"/>
              </w:rPr>
              <w:t>0</w:t>
            </w:r>
          </w:p>
        </w:tc>
        <w:tc>
          <w:tcPr>
            <w:tcW w:w="1735" w:type="dxa"/>
            <w:noWrap w:val="0"/>
            <w:vAlign w:val="top"/>
          </w:tcPr>
          <w:p>
            <w:pPr>
              <w:jc w:val="center"/>
              <w:rPr>
                <w:rFonts w:hint="eastAsia" w:eastAsia="仿宋_GB2312"/>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5"/>
              <w:ind w:left="180"/>
              <w:rPr>
                <w:sz w:val="18"/>
              </w:rPr>
            </w:pPr>
            <w:r>
              <w:rPr>
                <w:sz w:val="18"/>
              </w:rPr>
              <w:t>可持续影响</w:t>
            </w:r>
          </w:p>
        </w:tc>
        <w:tc>
          <w:tcPr>
            <w:tcW w:w="759" w:type="dxa"/>
            <w:noWrap w:val="0"/>
            <w:vAlign w:val="top"/>
          </w:tcPr>
          <w:p>
            <w:pPr>
              <w:jc w:val="center"/>
              <w:rPr>
                <w:rFonts w:hint="eastAsia" w:eastAsia="仿宋_GB2312"/>
                <w:lang w:val="en-US" w:eastAsia="zh-CN"/>
              </w:rPr>
            </w:pPr>
            <w:r>
              <w:rPr>
                <w:rFonts w:hint="eastAsia"/>
                <w:lang w:val="en-US" w:eastAsia="zh-CN"/>
              </w:rPr>
              <w:t>0</w:t>
            </w:r>
          </w:p>
        </w:tc>
        <w:tc>
          <w:tcPr>
            <w:tcW w:w="1844" w:type="dxa"/>
            <w:gridSpan w:val="3"/>
            <w:tcBorders>
              <w:top w:val="single" w:color="auto" w:sz="4" w:space="0"/>
              <w:bottom w:val="single" w:color="auto" w:sz="4" w:space="0"/>
            </w:tcBorders>
            <w:noWrap w:val="0"/>
            <w:vAlign w:val="top"/>
          </w:tcPr>
          <w:p>
            <w:pPr>
              <w:jc w:val="center"/>
            </w:pPr>
          </w:p>
        </w:tc>
        <w:tc>
          <w:tcPr>
            <w:tcW w:w="793" w:type="dxa"/>
            <w:gridSpan w:val="2"/>
            <w:noWrap w:val="0"/>
            <w:vAlign w:val="top"/>
          </w:tcPr>
          <w:p>
            <w:pPr>
              <w:jc w:val="center"/>
              <w:rPr>
                <w:rFonts w:hint="eastAsia" w:eastAsia="仿宋_GB2312"/>
                <w:lang w:val="en-US" w:eastAsia="zh-CN"/>
              </w:rPr>
            </w:pPr>
            <w:r>
              <w:rPr>
                <w:rFonts w:hint="eastAsia"/>
                <w:lang w:val="en-US" w:eastAsia="zh-CN"/>
              </w:rPr>
              <w:t>0</w:t>
            </w:r>
          </w:p>
        </w:tc>
        <w:tc>
          <w:tcPr>
            <w:tcW w:w="1735" w:type="dxa"/>
            <w:noWrap w:val="0"/>
            <w:vAlign w:val="top"/>
          </w:tcPr>
          <w:p>
            <w:pPr>
              <w:jc w:val="center"/>
              <w:rPr>
                <w:rFonts w:hint="eastAsia" w:eastAsia="仿宋_GB2312"/>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1361" w:type="dxa"/>
            <w:vMerge w:val="continue"/>
            <w:noWrap w:val="0"/>
            <w:vAlign w:val="top"/>
          </w:tcPr>
          <w:p/>
        </w:tc>
        <w:tc>
          <w:tcPr>
            <w:tcW w:w="916" w:type="dxa"/>
            <w:gridSpan w:val="2"/>
            <w:vMerge w:val="continue"/>
            <w:noWrap w:val="0"/>
            <w:vAlign w:val="top"/>
          </w:tcPr>
          <w:p/>
        </w:tc>
        <w:tc>
          <w:tcPr>
            <w:tcW w:w="1272" w:type="dxa"/>
            <w:gridSpan w:val="3"/>
            <w:noWrap w:val="0"/>
            <w:vAlign w:val="top"/>
          </w:tcPr>
          <w:p>
            <w:pPr>
              <w:pStyle w:val="11"/>
              <w:spacing w:before="137"/>
              <w:ind w:left="360"/>
              <w:rPr>
                <w:sz w:val="18"/>
              </w:rPr>
            </w:pPr>
            <w:r>
              <w:rPr>
                <w:sz w:val="18"/>
              </w:rPr>
              <w:t>满意度</w:t>
            </w:r>
          </w:p>
        </w:tc>
        <w:tc>
          <w:tcPr>
            <w:tcW w:w="759" w:type="dxa"/>
            <w:noWrap w:val="0"/>
            <w:vAlign w:val="top"/>
          </w:tcPr>
          <w:p>
            <w:pPr>
              <w:jc w:val="center"/>
              <w:rPr>
                <w:rFonts w:hint="eastAsia" w:eastAsia="仿宋_GB2312"/>
                <w:lang w:val="en-US" w:eastAsia="zh-CN"/>
              </w:rPr>
            </w:pPr>
            <w:r>
              <w:rPr>
                <w:rFonts w:hint="eastAsia"/>
                <w:lang w:val="en-US" w:eastAsia="zh-CN"/>
              </w:rPr>
              <w:t>6</w:t>
            </w:r>
          </w:p>
        </w:tc>
        <w:tc>
          <w:tcPr>
            <w:tcW w:w="1844" w:type="dxa"/>
            <w:gridSpan w:val="3"/>
            <w:tcBorders>
              <w:top w:val="single" w:color="auto" w:sz="4" w:space="0"/>
            </w:tcBorders>
            <w:noWrap w:val="0"/>
            <w:vAlign w:val="top"/>
          </w:tcPr>
          <w:p>
            <w:pPr>
              <w:pStyle w:val="11"/>
              <w:spacing w:line="285" w:lineRule="auto"/>
              <w:ind w:left="648" w:right="86" w:hanging="540"/>
              <w:rPr>
                <w:sz w:val="18"/>
              </w:rPr>
            </w:pPr>
            <w:r>
              <w:rPr>
                <w:sz w:val="18"/>
              </w:rPr>
              <w:t>社会公众或服务对象满意度</w:t>
            </w:r>
          </w:p>
        </w:tc>
        <w:tc>
          <w:tcPr>
            <w:tcW w:w="793" w:type="dxa"/>
            <w:gridSpan w:val="2"/>
            <w:noWrap w:val="0"/>
            <w:vAlign w:val="top"/>
          </w:tcPr>
          <w:p>
            <w:pPr>
              <w:jc w:val="center"/>
              <w:rPr>
                <w:rFonts w:hint="eastAsia" w:eastAsia="仿宋_GB2312"/>
                <w:lang w:val="en-US" w:eastAsia="zh-CN"/>
              </w:rPr>
            </w:pPr>
            <w:r>
              <w:rPr>
                <w:rFonts w:hint="eastAsia"/>
                <w:lang w:val="en-US" w:eastAsia="zh-CN"/>
              </w:rPr>
              <w:t>6</w:t>
            </w:r>
          </w:p>
        </w:tc>
        <w:tc>
          <w:tcPr>
            <w:tcW w:w="1735" w:type="dxa"/>
            <w:noWrap w:val="0"/>
            <w:vAlign w:val="top"/>
          </w:tcPr>
          <w:p>
            <w:pPr>
              <w:jc w:val="center"/>
              <w:rPr>
                <w:rFonts w:hint="eastAsia" w:eastAsia="仿宋_GB2312"/>
                <w:lang w:val="en-US" w:eastAsia="zh-CN"/>
              </w:rPr>
            </w:pPr>
            <w:r>
              <w:rPr>
                <w:rFonts w:hint="eastAsia"/>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noWrap w:val="0"/>
            <w:vAlign w:val="top"/>
          </w:tcPr>
          <w:p>
            <w:pPr>
              <w:pStyle w:val="11"/>
              <w:spacing w:before="6"/>
              <w:ind w:left="295" w:right="295"/>
              <w:jc w:val="center"/>
              <w:rPr>
                <w:sz w:val="18"/>
              </w:rPr>
            </w:pPr>
            <w:r>
              <w:rPr>
                <w:sz w:val="18"/>
              </w:rPr>
              <w:t>总分</w:t>
            </w:r>
          </w:p>
        </w:tc>
        <w:tc>
          <w:tcPr>
            <w:tcW w:w="916" w:type="dxa"/>
            <w:gridSpan w:val="2"/>
            <w:noWrap w:val="0"/>
            <w:vAlign w:val="top"/>
          </w:tcPr>
          <w:p>
            <w:pPr>
              <w:pStyle w:val="11"/>
              <w:spacing w:before="6"/>
              <w:ind w:left="298" w:right="297"/>
              <w:jc w:val="center"/>
              <w:rPr>
                <w:sz w:val="18"/>
              </w:rPr>
            </w:pPr>
            <w:r>
              <w:rPr>
                <w:sz w:val="18"/>
              </w:rPr>
              <w:t>100</w:t>
            </w:r>
          </w:p>
        </w:tc>
        <w:tc>
          <w:tcPr>
            <w:tcW w:w="1272" w:type="dxa"/>
            <w:gridSpan w:val="3"/>
            <w:noWrap w:val="0"/>
            <w:vAlign w:val="top"/>
          </w:tcPr>
          <w:p/>
        </w:tc>
        <w:tc>
          <w:tcPr>
            <w:tcW w:w="759" w:type="dxa"/>
            <w:noWrap w:val="0"/>
            <w:vAlign w:val="top"/>
          </w:tcPr>
          <w:p>
            <w:pPr>
              <w:pStyle w:val="11"/>
              <w:spacing w:before="6"/>
              <w:ind w:left="238"/>
              <w:rPr>
                <w:sz w:val="18"/>
              </w:rPr>
            </w:pPr>
            <w:r>
              <w:rPr>
                <w:sz w:val="18"/>
              </w:rPr>
              <w:t>100</w:t>
            </w:r>
          </w:p>
        </w:tc>
        <w:tc>
          <w:tcPr>
            <w:tcW w:w="1844" w:type="dxa"/>
            <w:gridSpan w:val="3"/>
            <w:noWrap w:val="0"/>
            <w:vAlign w:val="top"/>
          </w:tcPr>
          <w:p/>
        </w:tc>
        <w:tc>
          <w:tcPr>
            <w:tcW w:w="793" w:type="dxa"/>
            <w:gridSpan w:val="2"/>
            <w:noWrap w:val="0"/>
            <w:vAlign w:val="top"/>
          </w:tcPr>
          <w:p>
            <w:pPr>
              <w:pStyle w:val="11"/>
              <w:spacing w:before="6"/>
              <w:ind w:left="248"/>
              <w:jc w:val="center"/>
              <w:rPr>
                <w:sz w:val="18"/>
              </w:rPr>
            </w:pPr>
            <w:r>
              <w:rPr>
                <w:sz w:val="18"/>
              </w:rPr>
              <w:t>100</w:t>
            </w:r>
          </w:p>
        </w:tc>
        <w:tc>
          <w:tcPr>
            <w:tcW w:w="1735" w:type="dxa"/>
            <w:noWrap w:val="0"/>
            <w:vAlign w:val="top"/>
          </w:tcPr>
          <w:p>
            <w:pPr>
              <w:jc w:val="center"/>
              <w:rPr>
                <w:rFonts w:hint="default" w:eastAsia="仿宋_GB2312"/>
                <w:lang w:val="en-US" w:eastAsia="zh-CN"/>
              </w:rPr>
            </w:pPr>
            <w:r>
              <w:rPr>
                <w:rFonts w:hint="eastAsia"/>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trPr>
        <w:tc>
          <w:tcPr>
            <w:tcW w:w="1361" w:type="dxa"/>
            <w:vMerge w:val="restart"/>
            <w:noWrap w:val="0"/>
            <w:vAlign w:val="top"/>
          </w:tcPr>
          <w:p>
            <w:pPr>
              <w:pStyle w:val="11"/>
              <w:rPr>
                <w:rFonts w:ascii="方正小标宋简体"/>
                <w:sz w:val="19"/>
              </w:rPr>
            </w:pPr>
          </w:p>
          <w:p>
            <w:pPr>
              <w:pStyle w:val="11"/>
              <w:ind w:left="307"/>
              <w:rPr>
                <w:sz w:val="18"/>
              </w:rPr>
            </w:pPr>
            <w:r>
              <w:rPr>
                <w:sz w:val="18"/>
              </w:rPr>
              <w:t>评价等次</w:t>
            </w:r>
          </w:p>
        </w:tc>
        <w:tc>
          <w:tcPr>
            <w:tcW w:w="7319" w:type="dxa"/>
            <w:gridSpan w:val="12"/>
            <w:noWrap w:val="0"/>
            <w:vAlign w:val="top"/>
          </w:tcPr>
          <w:p>
            <w:pPr>
              <w:pStyle w:val="11"/>
              <w:tabs>
                <w:tab w:val="left" w:pos="2971"/>
                <w:tab w:val="left" w:pos="3959"/>
                <w:tab w:val="left" w:pos="5039"/>
              </w:tabs>
              <w:spacing w:before="30"/>
              <w:ind w:left="1891"/>
              <w:rPr>
                <w:sz w:val="18"/>
              </w:rPr>
            </w:pPr>
            <w:r>
              <w:rPr>
                <w:sz w:val="18"/>
              </w:rPr>
              <w:t>优</w:t>
            </w:r>
            <w:r>
              <w:rPr>
                <w:rFonts w:hint="eastAsia"/>
                <w:sz w:val="18"/>
                <w:lang w:eastAsia="zh-CN"/>
              </w:rPr>
              <w:t>☑</w:t>
            </w:r>
            <w:r>
              <w:rPr>
                <w:sz w:val="18"/>
              </w:rPr>
              <w:tab/>
            </w:r>
            <w:r>
              <w:rPr>
                <w:sz w:val="18"/>
              </w:rPr>
              <w:t>良□</w:t>
            </w:r>
            <w:r>
              <w:rPr>
                <w:sz w:val="18"/>
              </w:rPr>
              <w:tab/>
            </w:r>
            <w:r>
              <w:rPr>
                <w:sz w:val="18"/>
              </w:rPr>
              <w:t>中</w:t>
            </w:r>
            <w:r>
              <w:rPr>
                <w:spacing w:val="1"/>
                <w:sz w:val="18"/>
              </w:rPr>
              <w:t xml:space="preserve"> </w:t>
            </w:r>
            <w:r>
              <w:rPr>
                <w:sz w:val="18"/>
              </w:rPr>
              <w:t>□</w:t>
            </w:r>
            <w:r>
              <w:rPr>
                <w:sz w:val="18"/>
              </w:rPr>
              <w:tab/>
            </w:r>
            <w:r>
              <w:rPr>
                <w:sz w:val="1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1361" w:type="dxa"/>
            <w:vMerge w:val="continue"/>
            <w:noWrap w:val="0"/>
            <w:vAlign w:val="top"/>
          </w:tcPr>
          <w:p/>
        </w:tc>
        <w:tc>
          <w:tcPr>
            <w:tcW w:w="7319" w:type="dxa"/>
            <w:gridSpan w:val="12"/>
            <w:noWrap w:val="0"/>
            <w:vAlign w:val="top"/>
          </w:tcPr>
          <w:p>
            <w:pPr>
              <w:pStyle w:val="11"/>
              <w:spacing w:line="260" w:lineRule="exact"/>
              <w:ind w:left="86" w:right="93"/>
              <w:rPr>
                <w:sz w:val="21"/>
              </w:rPr>
            </w:pPr>
            <w:r>
              <w:rPr>
                <w:sz w:val="21"/>
              </w:rPr>
              <w:t>90（含）-100</w:t>
            </w:r>
            <w:r>
              <w:rPr>
                <w:spacing w:val="-12"/>
                <w:sz w:val="21"/>
              </w:rPr>
              <w:t xml:space="preserve"> 分为优、</w:t>
            </w:r>
            <w:r>
              <w:rPr>
                <w:sz w:val="21"/>
              </w:rPr>
              <w:t>80（含）-90</w:t>
            </w:r>
            <w:r>
              <w:rPr>
                <w:spacing w:val="-12"/>
                <w:sz w:val="21"/>
              </w:rPr>
              <w:t xml:space="preserve"> 分为良、</w:t>
            </w:r>
            <w:r>
              <w:rPr>
                <w:sz w:val="21"/>
              </w:rPr>
              <w:t>60（含）-80</w:t>
            </w:r>
            <w:r>
              <w:rPr>
                <w:spacing w:val="-12"/>
                <w:sz w:val="21"/>
              </w:rPr>
              <w:t xml:space="preserve"> 分为中、</w:t>
            </w:r>
            <w:r>
              <w:rPr>
                <w:sz w:val="21"/>
              </w:rPr>
              <w:t>60</w:t>
            </w:r>
            <w:r>
              <w:rPr>
                <w:spacing w:val="-15"/>
                <w:sz w:val="21"/>
              </w:rPr>
              <w:t xml:space="preserve"> 分以下</w:t>
            </w:r>
            <w:r>
              <w:rPr>
                <w:spacing w:val="-1"/>
                <w:w w:val="95"/>
                <w:sz w:val="21"/>
              </w:rPr>
              <w:t>为差</w:t>
            </w:r>
          </w:p>
        </w:tc>
      </w:tr>
    </w:tbl>
    <w:p>
      <w:pPr>
        <w:spacing w:after="0" w:line="260" w:lineRule="exact"/>
        <w:rPr>
          <w:sz w:val="21"/>
        </w:rPr>
        <w:sectPr>
          <w:type w:val="continuous"/>
          <w:pgSz w:w="11910" w:h="16840"/>
          <w:pgMar w:top="1580" w:right="1560" w:bottom="1140" w:left="1440" w:header="720" w:footer="720" w:gutter="0"/>
          <w:cols w:space="720" w:num="1"/>
        </w:sectPr>
      </w:pPr>
    </w:p>
    <w:p>
      <w:pPr>
        <w:pStyle w:val="3"/>
        <w:spacing w:before="1"/>
        <w:rPr>
          <w:rFonts w:hint="eastAsia" w:ascii="黑体" w:eastAsia="黑体"/>
        </w:rPr>
      </w:pPr>
    </w:p>
    <w:p>
      <w:pPr>
        <w:pStyle w:val="3"/>
        <w:spacing w:before="1"/>
        <w:rPr>
          <w:rFonts w:hint="default" w:ascii="黑体" w:eastAsia="黑体"/>
          <w:lang w:val="en-US" w:eastAsia="zh-CN"/>
        </w:rPr>
      </w:pPr>
      <w:r>
        <w:rPr>
          <w:rFonts w:hint="eastAsia" w:ascii="黑体" w:eastAsia="黑体"/>
        </w:rPr>
        <w:t xml:space="preserve">附件 </w:t>
      </w:r>
      <w:r>
        <w:rPr>
          <w:rFonts w:hint="eastAsia" w:ascii="黑体" w:eastAsia="黑体"/>
          <w:lang w:val="en-US" w:eastAsia="zh-CN"/>
        </w:rPr>
        <w:t>6-3</w:t>
      </w:r>
    </w:p>
    <w:p>
      <w:pPr>
        <w:pStyle w:val="3"/>
        <w:rPr>
          <w:rFonts w:ascii="黑体"/>
          <w:sz w:val="20"/>
        </w:rPr>
      </w:pPr>
    </w:p>
    <w:p>
      <w:pPr>
        <w:pStyle w:val="3"/>
        <w:spacing w:before="8"/>
        <w:rPr>
          <w:rFonts w:ascii="黑体"/>
          <w:sz w:val="17"/>
        </w:rPr>
      </w:pPr>
    </w:p>
    <w:p>
      <w:pPr>
        <w:pStyle w:val="2"/>
        <w:spacing w:line="624" w:lineRule="exact"/>
        <w:ind w:left="2365" w:right="2365"/>
        <w:jc w:val="center"/>
      </w:pPr>
      <w:r>
        <w:rPr>
          <w:w w:val="95"/>
        </w:rPr>
        <w:t>项目支出绩效评价报告</w:t>
      </w:r>
    </w:p>
    <w:p>
      <w:pPr>
        <w:pStyle w:val="3"/>
        <w:spacing w:before="262"/>
        <w:ind w:left="3512"/>
        <w:rPr>
          <w:rFonts w:hint="eastAsia" w:ascii="楷体" w:eastAsia="楷体"/>
        </w:rPr>
      </w:pPr>
      <w:r>
        <w:rPr>
          <w:rFonts w:hint="eastAsia" w:ascii="楷体" w:eastAsia="楷体"/>
          <w:w w:val="95"/>
        </w:rPr>
        <w:t>（参考提纲）</w:t>
      </w:r>
    </w:p>
    <w:p>
      <w:pPr>
        <w:pStyle w:val="3"/>
        <w:spacing w:before="4"/>
        <w:rPr>
          <w:rFonts w:ascii="楷体"/>
          <w:sz w:val="34"/>
        </w:rPr>
      </w:pPr>
    </w:p>
    <w:p>
      <w:pPr>
        <w:pStyle w:val="3"/>
        <w:spacing w:before="1"/>
        <w:ind w:left="747"/>
        <w:rPr>
          <w:rFonts w:hint="eastAsia" w:ascii="黑体" w:eastAsia="黑体"/>
        </w:rPr>
      </w:pPr>
      <w:r>
        <w:rPr>
          <w:rFonts w:hint="eastAsia" w:ascii="黑体" w:eastAsia="黑体"/>
          <w:w w:val="95"/>
        </w:rPr>
        <w:t>一、基本情况</w:t>
      </w:r>
    </w:p>
    <w:p>
      <w:pPr>
        <w:pStyle w:val="3"/>
        <w:spacing w:before="121" w:line="309" w:lineRule="auto"/>
        <w:ind w:left="108" w:firstLine="638"/>
        <w:rPr>
          <w:w w:val="95"/>
        </w:rPr>
      </w:pPr>
      <w:r>
        <w:rPr>
          <w:w w:val="95"/>
        </w:rPr>
        <w:t>（一）项目概况。包括项目背景、主要内容及实施情况、 资金投入和使用情况等。</w:t>
      </w:r>
    </w:p>
    <w:p>
      <w:pPr>
        <w:pStyle w:val="3"/>
        <w:spacing w:before="121" w:line="309" w:lineRule="auto"/>
        <w:ind w:left="108" w:firstLine="638"/>
        <w:rPr>
          <w:rFonts w:hint="eastAsia" w:eastAsia="仿宋_GB2312"/>
          <w:w w:val="95"/>
          <w:lang w:eastAsia="zh-CN"/>
        </w:rPr>
      </w:pPr>
      <w:r>
        <w:rPr>
          <w:rFonts w:hint="eastAsia"/>
          <w:w w:val="95"/>
          <w:lang w:eastAsia="zh-CN"/>
        </w:rPr>
        <w:t>主要用于当年经费开支。</w:t>
      </w:r>
    </w:p>
    <w:p>
      <w:pPr>
        <w:pStyle w:val="3"/>
        <w:spacing w:before="28"/>
        <w:ind w:left="747"/>
        <w:rPr>
          <w:w w:val="95"/>
        </w:rPr>
      </w:pPr>
      <w:r>
        <w:rPr>
          <w:w w:val="95"/>
        </w:rPr>
        <w:t>（二）项目绩效目标。包括总体目标和阶段性目标。</w:t>
      </w:r>
    </w:p>
    <w:p>
      <w:pPr>
        <w:pStyle w:val="3"/>
        <w:spacing w:before="28"/>
        <w:ind w:left="747"/>
        <w:rPr>
          <w:rFonts w:hint="eastAsia" w:eastAsia="仿宋_GB2312"/>
          <w:w w:val="95"/>
          <w:lang w:eastAsia="zh-CN"/>
        </w:rPr>
      </w:pPr>
      <w:r>
        <w:rPr>
          <w:rFonts w:hint="eastAsia"/>
          <w:w w:val="95"/>
          <w:lang w:eastAsia="zh-CN"/>
        </w:rPr>
        <w:t>目标是用于审计局日常开支。</w:t>
      </w:r>
    </w:p>
    <w:p>
      <w:pPr>
        <w:pStyle w:val="3"/>
        <w:spacing w:before="121"/>
        <w:ind w:left="747"/>
        <w:rPr>
          <w:rFonts w:hint="eastAsia" w:ascii="黑体" w:eastAsia="黑体"/>
        </w:rPr>
      </w:pPr>
      <w:r>
        <w:rPr>
          <w:rFonts w:hint="eastAsia" w:ascii="黑体" w:eastAsia="黑体"/>
          <w:w w:val="95"/>
        </w:rPr>
        <w:t>二、绩效评价工作开展情况</w:t>
      </w:r>
    </w:p>
    <w:p>
      <w:pPr>
        <w:pStyle w:val="3"/>
        <w:spacing w:before="121"/>
        <w:ind w:left="747"/>
      </w:pPr>
      <w:r>
        <w:rPr>
          <w:w w:val="95"/>
        </w:rPr>
        <w:t>（一）绩效评价目的、对象和范围。</w:t>
      </w:r>
    </w:p>
    <w:p>
      <w:pPr>
        <w:pStyle w:val="3"/>
        <w:spacing w:before="121" w:line="309" w:lineRule="auto"/>
        <w:ind w:left="108" w:firstLine="638"/>
      </w:pPr>
      <w:r>
        <w:t>（二</w:t>
      </w:r>
      <w:r>
        <w:rPr>
          <w:spacing w:val="-17"/>
        </w:rPr>
        <w:t>）</w:t>
      </w:r>
      <w:r>
        <w:rPr>
          <w:spacing w:val="-5"/>
        </w:rPr>
        <w:t>绩效评价原则、评价指标体系</w:t>
      </w:r>
      <w:r>
        <w:t>（附表说明</w:t>
      </w:r>
      <w:r>
        <w:rPr>
          <w:spacing w:val="-159"/>
        </w:rPr>
        <w:t>）</w:t>
      </w:r>
      <w:r>
        <w:rPr>
          <w:spacing w:val="-5"/>
        </w:rPr>
        <w:t>、评价方</w:t>
      </w:r>
      <w:r>
        <w:rPr>
          <w:spacing w:val="-5"/>
          <w:w w:val="95"/>
        </w:rPr>
        <w:t>法、评价标准等。</w:t>
      </w:r>
    </w:p>
    <w:p>
      <w:pPr>
        <w:pStyle w:val="3"/>
        <w:spacing w:before="28"/>
        <w:ind w:left="747"/>
      </w:pPr>
      <w:r>
        <w:rPr>
          <w:w w:val="95"/>
        </w:rPr>
        <w:t>（三）绩效评价工作过程。</w:t>
      </w:r>
    </w:p>
    <w:p>
      <w:pPr>
        <w:pStyle w:val="3"/>
        <w:spacing w:before="121" w:line="309" w:lineRule="auto"/>
        <w:ind w:left="747" w:right="1463"/>
        <w:rPr>
          <w:rFonts w:hint="eastAsia" w:ascii="黑体" w:eastAsia="黑体"/>
        </w:rPr>
      </w:pPr>
      <w:r>
        <w:rPr>
          <w:rFonts w:hint="eastAsia" w:ascii="黑体" w:eastAsia="黑体"/>
        </w:rPr>
        <w:t xml:space="preserve">三、综合评价情况及评价结论（附相关评分表） </w:t>
      </w:r>
      <w:r>
        <w:rPr>
          <w:rFonts w:hint="eastAsia" w:ascii="黑体" w:eastAsia="黑体"/>
          <w:w w:val="95"/>
        </w:rPr>
        <w:t>四、绩效评价指标分析</w:t>
      </w:r>
    </w:p>
    <w:p>
      <w:pPr>
        <w:pStyle w:val="3"/>
        <w:spacing w:before="28"/>
        <w:ind w:left="747"/>
        <w:rPr>
          <w:w w:val="95"/>
        </w:rPr>
      </w:pPr>
      <w:r>
        <w:rPr>
          <w:w w:val="95"/>
        </w:rPr>
        <w:t>（一）项目决策情况。</w:t>
      </w:r>
    </w:p>
    <w:p>
      <w:pPr>
        <w:pStyle w:val="3"/>
        <w:spacing w:before="28"/>
        <w:ind w:left="747"/>
        <w:rPr>
          <w:rFonts w:hint="eastAsia" w:eastAsia="仿宋_GB2312"/>
          <w:w w:val="95"/>
          <w:lang w:eastAsia="zh-CN"/>
        </w:rPr>
      </w:pPr>
      <w:r>
        <w:rPr>
          <w:rFonts w:hint="eastAsia"/>
          <w:w w:val="95"/>
        </w:rPr>
        <w:t>立项依据充分</w:t>
      </w:r>
      <w:r>
        <w:rPr>
          <w:rFonts w:hint="eastAsia"/>
          <w:w w:val="95"/>
          <w:lang w:eastAsia="zh-CN"/>
        </w:rPr>
        <w:t>，立项程序规范，绩效目标合理，绩效指标明确，预算编制科学，资金分配合理。</w:t>
      </w:r>
    </w:p>
    <w:p>
      <w:pPr>
        <w:pStyle w:val="3"/>
        <w:spacing w:before="120"/>
        <w:ind w:left="747"/>
      </w:pPr>
      <w:r>
        <w:rPr>
          <w:w w:val="95"/>
        </w:rPr>
        <w:t>（二）项目过程情况。</w:t>
      </w:r>
    </w:p>
    <w:p>
      <w:pPr>
        <w:pStyle w:val="3"/>
        <w:spacing w:before="120"/>
        <w:ind w:left="747"/>
        <w:rPr>
          <w:rFonts w:hint="default" w:eastAsia="仿宋_GB2312"/>
          <w:w w:val="95"/>
          <w:lang w:val="en-US" w:eastAsia="zh-CN"/>
        </w:rPr>
      </w:pPr>
      <w:r>
        <w:rPr>
          <w:rFonts w:hint="eastAsia"/>
          <w:w w:val="95"/>
        </w:rPr>
        <w:t>资金到位</w:t>
      </w:r>
      <w:r>
        <w:rPr>
          <w:rFonts w:hint="eastAsia"/>
          <w:w w:val="95"/>
          <w:lang w:eastAsia="zh-CN"/>
        </w:rPr>
        <w:t>及时，预算执行率为</w:t>
      </w:r>
      <w:r>
        <w:rPr>
          <w:rFonts w:hint="eastAsia"/>
          <w:w w:val="95"/>
          <w:lang w:val="en-US" w:eastAsia="zh-CN"/>
        </w:rPr>
        <w:t>87%。</w:t>
      </w:r>
    </w:p>
    <w:p>
      <w:pPr>
        <w:pStyle w:val="3"/>
        <w:spacing w:before="120"/>
        <w:ind w:left="747"/>
      </w:pPr>
      <w:r>
        <w:rPr>
          <w:w w:val="95"/>
        </w:rPr>
        <w:t>（三）项目产出情况。</w:t>
      </w:r>
    </w:p>
    <w:p>
      <w:pPr>
        <w:pStyle w:val="3"/>
        <w:spacing w:before="120"/>
        <w:ind w:left="747"/>
        <w:rPr>
          <w:rFonts w:hint="eastAsia" w:eastAsia="仿宋_GB2312"/>
          <w:w w:val="95"/>
          <w:lang w:eastAsia="zh-CN"/>
        </w:rPr>
      </w:pPr>
      <w:r>
        <w:rPr>
          <w:rFonts w:hint="eastAsia"/>
          <w:w w:val="95"/>
          <w:lang w:eastAsia="zh-CN"/>
        </w:rPr>
        <w:t>用于</w:t>
      </w:r>
      <w:r>
        <w:rPr>
          <w:rFonts w:hint="eastAsia"/>
          <w:w w:val="95"/>
        </w:rPr>
        <w:t>办公费支</w:t>
      </w:r>
      <w:r>
        <w:rPr>
          <w:rFonts w:hint="eastAsia"/>
          <w:w w:val="95"/>
          <w:lang w:eastAsia="zh-CN"/>
        </w:rPr>
        <w:t>出、其他支出少，日常办公质量相比上年有提升，支付速度一般。</w:t>
      </w:r>
    </w:p>
    <w:p>
      <w:pPr>
        <w:pStyle w:val="3"/>
        <w:spacing w:before="120"/>
        <w:ind w:left="747"/>
      </w:pPr>
      <w:r>
        <w:rPr>
          <w:w w:val="95"/>
        </w:rPr>
        <w:t>（四）项目效益情况。</w:t>
      </w:r>
    </w:p>
    <w:p>
      <w:pPr>
        <w:pStyle w:val="3"/>
        <w:spacing w:before="120" w:line="309" w:lineRule="auto"/>
        <w:ind w:left="747" w:right="1783"/>
        <w:rPr>
          <w:rFonts w:hint="eastAsia" w:ascii="仿宋" w:hAnsi="仿宋" w:eastAsia="仿宋" w:cs="仿宋"/>
          <w:lang w:eastAsia="zh-CN"/>
        </w:rPr>
      </w:pPr>
      <w:r>
        <w:rPr>
          <w:rFonts w:hint="eastAsia" w:ascii="仿宋" w:hAnsi="仿宋" w:eastAsia="仿宋" w:cs="仿宋"/>
        </w:rPr>
        <w:t>办公用品购买速度</w:t>
      </w:r>
      <w:r>
        <w:rPr>
          <w:rFonts w:hint="eastAsia" w:ascii="仿宋" w:hAnsi="仿宋" w:eastAsia="仿宋" w:cs="仿宋"/>
          <w:lang w:eastAsia="zh-CN"/>
        </w:rPr>
        <w:t>快。</w:t>
      </w:r>
    </w:p>
    <w:p>
      <w:pPr>
        <w:pStyle w:val="3"/>
        <w:spacing w:before="120" w:line="309" w:lineRule="auto"/>
        <w:ind w:left="747" w:right="1783"/>
        <w:rPr>
          <w:rFonts w:hint="eastAsia" w:ascii="黑体" w:eastAsia="黑体"/>
        </w:rPr>
      </w:pPr>
      <w:r>
        <w:rPr>
          <w:rFonts w:hint="eastAsia" w:ascii="黑体" w:eastAsia="黑体"/>
        </w:rPr>
        <w:t>五、主要经验及做法、存在的问题及原因分析</w:t>
      </w:r>
    </w:p>
    <w:p>
      <w:pPr>
        <w:pStyle w:val="3"/>
        <w:spacing w:before="120" w:line="309" w:lineRule="auto"/>
        <w:ind w:left="747" w:right="1783"/>
        <w:rPr>
          <w:rFonts w:hint="eastAsia" w:ascii="仿宋" w:hAnsi="仿宋" w:eastAsia="仿宋" w:cs="仿宋"/>
          <w:lang w:eastAsia="zh-CN"/>
        </w:rPr>
      </w:pPr>
      <w:r>
        <w:rPr>
          <w:rFonts w:hint="eastAsia" w:ascii="仿宋" w:hAnsi="仿宋" w:eastAsia="仿宋" w:cs="仿宋"/>
          <w:lang w:eastAsia="zh-CN"/>
        </w:rPr>
        <w:t>经费支付速度一般</w:t>
      </w:r>
    </w:p>
    <w:p>
      <w:pPr>
        <w:pStyle w:val="3"/>
        <w:spacing w:before="120" w:line="309" w:lineRule="auto"/>
        <w:ind w:left="747" w:right="1783"/>
        <w:rPr>
          <w:rFonts w:hint="eastAsia" w:ascii="黑体" w:eastAsia="黑体"/>
          <w:w w:val="95"/>
        </w:rPr>
      </w:pPr>
      <w:r>
        <w:rPr>
          <w:rFonts w:hint="eastAsia" w:ascii="黑体" w:eastAsia="黑体"/>
          <w:w w:val="95"/>
        </w:rPr>
        <w:t>六、有关建议</w:t>
      </w:r>
    </w:p>
    <w:p>
      <w:pPr>
        <w:pStyle w:val="3"/>
        <w:spacing w:before="120" w:line="309" w:lineRule="auto"/>
        <w:ind w:left="747" w:right="1783"/>
        <w:rPr>
          <w:rFonts w:hint="eastAsia" w:ascii="黑体" w:eastAsia="黑体"/>
          <w:w w:val="95"/>
          <w:lang w:eastAsia="zh-CN"/>
        </w:rPr>
      </w:pPr>
      <w:r>
        <w:rPr>
          <w:rFonts w:hint="eastAsia" w:ascii="黑体" w:eastAsia="黑体"/>
          <w:w w:val="95"/>
          <w:lang w:eastAsia="zh-CN"/>
        </w:rPr>
        <w:t>无</w:t>
      </w:r>
    </w:p>
    <w:p>
      <w:pPr>
        <w:pStyle w:val="3"/>
        <w:numPr>
          <w:ilvl w:val="0"/>
          <w:numId w:val="4"/>
        </w:numPr>
        <w:spacing w:before="28"/>
        <w:ind w:left="747"/>
        <w:rPr>
          <w:rFonts w:hint="eastAsia" w:ascii="黑体" w:eastAsia="黑体"/>
          <w:w w:val="95"/>
        </w:rPr>
      </w:pPr>
      <w:r>
        <w:rPr>
          <w:rFonts w:hint="eastAsia" w:ascii="黑体" w:eastAsia="黑体"/>
          <w:w w:val="95"/>
        </w:rPr>
        <w:t>其他需要说明的问题</w:t>
      </w:r>
    </w:p>
    <w:p>
      <w:pPr>
        <w:pStyle w:val="3"/>
        <w:widowControl w:val="0"/>
        <w:numPr>
          <w:numId w:val="0"/>
        </w:numPr>
        <w:autoSpaceDE w:val="0"/>
        <w:autoSpaceDN w:val="0"/>
        <w:spacing w:before="28" w:after="0" w:line="240" w:lineRule="auto"/>
        <w:ind w:right="0" w:rightChars="0" w:firstLine="912" w:firstLineChars="300"/>
        <w:jc w:val="left"/>
        <w:rPr>
          <w:rFonts w:hint="eastAsia" w:ascii="黑体" w:eastAsia="黑体"/>
          <w:w w:val="95"/>
          <w:lang w:eastAsia="zh-CN"/>
        </w:rPr>
        <w:sectPr>
          <w:pgSz w:w="11910" w:h="16840"/>
          <w:pgMar w:top="1580" w:right="1480" w:bottom="1140" w:left="1480" w:header="0" w:footer="959" w:gutter="0"/>
          <w:cols w:space="720" w:num="1"/>
        </w:sectPr>
      </w:pPr>
      <w:bookmarkStart w:id="0" w:name="_GoBack"/>
      <w:bookmarkEnd w:id="0"/>
      <w:r>
        <w:rPr>
          <w:rFonts w:hint="eastAsia" w:ascii="黑体" w:eastAsia="黑体"/>
          <w:w w:val="95"/>
          <w:lang w:eastAsia="zh-CN"/>
        </w:rPr>
        <w:t>无</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5826760</wp:posOffset>
              </wp:positionH>
              <wp:positionV relativeFrom="page">
                <wp:posOffset>9942830</wp:posOffset>
              </wp:positionV>
              <wp:extent cx="560705" cy="2057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0705" cy="205740"/>
                      </a:xfrm>
                      <a:prstGeom prst="rect">
                        <a:avLst/>
                      </a:prstGeom>
                      <a:noFill/>
                      <a:ln>
                        <a:noFill/>
                      </a:ln>
                      <a:effectLst/>
                    </wps:spPr>
                    <wps:txbx>
                      <w:txbxContent>
                        <w:p>
                          <w:pPr>
                            <w:spacing w:before="0" w:line="303" w:lineRule="exact"/>
                            <w:ind w:right="0"/>
                            <w:jc w:val="left"/>
                            <w:rPr>
                              <w:rFonts w:ascii="宋体" w:hAnsi="宋体"/>
                              <w:sz w:val="28"/>
                            </w:rPr>
                          </w:pPr>
                        </w:p>
                      </w:txbxContent>
                    </wps:txbx>
                    <wps:bodyPr lIns="0" tIns="0" rIns="0" bIns="0" upright="1"/>
                  </wps:wsp>
                </a:graphicData>
              </a:graphic>
            </wp:anchor>
          </w:drawing>
        </mc:Choice>
        <mc:Fallback>
          <w:pict>
            <v:shape id="_x0000_s1026" o:spid="_x0000_s1026" o:spt="202" type="#_x0000_t202" style="position:absolute;left:0pt;margin-left:458.8pt;margin-top:782.9pt;height:16.2pt;width:44.15pt;mso-position-horizontal-relative:page;mso-position-vertical-relative:page;z-index:-251656192;mso-width-relative:page;mso-height-relative:page;" filled="f" stroked="f" coordsize="21600,21600" o:gfxdata="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xwhLdoAAAAOAQAADwAAAAAAAAABACAAAAAiAAAAZHJzL2Rvd25yZXYu&#10;eG1sUEsBAhQAFAAAAAgAh07iQEpI7F/AAQAAfwMAAA4AAAAAAAAAAQAgAAAAKQEAAGRycy9lMm9E&#10;b2MueG1sUEsFBgAAAAAGAAYAWQEAAFsFAAAAAA==&#10;">
              <v:fill on="f" focussize="0,0"/>
              <v:stroke on="f"/>
              <v:imagedata o:title=""/>
              <o:lock v:ext="edit" aspectratio="f"/>
              <v:textbox inset="0mm,0mm,0mm,0mm">
                <w:txbxContent>
                  <w:p>
                    <w:pPr>
                      <w:spacing w:before="0" w:line="303" w:lineRule="exact"/>
                      <w:ind w:right="0"/>
                      <w:jc w:val="left"/>
                      <w:rPr>
                        <w:rFonts w:ascii="宋体" w:hAnsi="宋体"/>
                        <w:sz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41773"/>
    <w:multiLevelType w:val="singleLevel"/>
    <w:tmpl w:val="8FA41773"/>
    <w:lvl w:ilvl="0" w:tentative="0">
      <w:start w:val="2"/>
      <w:numFmt w:val="chineseCounting"/>
      <w:suff w:val="nothing"/>
      <w:lvlText w:val="（%1）"/>
      <w:lvlJc w:val="left"/>
      <w:rPr>
        <w:rFonts w:hint="eastAsia"/>
      </w:rPr>
    </w:lvl>
  </w:abstractNum>
  <w:abstractNum w:abstractNumId="1">
    <w:nsid w:val="D379B776"/>
    <w:multiLevelType w:val="singleLevel"/>
    <w:tmpl w:val="D379B776"/>
    <w:lvl w:ilvl="0" w:tentative="0">
      <w:start w:val="7"/>
      <w:numFmt w:val="chineseCounting"/>
      <w:suff w:val="nothing"/>
      <w:lvlText w:val="%1、"/>
      <w:lvlJc w:val="left"/>
      <w:rPr>
        <w:rFonts w:hint="eastAsia"/>
      </w:rPr>
    </w:lvl>
  </w:abstractNum>
  <w:abstractNum w:abstractNumId="2">
    <w:nsid w:val="37D98DE4"/>
    <w:multiLevelType w:val="singleLevel"/>
    <w:tmpl w:val="37D98DE4"/>
    <w:lvl w:ilvl="0" w:tentative="0">
      <w:start w:val="2"/>
      <w:numFmt w:val="chineseCounting"/>
      <w:suff w:val="nothing"/>
      <w:lvlText w:val="（%1）"/>
      <w:lvlJc w:val="left"/>
      <w:rPr>
        <w:rFonts w:hint="eastAsia"/>
      </w:rPr>
    </w:lvl>
  </w:abstractNum>
  <w:abstractNum w:abstractNumId="3">
    <w:nsid w:val="5BEE0969"/>
    <w:multiLevelType w:val="singleLevel"/>
    <w:tmpl w:val="5BEE0969"/>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05831"/>
    <w:rsid w:val="08707E07"/>
    <w:rsid w:val="0A986128"/>
    <w:rsid w:val="0BB22224"/>
    <w:rsid w:val="0CA606B3"/>
    <w:rsid w:val="1CEF649D"/>
    <w:rsid w:val="264C508E"/>
    <w:rsid w:val="29864938"/>
    <w:rsid w:val="2E011566"/>
    <w:rsid w:val="33EA5958"/>
    <w:rsid w:val="35042A17"/>
    <w:rsid w:val="3DE96326"/>
    <w:rsid w:val="40E50F83"/>
    <w:rsid w:val="43751E56"/>
    <w:rsid w:val="49F01D6F"/>
    <w:rsid w:val="4ABB3161"/>
    <w:rsid w:val="4E2A592A"/>
    <w:rsid w:val="50E25531"/>
    <w:rsid w:val="536332F9"/>
    <w:rsid w:val="55BE5998"/>
    <w:rsid w:val="75844FAC"/>
    <w:rsid w:val="7F51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28"/>
      <w:outlineLvl w:val="1"/>
    </w:pPr>
    <w:rPr>
      <w:rFonts w:ascii="方正小标宋简体" w:hAnsi="方正小标宋简体" w:eastAsia="方正小标宋简体" w:cs="方正小标宋简体"/>
      <w:sz w:val="44"/>
      <w:szCs w:val="4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qFormat/>
    <w:uiPriority w:val="0"/>
    <w:pPr>
      <w:snapToGrid w:val="0"/>
      <w:jc w:val="left"/>
    </w:pPr>
    <w:rPr>
      <w:sz w:val="18"/>
      <w:szCs w:val="18"/>
    </w:rPr>
  </w:style>
  <w:style w:type="paragraph" w:styleId="6">
    <w:name w:val="Title"/>
    <w:basedOn w:val="1"/>
    <w:next w:val="1"/>
    <w:link w:val="12"/>
    <w:qFormat/>
    <w:uiPriority w:val="10"/>
    <w:pPr>
      <w:spacing w:before="240" w:after="60"/>
      <w:jc w:val="center"/>
      <w:outlineLvl w:val="0"/>
    </w:pPr>
    <w:rPr>
      <w:rFonts w:ascii="Cambria" w:hAnsi="Cambria" w:cs="Times New Roman"/>
      <w:b/>
      <w:bCs/>
      <w:sz w:val="32"/>
      <w:szCs w:val="32"/>
    </w:rPr>
  </w:style>
  <w:style w:type="paragraph" w:styleId="7">
    <w:name w:val="Body Text First Indent"/>
    <w:basedOn w:val="3"/>
    <w:unhideWhenUsed/>
    <w:qFormat/>
    <w:uiPriority w:val="0"/>
    <w:pPr>
      <w:widowControl/>
      <w:adjustRightInd w:val="0"/>
      <w:snapToGrid w:val="0"/>
      <w:ind w:firstLine="420" w:firstLineChars="100"/>
      <w:jc w:val="left"/>
    </w:pPr>
    <w:rPr>
      <w:rFonts w:ascii="Tahoma" w:hAnsi="Tahoma" w:eastAsia="微软雅黑" w:cs="Times New Roman"/>
      <w:kern w:val="0"/>
      <w:sz w:val="22"/>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rPr>
  </w:style>
  <w:style w:type="character" w:customStyle="1" w:styleId="12">
    <w:name w:val="标题 Char"/>
    <w:link w:val="6"/>
    <w:qFormat/>
    <w:uiPriority w:val="10"/>
    <w:rPr>
      <w:rFonts w:ascii="Cambria" w:hAnsi="Cambria" w:cs="Times New Roman"/>
      <w:b/>
      <w:bCs/>
      <w:sz w:val="32"/>
      <w:szCs w:val="32"/>
    </w:rPr>
  </w:style>
  <w:style w:type="paragraph" w:styleId="13">
    <w:name w:val="List Paragraph"/>
    <w:basedOn w:val="1"/>
    <w:qFormat/>
    <w:uiPriority w:val="34"/>
    <w:pPr>
      <w:ind w:firstLine="420" w:firstLineChars="200"/>
    </w:pPr>
    <w:rPr>
      <w:rFonts w:eastAsia="仿宋_GB2312"/>
      <w:sz w:val="24"/>
      <w:szCs w:val="22"/>
    </w:rPr>
  </w:style>
  <w:style w:type="paragraph" w:customStyle="1" w:styleId="14">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2021-05-20T07:24:00Z</dcterms:created>
  <dc:creator>Administrator</dc:creator>
  <cp:lastModifiedBy>张嘴吃药</cp:lastModifiedBy>
  <dcterms:modified xsi:type="dcterms:W3CDTF">2021-08-01T09:00:53Z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6D9A0BE81EA44B91805AE7A8E38D5C0F</vt:lpwstr>
  </property>
</Properties>
</file>