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浮梁县鹅湖莲娣卤菜店关于经营超范围使用食品添加剂的食品的核查处置通告</w:t>
      </w:r>
    </w:p>
    <w:p w14:paraId="634E5ADE"/>
    <w:p w14:paraId="373AA7F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根据2025年江西抽检计划要求，</w:t>
      </w:r>
      <w:r>
        <w:rPr>
          <w:rFonts w:hint="eastAsia" w:ascii="仿宋GB2312" w:hAnsi="仿宋GB2312" w:eastAsia="仿宋GB2312" w:cs="仿宋GB2312"/>
          <w:b w:val="0"/>
          <w:bCs w:val="0"/>
          <w:snapToGrid/>
          <w:kern w:val="2"/>
          <w:sz w:val="32"/>
          <w:szCs w:val="32"/>
          <w:lang w:val="en-US" w:eastAsia="zh-CN" w:bidi="ar-SA"/>
        </w:rPr>
        <w:t>检验报告编号：FCJ2500480091、FCJ2500480092、FCJ2500480093</w:t>
      </w:r>
      <w:r>
        <w:rPr>
          <w:rFonts w:hint="eastAsia" w:ascii="仿宋" w:hAnsi="仿宋" w:eastAsia="仿宋" w:cs="仿宋"/>
          <w:sz w:val="32"/>
          <w:szCs w:val="32"/>
          <w:lang w:val="en-US" w:eastAsia="zh-CN"/>
        </w:rPr>
        <w:t>涉及浮梁县鹅湖莲娣卤菜店共3批次不合格</w:t>
      </w:r>
      <w:r>
        <w:rPr>
          <w:rFonts w:hint="eastAsia" w:ascii="仿宋GB2312" w:hAnsi="仿宋GB2312" w:eastAsia="仿宋GB2312" w:cs="仿宋GB2312"/>
          <w:b w:val="0"/>
          <w:bCs w:val="0"/>
          <w:snapToGrid/>
          <w:kern w:val="2"/>
          <w:sz w:val="32"/>
          <w:szCs w:val="32"/>
          <w:lang w:val="en-US" w:eastAsia="zh-CN" w:bidi="ar-SA"/>
        </w:rPr>
        <w:t>鸭翅（自制）、鸡翅尖（自制）、鸡爪（自制）</w:t>
      </w:r>
      <w:r>
        <w:rPr>
          <w:rFonts w:hint="eastAsia" w:ascii="仿宋_GB2312" w:hAnsi="仿宋" w:eastAsia="仿宋_GB2312" w:cs="仿宋_GB2312"/>
          <w:color w:val="231F20"/>
          <w:sz w:val="32"/>
          <w:szCs w:val="32"/>
          <w:u w:val="none" w:color="auto"/>
          <w:lang w:val="en-US" w:eastAsia="zh-CN"/>
        </w:rPr>
        <w:t>，</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浮梁县鹅湖莲娣卤菜店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GB2312" w:hAnsi="仿宋GB2312" w:eastAsia="仿宋GB2312" w:cs="仿宋GB2312"/>
          <w:b w:val="0"/>
          <w:bCs w:val="0"/>
          <w:snapToGrid/>
          <w:kern w:val="2"/>
          <w:sz w:val="32"/>
          <w:szCs w:val="32"/>
          <w:lang w:val="en-US" w:eastAsia="zh-CN" w:bidi="ar-SA"/>
        </w:rPr>
        <w:t>鸭翅（自制）、鸡翅尖（自制）、鸡爪（自制）</w:t>
      </w:r>
      <w:r>
        <w:rPr>
          <w:rFonts w:hint="eastAsia" w:ascii="仿宋" w:hAnsi="仿宋" w:eastAsia="仿宋" w:cs="仿宋"/>
          <w:sz w:val="32"/>
          <w:szCs w:val="32"/>
          <w:lang w:val="en-US" w:eastAsia="zh-CN"/>
        </w:rPr>
        <w:t>，经</w:t>
      </w:r>
      <w:r>
        <w:rPr>
          <w:rFonts w:hint="eastAsia" w:ascii="仿宋_GB2312" w:hAnsi="仿宋" w:eastAsia="仿宋_GB2312" w:cs="仿宋_GB2312"/>
          <w:color w:val="231F20"/>
          <w:sz w:val="32"/>
          <w:szCs w:val="32"/>
          <w:u w:val="none" w:color="auto"/>
          <w:lang w:val="en-US" w:eastAsia="zh-CN"/>
        </w:rPr>
        <w:t>检验显示</w:t>
      </w:r>
      <w:r>
        <w:rPr>
          <w:rFonts w:hint="eastAsia" w:ascii="仿宋GB2312" w:hAnsi="仿宋GB2312" w:eastAsia="仿宋GB2312" w:cs="仿宋GB2312"/>
          <w:b w:val="0"/>
          <w:bCs w:val="0"/>
          <w:snapToGrid/>
          <w:kern w:val="2"/>
          <w:sz w:val="32"/>
          <w:szCs w:val="32"/>
          <w:lang w:val="en-US" w:eastAsia="zh-CN" w:bidi="ar-SA"/>
        </w:rPr>
        <w:t>日落黄项目不符合GB2760-2024《食品安全国家标准 食品添加剂使用标准》要求，</w:t>
      </w:r>
      <w:r>
        <w:rPr>
          <w:rFonts w:hint="eastAsia" w:ascii="仿宋_GB2312" w:hAnsi="仿宋" w:eastAsia="仿宋_GB2312" w:cs="仿宋_GB2312"/>
          <w:color w:val="231F20"/>
          <w:sz w:val="32"/>
          <w:szCs w:val="32"/>
          <w:u w:val="none" w:color="auto"/>
          <w:lang w:val="en-US" w:eastAsia="zh-CN"/>
        </w:rPr>
        <w:t>检验结论为不合格</w:t>
      </w:r>
      <w:r>
        <w:rPr>
          <w:rFonts w:hint="eastAsia" w:ascii="仿宋" w:hAnsi="仿宋" w:eastAsia="仿宋" w:cs="仿宋"/>
          <w:sz w:val="32"/>
          <w:szCs w:val="32"/>
          <w:lang w:val="en-US" w:eastAsia="zh-CN"/>
        </w:rPr>
        <w:t>,浮梁县鹅湖莲娣卤菜店对检验结果未提出异议。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7943D546">
      <w:pPr>
        <w:keepNext w:val="0"/>
        <w:keepLines w:val="0"/>
        <w:pageBreakBefore w:val="0"/>
        <w:widowControl/>
        <w:shd w:val="clear" w:color="auto" w:fill="FFFFFF"/>
        <w:kinsoku/>
        <w:wordWrap w:val="0"/>
        <w:overflowPunct/>
        <w:topLinePunct/>
        <w:autoSpaceDE w:val="0"/>
        <w:autoSpaceDN w:val="0"/>
        <w:bidi w:val="0"/>
        <w:adjustRightInd w:val="0"/>
        <w:snapToGrid w:val="0"/>
        <w:spacing w:line="600" w:lineRule="exact"/>
        <w:ind w:firstLine="640" w:firstLineChars="200"/>
        <w:textAlignment w:val="baseline"/>
        <w:rPr>
          <w:rFonts w:hint="default" w:ascii="仿宋_GB2312" w:hAnsi="仿宋" w:eastAsia="仿宋_GB2312" w:cs="仿宋_GB2312"/>
          <w:color w:val="231F20"/>
          <w:sz w:val="32"/>
          <w:szCs w:val="32"/>
          <w:u w:val="none" w:color="auto"/>
          <w:lang w:val="en-US" w:eastAsia="zh-CN"/>
        </w:rPr>
      </w:pPr>
      <w:r>
        <w:rPr>
          <w:rFonts w:hint="eastAsia" w:ascii="仿宋_GB2312" w:hAnsi="仿宋" w:eastAsia="仿宋_GB2312" w:cs="仿宋_GB2312"/>
          <w:color w:val="231F20"/>
          <w:sz w:val="32"/>
          <w:szCs w:val="32"/>
          <w:u w:val="none" w:color="auto"/>
          <w:lang w:val="en-US" w:eastAsia="zh-CN"/>
        </w:rPr>
        <w:t>浮梁县鹅湖莲娣卤菜店经营超范围使用食品添加剂的食品的行为违反了</w:t>
      </w:r>
      <w:r>
        <w:rPr>
          <w:rFonts w:hint="eastAsia" w:ascii="仿宋GB2312" w:hAnsi="仿宋GB2312" w:eastAsia="仿宋GB2312" w:cs="仿宋GB2312"/>
          <w:b w:val="0"/>
          <w:bCs w:val="0"/>
          <w:snapToGrid/>
          <w:kern w:val="2"/>
          <w:sz w:val="32"/>
          <w:szCs w:val="32"/>
          <w:lang w:val="en-US" w:eastAsia="zh-CN" w:bidi="ar-SA"/>
        </w:rPr>
        <w:t>《中华人民共和国食品安全法》第三十四条第（四）项的规定</w:t>
      </w:r>
      <w:r>
        <w:rPr>
          <w:rFonts w:hint="eastAsia" w:ascii="仿宋_GB2312" w:hAnsi="仿宋" w:eastAsia="仿宋_GB2312" w:cs="仿宋_GB2312"/>
          <w:color w:val="231F20"/>
          <w:sz w:val="32"/>
          <w:szCs w:val="32"/>
          <w:u w:val="none" w:color="auto"/>
          <w:lang w:val="en-US" w:eastAsia="zh-CN"/>
        </w:rPr>
        <w:t>，</w:t>
      </w:r>
      <w:r>
        <w:rPr>
          <w:rFonts w:hint="eastAsia" w:ascii="仿宋_GB2312" w:hAnsi="仿宋" w:eastAsia="仿宋_GB2312" w:cs="仿宋_GB2312"/>
          <w:color w:val="231F20"/>
          <w:kern w:val="0"/>
          <w:sz w:val="32"/>
          <w:szCs w:val="32"/>
          <w:u w:val="none" w:color="auto"/>
          <w:lang w:val="en-US" w:eastAsia="zh-CN" w:bidi="ar-SA"/>
        </w:rPr>
        <w:t>依据</w:t>
      </w:r>
      <w:r>
        <w:rPr>
          <w:rFonts w:hint="eastAsia" w:ascii="仿宋GB2312" w:hAnsi="仿宋GB2312" w:eastAsia="仿宋GB2312" w:cs="仿宋GB2312"/>
          <w:b w:val="0"/>
          <w:bCs w:val="0"/>
          <w:snapToGrid/>
          <w:kern w:val="2"/>
          <w:sz w:val="32"/>
          <w:szCs w:val="32"/>
          <w:lang w:val="en-US" w:eastAsia="zh-CN" w:bidi="ar-SA"/>
        </w:rPr>
        <w:t>《中华人民共和国食品安全法》第一百二十四条第一款第（三）项的规定，</w:t>
      </w:r>
      <w:r>
        <w:rPr>
          <w:rFonts w:hint="eastAsia" w:ascii="仿宋" w:hAnsi="仿宋" w:eastAsia="仿宋" w:cs="仿宋"/>
          <w:sz w:val="32"/>
          <w:szCs w:val="32"/>
        </w:rPr>
        <w:t>作出</w:t>
      </w:r>
      <w:r>
        <w:rPr>
          <w:rFonts w:hint="eastAsia" w:ascii="仿宋" w:hAnsi="仿宋" w:eastAsia="仿宋" w:cs="仿宋"/>
          <w:sz w:val="32"/>
          <w:szCs w:val="32"/>
          <w:lang w:val="en-US" w:eastAsia="zh-CN"/>
        </w:rPr>
        <w:t>如下</w:t>
      </w:r>
      <w:r>
        <w:rPr>
          <w:rFonts w:hint="eastAsia" w:ascii="仿宋" w:hAnsi="仿宋" w:eastAsia="仿宋" w:cs="仿宋"/>
          <w:sz w:val="32"/>
          <w:szCs w:val="32"/>
        </w:rPr>
        <w:t>行政处罚：</w:t>
      </w:r>
      <w:r>
        <w:rPr>
          <w:rFonts w:hint="eastAsia" w:ascii="仿宋GB2312" w:hAnsi="仿宋GB2312" w:eastAsia="仿宋GB2312" w:cs="仿宋GB2312"/>
          <w:b w:val="0"/>
          <w:bCs w:val="0"/>
          <w:snapToGrid/>
          <w:kern w:val="2"/>
          <w:sz w:val="32"/>
          <w:szCs w:val="32"/>
          <w:lang w:val="en-US" w:eastAsia="zh-CN" w:bidi="ar-SA"/>
        </w:rPr>
        <w:t>1.没收违法所得900元；</w:t>
      </w:r>
      <w:r>
        <w:rPr>
          <w:rFonts w:hint="eastAsia" w:ascii="仿宋" w:hAnsi="仿宋" w:eastAsia="仿宋" w:cs="仿宋"/>
          <w:sz w:val="32"/>
          <w:szCs w:val="32"/>
          <w:lang w:val="en-US" w:eastAsia="zh-CN"/>
        </w:rPr>
        <w:t>2.</w:t>
      </w:r>
      <w:r>
        <w:rPr>
          <w:rFonts w:hint="eastAsia" w:ascii="仿宋_GB2312" w:hAnsi="仿宋" w:eastAsia="仿宋_GB2312" w:cs="仿宋"/>
          <w:color w:val="000000"/>
          <w:sz w:val="32"/>
          <w:szCs w:val="32"/>
          <w:lang w:val="en-US" w:eastAsia="zh-CN"/>
        </w:rPr>
        <w:t xml:space="preserve">罚款20000元，罚没合计20900元上缴国库。 </w:t>
      </w:r>
      <w:r>
        <w:rPr>
          <w:rFonts w:hint="eastAsia" w:ascii="仿宋" w:hAnsi="仿宋" w:eastAsia="仿宋" w:cs="仿宋"/>
          <w:sz w:val="32"/>
          <w:szCs w:val="32"/>
          <w:lang w:val="en-US" w:eastAsia="zh-CN"/>
        </w:rPr>
        <w:t>（浮市监处</w:t>
      </w:r>
      <w:bookmarkStart w:id="0" w:name="_GoBack"/>
      <w:bookmarkEnd w:id="0"/>
      <w:r>
        <w:rPr>
          <w:rFonts w:hint="eastAsia" w:ascii="仿宋" w:hAnsi="仿宋" w:eastAsia="仿宋" w:cs="仿宋"/>
          <w:sz w:val="32"/>
          <w:szCs w:val="32"/>
          <w:lang w:val="en-US" w:eastAsia="zh-CN"/>
        </w:rPr>
        <w:t>罚〔2025〕33号）</w:t>
      </w:r>
    </w:p>
    <w:p w14:paraId="2C2CB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92D7B"/>
    <w:rsid w:val="00635995"/>
    <w:rsid w:val="054E6F73"/>
    <w:rsid w:val="06A947F4"/>
    <w:rsid w:val="06FD4A88"/>
    <w:rsid w:val="0CDE3744"/>
    <w:rsid w:val="0D4B022D"/>
    <w:rsid w:val="0FA933C0"/>
    <w:rsid w:val="0FBF5F5E"/>
    <w:rsid w:val="14DB7FA5"/>
    <w:rsid w:val="18C906A0"/>
    <w:rsid w:val="1F6B5FE9"/>
    <w:rsid w:val="20892D7B"/>
    <w:rsid w:val="22E20491"/>
    <w:rsid w:val="2BC1529D"/>
    <w:rsid w:val="2E362D4D"/>
    <w:rsid w:val="2FF33901"/>
    <w:rsid w:val="3A0D6AF6"/>
    <w:rsid w:val="3A235E98"/>
    <w:rsid w:val="3C094A04"/>
    <w:rsid w:val="3D0165D4"/>
    <w:rsid w:val="40297FF1"/>
    <w:rsid w:val="406D4E22"/>
    <w:rsid w:val="43651C87"/>
    <w:rsid w:val="47E248F0"/>
    <w:rsid w:val="4CE76549"/>
    <w:rsid w:val="4E0C779B"/>
    <w:rsid w:val="517708F8"/>
    <w:rsid w:val="5249657B"/>
    <w:rsid w:val="55E212E2"/>
    <w:rsid w:val="58B242BD"/>
    <w:rsid w:val="5FF24C14"/>
    <w:rsid w:val="5FFD0C93"/>
    <w:rsid w:val="65B468BF"/>
    <w:rsid w:val="66857FC0"/>
    <w:rsid w:val="67D616A5"/>
    <w:rsid w:val="6892491B"/>
    <w:rsid w:val="692F5993"/>
    <w:rsid w:val="6BF10FDC"/>
    <w:rsid w:val="6CCB1ECE"/>
    <w:rsid w:val="6D0F2FDE"/>
    <w:rsid w:val="748603E1"/>
    <w:rsid w:val="77B56FBC"/>
    <w:rsid w:val="7D83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439</Characters>
  <Lines>0</Lines>
  <Paragraphs>0</Paragraphs>
  <TotalTime>1</TotalTime>
  <ScaleCrop>false</ScaleCrop>
  <LinksUpToDate>false</LinksUpToDate>
  <CharactersWithSpaces>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2025-01-21T03:41:00Z</dcterms:created>
  <dc:creator>Administrator</dc:creator>
  <cp:lastModifiedBy>小方</cp:lastModifiedBy>
  <dcterms:modified xsi:type="dcterms:W3CDTF">2025-10-17T03:20:18Z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70520EDE4B704D4A8070875A5F511F50_13</vt:lpwstr>
  </property>
  <property fmtid="{D5CDD505-2E9C-101B-9397-08002B2CF9AE}" pid="4" name="KSOTemplateDocerSaveRecord">
    <vt:lpwstr>eyJoZGlkIjoiY2RkNjQ4YTE1MWIzMWMyMzg5ODkzNDE0YTc1YTY0Y2IiLCJ1c2VySWQiOiI2MTEwMDEzNDcifQ==</vt:lpwstr>
  </property>
</Properties>
</file>