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pict>
          <v:shape id="_x0000_i1026" o:spt="136" type="#_x0000_t136" style="height:79.5pt;width:447.1pt;" fillcolor="#FF0000" filled="t" stroked="t" coordsize="21600,21600" adj="10800">
            <v:path/>
            <v:fill on="t" color2="#FFFFFF" focussize="0,0"/>
            <v:stroke color="#FF0000"/>
            <v:imagedata o:title=""/>
            <o:lock v:ext="edit" aspectratio="f"/>
            <v:textpath on="t" fitshape="t" fitpath="t" trim="t" xscale="f" string="浮梁县巩固拓展脱贫攻坚成果工作领导小组办公室文件" style="font-family:华文中宋;font-size:36pt;v-rotate-letters:f;v-same-letter-heights:f;v-text-align:center;"/>
            <w10:wrap type="none"/>
            <w10:anchorlock/>
          </v:shape>
        </w:pict>
      </w:r>
    </w:p>
    <w:p>
      <w:pPr>
        <w:pStyle w:val="2"/>
        <w:jc w:val="center"/>
        <w:rPr>
          <w:rFonts w:hint="eastAsia" w:ascii="仿宋_GB2312" w:hAnsi="仿宋_GB2312" w:eastAsia="仿宋_GB2312" w:cs="仿宋_GB2312"/>
          <w:sz w:val="32"/>
          <w:szCs w:val="32"/>
          <w:lang w:val="en-US" w:eastAsia="zh-CN"/>
        </w:rPr>
      </w:pPr>
    </w:p>
    <w:p>
      <w:pPr>
        <w:pStyle w:val="2"/>
        <w:jc w:val="center"/>
        <w:rPr>
          <w:rFonts w:hint="eastAsia" w:ascii="仿宋_GB2312" w:hAnsi="仿宋_GB2312" w:eastAsia="仿宋_GB2312" w:cs="仿宋_GB2312"/>
          <w:lang w:val="en-US" w:eastAsia="zh-CN"/>
        </w:rPr>
      </w:pPr>
      <w:bookmarkStart w:id="0" w:name="_GoBack"/>
      <w:r>
        <w:rPr>
          <w:rFonts w:hint="eastAsia" w:ascii="仿宋_GB2312" w:hAnsi="仿宋_GB2312" w:eastAsia="仿宋_GB2312" w:cs="仿宋_GB2312"/>
          <w:sz w:val="32"/>
          <w:szCs w:val="32"/>
          <w:lang w:val="en-US" w:eastAsia="zh-CN"/>
        </w:rPr>
        <w:t>浮巩成办发</w:t>
      </w:r>
      <w:r>
        <w:rPr>
          <w:rFonts w:hint="eastAsia" w:ascii="仿宋_GB2312" w:hAnsi="仿宋_GB2312" w:eastAsia="仿宋_GB2312" w:cs="仿宋_GB2312"/>
          <w:color w:val="000000"/>
          <w:sz w:val="32"/>
        </w:rPr>
        <w:t>〔20</w:t>
      </w:r>
      <w:r>
        <w:rPr>
          <w:rFonts w:hint="eastAsia" w:ascii="仿宋_GB2312" w:hAnsi="仿宋_GB2312" w:eastAsia="仿宋_GB2312" w:cs="仿宋_GB2312"/>
          <w:color w:val="000000"/>
          <w:sz w:val="32"/>
          <w:lang w:val="en-US" w:eastAsia="zh-CN"/>
        </w:rPr>
        <w:t>23</w:t>
      </w:r>
      <w:r>
        <w:rPr>
          <w:rFonts w:hint="eastAsia" w:ascii="仿宋_GB2312" w:hAnsi="仿宋_GB2312" w:eastAsia="仿宋_GB2312" w:cs="仿宋_GB2312"/>
          <w:color w:val="000000"/>
          <w:sz w:val="32"/>
        </w:rPr>
        <w:t>〕</w:t>
      </w:r>
      <w:r>
        <w:rPr>
          <w:rFonts w:hint="eastAsia" w:ascii="仿宋_GB2312" w:hAnsi="仿宋_GB2312" w:eastAsia="仿宋_GB2312" w:cs="仿宋_GB2312"/>
          <w:sz w:val="32"/>
          <w:szCs w:val="32"/>
          <w:lang w:val="en-US" w:eastAsia="zh-CN"/>
        </w:rPr>
        <w:t>11号</w:t>
      </w:r>
    </w:p>
    <w:bookmarkEnd w:id="0"/>
    <w:p>
      <w:pPr>
        <w:jc w:val="cente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color w:val="000000" w:themeColor="text1"/>
          <w:sz w:val="44"/>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26670</wp:posOffset>
                </wp:positionH>
                <wp:positionV relativeFrom="paragraph">
                  <wp:posOffset>33020</wp:posOffset>
                </wp:positionV>
                <wp:extent cx="5579745" cy="0"/>
                <wp:effectExtent l="0" t="6350" r="0" b="6350"/>
                <wp:wrapNone/>
                <wp:docPr id="17" name="直接连接符 17"/>
                <wp:cNvGraphicFramePr/>
                <a:graphic xmlns:a="http://schemas.openxmlformats.org/drawingml/2006/main">
                  <a:graphicData uri="http://schemas.microsoft.com/office/word/2010/wordprocessingShape">
                    <wps:wsp>
                      <wps:cNvCnPr/>
                      <wps:spPr>
                        <a:xfrm flipV="1">
                          <a:off x="0" y="0"/>
                          <a:ext cx="5579745" cy="5334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2.1pt;margin-top:2.6pt;height:0pt;width:439.35pt;z-index:251662336;mso-width-relative:page;mso-height-relative:page;" filled="f" stroked="t" coordsize="21600,21600" o:gfxdata="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ma8xfSAAAABQEAAA8AAAAAAAAAAQAgAAAAIgAAAGRy&#10;cy9kb3ducmV2LnhtbFBLAQIUABQAAAAIAIdO4kCV18gBCwIAAAMEAAAOAAAAAAAAAAEAIAAAACEB&#10;AABkcnMvZTJvRG9jLnhtbFBLBQYAAAAABgAGAFkBAACeBQAAAAA=&#10;">
                <v:fill on="f" focussize="0,0"/>
                <v:stroke weight="1pt" color="#FF0000" joinstyle="round"/>
                <v:imagedata o:title=""/>
                <o:lock v:ext="edit" aspectratio="f"/>
              </v:line>
            </w:pict>
          </mc:Fallback>
        </mc:AlternateContent>
      </w:r>
    </w:p>
    <w:p>
      <w:pPr>
        <w:spacing w:line="600" w:lineRule="exact"/>
        <w:jc w:val="center"/>
        <w:rPr>
          <w:rFonts w:ascii="方正小标宋简体" w:hAnsi="宋体" w:eastAsia="方正小标宋简体"/>
          <w:b w:val="0"/>
          <w:bCs w:val="0"/>
          <w:color w:val="000000" w:themeColor="text1"/>
          <w:sz w:val="44"/>
          <w:szCs w:val="48"/>
          <w14:textFill>
            <w14:solidFill>
              <w14:schemeClr w14:val="tx1"/>
            </w14:solidFill>
          </w14:textFill>
        </w:rPr>
      </w:pPr>
      <w:r>
        <w:rPr>
          <w:rFonts w:hint="eastAsia" w:ascii="方正小标宋简体" w:hAnsi="宋体" w:eastAsia="方正小标宋简体"/>
          <w:b w:val="0"/>
          <w:bCs w:val="0"/>
          <w:color w:val="000000" w:themeColor="text1"/>
          <w:sz w:val="44"/>
          <w:szCs w:val="48"/>
          <w14:textFill>
            <w14:solidFill>
              <w14:schemeClr w14:val="tx1"/>
            </w14:solidFill>
          </w14:textFill>
        </w:rPr>
        <w:t>关于印发《浮梁县扶贫项目资产</w:t>
      </w:r>
    </w:p>
    <w:p>
      <w:pPr>
        <w:spacing w:line="600" w:lineRule="exact"/>
        <w:jc w:val="center"/>
        <w:rPr>
          <w:rFonts w:ascii="方正小标宋简体" w:hAnsi="宋体" w:eastAsia="方正小标宋简体"/>
          <w:color w:val="000000" w:themeColor="text1"/>
          <w:sz w:val="28"/>
          <w:szCs w:val="32"/>
          <w:shd w:val="clear" w:color="auto" w:fill="FFFFFF"/>
          <w14:textFill>
            <w14:solidFill>
              <w14:schemeClr w14:val="tx1"/>
            </w14:solidFill>
          </w14:textFill>
        </w:rPr>
      </w:pPr>
      <w:r>
        <w:rPr>
          <w:rFonts w:hint="eastAsia" w:ascii="方正小标宋简体" w:hAnsi="宋体" w:eastAsia="方正小标宋简体"/>
          <w:b w:val="0"/>
          <w:bCs w:val="0"/>
          <w:color w:val="000000" w:themeColor="text1"/>
          <w:sz w:val="44"/>
          <w:szCs w:val="48"/>
          <w14:textFill>
            <w14:solidFill>
              <w14:schemeClr w14:val="tx1"/>
            </w14:solidFill>
          </w14:textFill>
        </w:rPr>
        <w:t>管护制度》的通知</w:t>
      </w:r>
    </w:p>
    <w:p>
      <w:pPr>
        <w:spacing w:line="600" w:lineRule="exact"/>
        <w:rPr>
          <w:rFonts w:ascii="方正小标宋简体" w:hAnsi="宋体" w:eastAsia="方正小标宋简体"/>
          <w:color w:val="000000" w:themeColor="text1"/>
          <w:sz w:val="32"/>
          <w:szCs w:val="32"/>
          <w14:textFill>
            <w14:solidFill>
              <w14:schemeClr w14:val="tx1"/>
            </w14:solidFill>
          </w14:textFill>
        </w:rPr>
      </w:pPr>
    </w:p>
    <w:p>
      <w:pPr>
        <w:spacing w:line="600" w:lineRule="exac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各乡（镇）、各有关单位：</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现将《浮梁县扶贫项目资产管护制度》印发给你们，请认真贯彻执行。</w:t>
      </w: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spacing w:line="600"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kinsoku/>
        <w:wordWrap/>
        <w:overflowPunct/>
        <w:topLinePunct w:val="0"/>
        <w:autoSpaceDN/>
        <w:bidi w:val="0"/>
        <w:adjustRightInd/>
        <w:snapToGrid/>
        <w:spacing w:line="620" w:lineRule="exact"/>
        <w:jc w:val="right"/>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浮梁县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巩固拓展脱贫攻坚成果</w:t>
      </w:r>
    </w:p>
    <w:p>
      <w:pPr>
        <w:keepNext w:val="0"/>
        <w:keepLines w:val="0"/>
        <w:pageBreakBefore w:val="0"/>
        <w:kinsoku/>
        <w:wordWrap/>
        <w:overflowPunct/>
        <w:topLinePunct w:val="0"/>
        <w:autoSpaceDN/>
        <w:bidi w:val="0"/>
        <w:adjustRightInd/>
        <w:snapToGrid/>
        <w:spacing w:line="620" w:lineRule="exact"/>
        <w:jc w:val="center"/>
        <w:textAlignment w:val="auto"/>
        <w:rPr>
          <w:rFonts w:hint="eastAsia" w:ascii="仿宋_GB2312" w:hAnsi="仿宋_GB2312" w:eastAsia="仿宋_GB2312" w:cs="仿宋_GB2312"/>
          <w:color w:val="000000" w:themeColor="text1"/>
          <w:sz w:val="32"/>
          <w:szCs w:val="32"/>
          <w:lang w:val="en-US"/>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工作领导小组办公室</w:t>
      </w:r>
    </w:p>
    <w:p>
      <w:pPr>
        <w:spacing w:line="600" w:lineRule="exact"/>
        <w:ind w:firstLine="640" w:firstLineChars="200"/>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20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sz w:val="32"/>
          <w:szCs w:val="32"/>
          <w14:textFill>
            <w14:solidFill>
              <w14:schemeClr w14:val="tx1"/>
            </w14:solidFill>
          </w14:textFill>
        </w:rPr>
        <w:t>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17</w:t>
      </w:r>
      <w:r>
        <w:rPr>
          <w:rFonts w:hint="eastAsia" w:ascii="仿宋_GB2312" w:hAnsi="仿宋_GB2312" w:eastAsia="仿宋_GB2312" w:cs="仿宋_GB2312"/>
          <w:color w:val="000000" w:themeColor="text1"/>
          <w:sz w:val="32"/>
          <w:szCs w:val="32"/>
          <w14:textFill>
            <w14:solidFill>
              <w14:schemeClr w14:val="tx1"/>
            </w14:solidFill>
          </w14:textFill>
        </w:rPr>
        <w:t>日</w:t>
      </w:r>
    </w:p>
    <w:p>
      <w:pPr>
        <w:rPr>
          <w:rFonts w:hint="eastAsia" w:ascii="仿宋_GB2312" w:hAnsi="仿宋_GB2312" w:cs="仿宋_GB2312"/>
          <w:color w:val="000000" w:themeColor="text1"/>
          <w:kern w:val="2"/>
          <w:sz w:val="32"/>
          <w:szCs w:val="32"/>
          <w:lang w:val="en-US" w:eastAsia="zh-CN" w:bidi="ar-SA"/>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keepNext w:val="0"/>
        <w:keepLines w:val="0"/>
        <w:pageBreakBefore w:val="0"/>
        <w:kinsoku/>
        <w:wordWrap/>
        <w:overflowPunct w:val="0"/>
        <w:topLinePunct w:val="0"/>
        <w:autoSpaceDE/>
        <w:autoSpaceDN/>
        <w:bidi w:val="0"/>
        <w:adjustRightInd/>
        <w:snapToGrid/>
        <w:spacing w:line="640" w:lineRule="exact"/>
        <w:jc w:val="left"/>
        <w:textAlignment w:val="auto"/>
        <w:rPr>
          <w:rFonts w:hint="eastAsia" w:ascii="仿宋_GB2312" w:hAnsi="仿宋_GB2312" w:cs="仿宋_GB2312"/>
          <w:color w:val="000000" w:themeColor="text1"/>
          <w:kern w:val="2"/>
          <w:sz w:val="28"/>
          <w:szCs w:val="28"/>
          <w:lang w:val="en-US" w:eastAsia="zh-CN" w:bidi="ar-SA"/>
          <w14:textFill>
            <w14:solidFill>
              <w14:schemeClr w14:val="tx1"/>
            </w14:solidFill>
          </w14:textFill>
        </w:rPr>
      </w:pPr>
      <w:r>
        <w:rPr>
          <w:color w:val="000000" w:themeColor="text1"/>
          <w:spacing w:val="-17"/>
          <w:sz w:val="28"/>
          <w:szCs w:val="2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405130</wp:posOffset>
                </wp:positionV>
                <wp:extent cx="5341620" cy="762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41620" cy="76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pt;margin-top:31.9pt;height:0.6pt;width:420.6pt;z-index:251660288;mso-width-relative:page;mso-height-relative:page;" filled="f" stroked="t" coordsize="21600,21600" o:gfxdata="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8yz0NYAAAAIAQAADwAAAAAAAAABACAAAAAiAAAAZHJzL2Rvd25yZXYueG1s&#10;UEsBAhQAFAAAAAgAh07iQDWs3Un6AQAA9QMAAA4AAAAAAAAAAQAgAAAAJQEAAGRycy9lMm9Eb2Mu&#10;eG1sUEsFBgAAAAAGAAYAWQEAAJEFAAAAAA==&#10;">
                <v:fill on="f" focussize="0,0"/>
                <v:stroke color="#000000" joinstyle="round"/>
                <v:imagedata o:title=""/>
                <o:lock v:ext="edit" aspectratio="f"/>
              </v:line>
            </w:pict>
          </mc:Fallback>
        </mc:AlternateContent>
      </w:r>
      <w:r>
        <w:rPr>
          <w:color w:val="000000" w:themeColor="text1"/>
          <w:spacing w:val="-17"/>
          <w:sz w:val="28"/>
          <w:szCs w:val="28"/>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1270</wp:posOffset>
                </wp:positionH>
                <wp:positionV relativeFrom="paragraph">
                  <wp:posOffset>33655</wp:posOffset>
                </wp:positionV>
                <wp:extent cx="5312410" cy="15875"/>
                <wp:effectExtent l="0" t="4445" r="6350" b="10160"/>
                <wp:wrapNone/>
                <wp:docPr id="4" name="直接连接符 4"/>
                <wp:cNvGraphicFramePr/>
                <a:graphic xmlns:a="http://schemas.openxmlformats.org/drawingml/2006/main">
                  <a:graphicData uri="http://schemas.microsoft.com/office/word/2010/wordprocessingShape">
                    <wps:wsp>
                      <wps:cNvCnPr/>
                      <wps:spPr>
                        <a:xfrm>
                          <a:off x="0" y="0"/>
                          <a:ext cx="5312410" cy="1587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1pt;margin-top:2.65pt;height:1.25pt;width:418.3pt;z-index:251661312;mso-width-relative:page;mso-height-relative:page;" filled="f" stroked="t" coordsize="21600,21600" o:gfxdata="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x3Q22dQAAAAEAQAADwAAAAAAAAABACAAAAAiAAAAZHJzL2Rvd25yZXYueG1s&#10;UEsBAhQAFAAAAAgAh07iQNP95lL8AQAA9gMAAA4AAAAAAAAAAQAgAAAAIwEAAGRycy9lMm9Eb2Mu&#10;eG1sUEsFBgAAAAAGAAYAWQEAAJEFAAAAAA==&#10;">
                <v:fill on="f" focussize="0,0"/>
                <v:stroke color="#000000" joinstyle="round"/>
                <v:imagedata o:title=""/>
                <o:lock v:ext="edit" aspectratio="f"/>
              </v:line>
            </w:pict>
          </mc:Fallback>
        </mc:AlternateContent>
      </w:r>
      <w:r>
        <w:rPr>
          <w:rFonts w:hint="eastAsia" w:ascii="仿宋_GB2312" w:hAnsi="仿宋_GB2312" w:eastAsia="仿宋_GB2312" w:cs="仿宋_GB2312"/>
          <w:i w:val="0"/>
          <w:iCs w:val="0"/>
          <w:caps w:val="0"/>
          <w:color w:val="000000" w:themeColor="text1"/>
          <w:spacing w:val="-17"/>
          <w:kern w:val="0"/>
          <w:sz w:val="28"/>
          <w:szCs w:val="28"/>
          <w:shd w:val="clear" w:fill="FFFFFF"/>
          <w:lang w:val="en-US" w:eastAsia="zh-CN" w:bidi="ar"/>
          <w14:textFill>
            <w14:solidFill>
              <w14:schemeClr w14:val="tx1"/>
            </w14:solidFill>
          </w14:textFill>
        </w:rPr>
        <w:t>浮</w:t>
      </w:r>
      <w:r>
        <w:rPr>
          <w:rFonts w:hint="eastAsia" w:ascii="仿宋_GB2312" w:hAnsi="仿宋_GB2312" w:eastAsia="仿宋_GB2312" w:cs="仿宋_GB2312"/>
          <w:i w:val="0"/>
          <w:iCs w:val="0"/>
          <w:caps w:val="0"/>
          <w:color w:val="000000" w:themeColor="text1"/>
          <w:spacing w:val="-11"/>
          <w:kern w:val="0"/>
          <w:sz w:val="28"/>
          <w:szCs w:val="28"/>
          <w:shd w:val="clear" w:fill="FFFFFF"/>
          <w:lang w:val="en-US" w:eastAsia="zh-CN" w:bidi="ar"/>
          <w14:textFill>
            <w14:solidFill>
              <w14:schemeClr w14:val="tx1"/>
            </w14:solidFill>
          </w14:textFill>
        </w:rPr>
        <w:t>梁县巩固拓展脱贫攻坚成果工作领导小组办公室</w:t>
      </w:r>
      <w:r>
        <w:rPr>
          <w:rFonts w:hint="eastAsia" w:ascii="仿宋_GB2312" w:hAnsi="仿宋_GB2312" w:eastAsia="仿宋_GB2312" w:cs="仿宋_GB2312"/>
          <w:color w:val="000000" w:themeColor="text1"/>
          <w:spacing w:val="-11"/>
          <w:sz w:val="28"/>
          <w:szCs w:val="28"/>
          <w14:textFill>
            <w14:solidFill>
              <w14:schemeClr w14:val="tx1"/>
            </w14:solidFill>
          </w14:textFill>
        </w:rPr>
        <w:t>20</w:t>
      </w:r>
      <w:r>
        <w:rPr>
          <w:rFonts w:hint="eastAsia" w:ascii="仿宋_GB2312" w:hAnsi="仿宋_GB2312" w:eastAsia="仿宋_GB2312" w:cs="仿宋_GB2312"/>
          <w:color w:val="000000" w:themeColor="text1"/>
          <w:spacing w:val="-11"/>
          <w:sz w:val="28"/>
          <w:szCs w:val="28"/>
          <w:lang w:val="en-US" w:eastAsia="zh-CN"/>
          <w14:textFill>
            <w14:solidFill>
              <w14:schemeClr w14:val="tx1"/>
            </w14:solidFill>
          </w14:textFill>
        </w:rPr>
        <w:t>2</w:t>
      </w:r>
      <w:r>
        <w:rPr>
          <w:rFonts w:hint="eastAsia" w:ascii="仿宋_GB2312" w:hAnsi="仿宋_GB2312" w:cs="仿宋_GB2312"/>
          <w:color w:val="000000" w:themeColor="text1"/>
          <w:spacing w:val="-1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pacing w:val="-11"/>
          <w:sz w:val="28"/>
          <w:szCs w:val="28"/>
          <w14:textFill>
            <w14:solidFill>
              <w14:schemeClr w14:val="tx1"/>
            </w14:solidFill>
          </w14:textFill>
        </w:rPr>
        <w:t>年</w:t>
      </w:r>
      <w:r>
        <w:rPr>
          <w:rFonts w:hint="eastAsia" w:ascii="仿宋_GB2312" w:hAnsi="仿宋_GB2312" w:cs="仿宋_GB2312"/>
          <w:color w:val="000000" w:themeColor="text1"/>
          <w:spacing w:val="-11"/>
          <w:sz w:val="28"/>
          <w:szCs w:val="28"/>
          <w:lang w:val="en-US" w:eastAsia="zh-CN"/>
          <w14:textFill>
            <w14:solidFill>
              <w14:schemeClr w14:val="tx1"/>
            </w14:solidFill>
          </w14:textFill>
        </w:rPr>
        <w:t>11</w:t>
      </w:r>
      <w:r>
        <w:rPr>
          <w:rFonts w:hint="eastAsia" w:ascii="仿宋_GB2312" w:hAnsi="仿宋_GB2312" w:eastAsia="仿宋_GB2312" w:cs="仿宋_GB2312"/>
          <w:color w:val="000000" w:themeColor="text1"/>
          <w:spacing w:val="-11"/>
          <w:sz w:val="28"/>
          <w:szCs w:val="28"/>
          <w14:textFill>
            <w14:solidFill>
              <w14:schemeClr w14:val="tx1"/>
            </w14:solidFill>
          </w14:textFill>
        </w:rPr>
        <w:t>月</w:t>
      </w:r>
      <w:r>
        <w:rPr>
          <w:rFonts w:hint="eastAsia" w:ascii="仿宋_GB2312" w:hAnsi="仿宋_GB2312" w:cs="仿宋_GB2312"/>
          <w:color w:val="000000" w:themeColor="text1"/>
          <w:spacing w:val="-11"/>
          <w:sz w:val="28"/>
          <w:szCs w:val="28"/>
          <w:lang w:val="en-US" w:eastAsia="zh-CN"/>
          <w14:textFill>
            <w14:solidFill>
              <w14:schemeClr w14:val="tx1"/>
            </w14:solidFill>
          </w14:textFill>
        </w:rPr>
        <w:t>17</w:t>
      </w:r>
      <w:r>
        <w:rPr>
          <w:rFonts w:hint="eastAsia" w:ascii="仿宋_GB2312" w:hAnsi="仿宋_GB2312" w:eastAsia="仿宋_GB2312" w:cs="仿宋_GB2312"/>
          <w:color w:val="000000" w:themeColor="text1"/>
          <w:spacing w:val="-11"/>
          <w:sz w:val="28"/>
          <w:szCs w:val="28"/>
          <w14:textFill>
            <w14:solidFill>
              <w14:schemeClr w14:val="tx1"/>
            </w14:solidFill>
          </w14:textFill>
        </w:rPr>
        <w:t>日</w:t>
      </w:r>
      <w:r>
        <w:rPr>
          <w:rFonts w:hint="eastAsia" w:ascii="仿宋_GB2312" w:hAnsi="仿宋_GB2312" w:eastAsia="仿宋_GB2312" w:cs="仿宋_GB2312"/>
          <w:color w:val="000000" w:themeColor="text1"/>
          <w:spacing w:val="-11"/>
          <w:sz w:val="28"/>
          <w:szCs w:val="28"/>
          <w:lang w:eastAsia="zh-CN"/>
          <w14:textFill>
            <w14:solidFill>
              <w14:schemeClr w14:val="tx1"/>
            </w14:solidFill>
          </w14:textFill>
        </w:rPr>
        <w:t>印发</w:t>
      </w:r>
    </w:p>
    <w:p>
      <w:pPr>
        <w:spacing w:line="600" w:lineRule="exact"/>
        <w:jc w:val="center"/>
        <w:rPr>
          <w:rFonts w:ascii="方正小标宋简体" w:eastAsia="方正小标宋简体"/>
          <w:color w:val="000000" w:themeColor="text1"/>
          <w:sz w:val="44"/>
          <w:szCs w:val="32"/>
          <w14:textFill>
            <w14:solidFill>
              <w14:schemeClr w14:val="tx1"/>
            </w14:solidFill>
          </w14:textFill>
        </w:rPr>
      </w:pPr>
      <w:r>
        <w:rPr>
          <w:rFonts w:ascii="仿宋_GB2312" w:eastAsia="仿宋_GB2312"/>
          <w:color w:val="000000" w:themeColor="text1"/>
          <w:sz w:val="32"/>
          <w:szCs w:val="32"/>
          <w:shd w:val="clear" w:color="auto" w:fill="FFFFFF"/>
          <w14:textFill>
            <w14:solidFill>
              <w14:schemeClr w14:val="tx1"/>
            </w14:solidFill>
          </w14:textFill>
        </w:rPr>
        <w:br w:type="page"/>
      </w:r>
      <w:r>
        <w:rPr>
          <w:rFonts w:hint="eastAsia" w:ascii="方正小标宋简体" w:eastAsia="方正小标宋简体"/>
          <w:color w:val="000000" w:themeColor="text1"/>
          <w:sz w:val="44"/>
          <w:szCs w:val="32"/>
          <w14:textFill>
            <w14:solidFill>
              <w14:schemeClr w14:val="tx1"/>
            </w14:solidFill>
          </w14:textFill>
        </w:rPr>
        <w:t>浮梁县扶贫项目资产管护制度</w:t>
      </w:r>
    </w:p>
    <w:p>
      <w:pPr>
        <w:ind w:firstLine="640" w:firstLineChars="200"/>
        <w:rPr>
          <w:rFonts w:ascii="仿宋_GB2312" w:eastAsia="仿宋_GB2312"/>
          <w:color w:val="000000" w:themeColor="text1"/>
          <w:sz w:val="32"/>
          <w:szCs w:val="32"/>
          <w14:textFill>
            <w14:solidFill>
              <w14:schemeClr w14:val="tx1"/>
            </w14:solidFill>
          </w14:textFill>
        </w:rPr>
      </w:pPr>
    </w:p>
    <w:p>
      <w:pPr>
        <w:numPr>
          <w:ilvl w:val="0"/>
          <w:numId w:val="0"/>
        </w:numPr>
        <w:ind w:left="0" w:leftChars="0"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hAnsi="等线" w:eastAsia="楷体_GB2312" w:cs="Times New Roman"/>
          <w:b/>
          <w:color w:val="000000" w:themeColor="text1"/>
          <w:kern w:val="2"/>
          <w:sz w:val="32"/>
          <w:szCs w:val="32"/>
          <w:lang w:val="en-US" w:eastAsia="zh-CN" w:bidi="ar-SA"/>
          <w14:textFill>
            <w14:solidFill>
              <w14:schemeClr w14:val="tx1"/>
            </w14:solidFill>
          </w14:textFill>
        </w:rPr>
        <w:t>第一条</w:t>
      </w:r>
      <w:r>
        <w:rPr>
          <w:rFonts w:hint="eastAsia" w:ascii="仿宋_GB2312" w:eastAsia="仿宋_GB2312"/>
          <w:color w:val="000000" w:themeColor="text1"/>
          <w:sz w:val="32"/>
          <w:szCs w:val="32"/>
          <w14:textFill>
            <w14:solidFill>
              <w14:schemeClr w14:val="tx1"/>
            </w14:solidFill>
          </w14:textFill>
        </w:rPr>
        <w:t xml:space="preserve"> 为全面加强全县各类扶贫资金投入形成资产的管理，切实维护扶贫资产所有者、经营者和受益者的合法权益，确保扶贫资产发挥长效作用，根据《关于进一步加强扶贫资产管理的意见》（浮开发〔2019〕16号）文件精神，结合我县实际，特制定本制度。</w:t>
      </w:r>
    </w:p>
    <w:p>
      <w:pPr>
        <w:numPr>
          <w:ilvl w:val="0"/>
          <w:numId w:val="0"/>
        </w:numPr>
        <w:ind w:left="0" w:leftChars="0" w:firstLine="643" w:firstLineChars="200"/>
        <w:rPr>
          <w:rFonts w:ascii="仿宋_GB2312" w:eastAsia="仿宋_GB2312"/>
          <w:color w:val="000000" w:themeColor="text1"/>
          <w:sz w:val="32"/>
          <w:szCs w:val="32"/>
          <w14:textFill>
            <w14:solidFill>
              <w14:schemeClr w14:val="tx1"/>
            </w14:solidFill>
          </w14:textFill>
        </w:rPr>
      </w:pPr>
      <w:r>
        <w:rPr>
          <w:rFonts w:hint="eastAsia" w:ascii="楷体_GB2312" w:hAnsi="等线" w:eastAsia="楷体_GB2312" w:cs="Times New Roman"/>
          <w:b/>
          <w:color w:val="000000" w:themeColor="text1"/>
          <w:kern w:val="2"/>
          <w:sz w:val="32"/>
          <w:szCs w:val="32"/>
          <w:lang w:val="en-US" w:eastAsia="zh-CN" w:bidi="ar-SA"/>
          <w14:textFill>
            <w14:solidFill>
              <w14:schemeClr w14:val="tx1"/>
            </w14:solidFill>
          </w14:textFill>
        </w:rPr>
        <w:t>第二条</w:t>
      </w: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扶贫资产管护，是指各级各类扶贫资金投入形成的资产在生产、使用过程中的管理、维修和保护等工作。</w:t>
      </w:r>
    </w:p>
    <w:p>
      <w:pPr>
        <w:numPr>
          <w:ilvl w:val="0"/>
          <w:numId w:val="0"/>
        </w:numPr>
        <w:ind w:left="0" w:leftChars="0" w:firstLine="643" w:firstLineChars="200"/>
        <w:rPr>
          <w:rFonts w:ascii="仿宋" w:hAnsi="仿宋" w:eastAsia="仿宋"/>
          <w:color w:val="000000" w:themeColor="text1"/>
          <w:sz w:val="32"/>
          <w:szCs w:val="32"/>
          <w14:textFill>
            <w14:solidFill>
              <w14:schemeClr w14:val="tx1"/>
            </w14:solidFill>
          </w14:textFill>
        </w:rPr>
      </w:pPr>
      <w:r>
        <w:rPr>
          <w:rFonts w:hint="eastAsia" w:ascii="楷体_GB2312" w:hAnsi="仿宋" w:eastAsia="楷体_GB2312" w:cs="Times New Roman"/>
          <w:b/>
          <w:color w:val="000000" w:themeColor="text1"/>
          <w:kern w:val="2"/>
          <w:sz w:val="32"/>
          <w:szCs w:val="32"/>
          <w:lang w:val="en-US" w:eastAsia="zh-CN" w:bidi="ar-SA"/>
          <w14:textFill>
            <w14:solidFill>
              <w14:schemeClr w14:val="tx1"/>
            </w14:solidFill>
          </w14:textFill>
        </w:rPr>
        <w:t>第三条</w:t>
      </w: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扶贫项目资产管护遵照“谁投资、谁受益，谁所有、谁管护”的原则。</w:t>
      </w:r>
    </w:p>
    <w:p>
      <w:pPr>
        <w:numPr>
          <w:ilvl w:val="0"/>
          <w:numId w:val="0"/>
        </w:numPr>
        <w:ind w:left="0" w:leftChars="0" w:firstLine="643"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楷体_GB2312" w:hAnsi="等线" w:eastAsia="楷体_GB2312" w:cs="Times New Roman"/>
          <w:b/>
          <w:color w:val="000000" w:themeColor="text1"/>
          <w:kern w:val="2"/>
          <w:sz w:val="32"/>
          <w:szCs w:val="32"/>
          <w:shd w:val="clear" w:fill="FFFFFF"/>
          <w:lang w:val="en-US" w:eastAsia="zh-CN" w:bidi="ar-SA"/>
          <w14:textFill>
            <w14:solidFill>
              <w14:schemeClr w14:val="tx1"/>
            </w14:solidFill>
          </w14:textFill>
        </w:rPr>
        <w:t>第四条</w:t>
      </w: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乡镇、村要全面开展农村集体资产清产核资，分类、分项、分年度登记资产明细，建立扶贫资产动态监管台账。在2020年2月底前完成。</w:t>
      </w:r>
    </w:p>
    <w:p>
      <w:pPr>
        <w:numPr>
          <w:ilvl w:val="0"/>
          <w:numId w:val="0"/>
        </w:numPr>
        <w:ind w:left="0" w:leftChars="0" w:firstLine="643"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楷体_GB2312" w:hAnsi="等线" w:eastAsia="楷体_GB2312" w:cs="Times New Roman"/>
          <w:b/>
          <w:color w:val="000000" w:themeColor="text1"/>
          <w:kern w:val="2"/>
          <w:sz w:val="32"/>
          <w:szCs w:val="32"/>
          <w:shd w:val="clear" w:fill="FFFFFF"/>
          <w:lang w:val="en-US" w:eastAsia="zh-CN" w:bidi="ar-SA"/>
          <w14:textFill>
            <w14:solidFill>
              <w14:schemeClr w14:val="tx1"/>
            </w14:solidFill>
          </w14:textFill>
        </w:rPr>
        <w:t>第五条</w:t>
      </w: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扶贫资产按经营性质分为非经营性资产和经营性资产，非经营性资产包括到户类资产和公益性资产。</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（一）到户类资产是为支持贫困户解决“两不愁三保障”问题及生产生活发展所购建的实物资产、固定资产。</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（二）公益性资产是指包括道路交通、农田水利、供水饮水、环卫公厕、教育、文化、体育、卫生、电力、综合服务及网络等方面公益性基础设施。</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三）经营性资产是指包括农林牧渔业产业基地、生产加工设施、经营性旅游服务设施、经营性电商服务设施、经营性基础设施、光伏电站、扶贫车间、机器设备、村集体入股市场经营主体的股权类资产及其他经营性资产。</w:t>
      </w:r>
    </w:p>
    <w:p>
      <w:pPr>
        <w:numPr>
          <w:ilvl w:val="0"/>
          <w:numId w:val="0"/>
        </w:numPr>
        <w:ind w:left="0" w:leftChars="0" w:firstLine="643"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楷体_GB2312" w:hAnsi="等线" w:eastAsia="楷体_GB2312" w:cs="Times New Roman"/>
          <w:b/>
          <w:color w:val="000000" w:themeColor="text1"/>
          <w:kern w:val="2"/>
          <w:sz w:val="32"/>
          <w:szCs w:val="32"/>
          <w:shd w:val="clear" w:fill="FFFFFF"/>
          <w:lang w:val="en-US" w:eastAsia="zh-CN" w:bidi="ar-SA"/>
          <w14:textFill>
            <w14:solidFill>
              <w14:schemeClr w14:val="tx1"/>
            </w14:solidFill>
          </w14:textFill>
        </w:rPr>
        <w:t>第六条</w:t>
      </w: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乡镇、村在全面清产核资、登记造册基础上，对所有扶贫资产一次性确权到位，明确扶贫资产的所有权。在2020年3月底前完成。</w:t>
      </w:r>
    </w:p>
    <w:p>
      <w:pPr>
        <w:numPr>
          <w:ilvl w:val="0"/>
          <w:numId w:val="0"/>
        </w:numPr>
        <w:ind w:left="0" w:leftChars="0" w:firstLine="643" w:firstLineChars="200"/>
        <w:rPr>
          <w:rFonts w:ascii="仿宋" w:hAnsi="仿宋" w:eastAsia="仿宋"/>
          <w:color w:val="000000" w:themeColor="text1"/>
          <w:sz w:val="32"/>
          <w:szCs w:val="32"/>
          <w14:textFill>
            <w14:solidFill>
              <w14:schemeClr w14:val="tx1"/>
            </w14:solidFill>
          </w14:textFill>
        </w:rPr>
      </w:pPr>
      <w:r>
        <w:rPr>
          <w:rFonts w:hint="eastAsia" w:ascii="楷体_GB2312" w:hAnsi="仿宋" w:eastAsia="楷体_GB2312" w:cs="Times New Roman"/>
          <w:b/>
          <w:color w:val="000000" w:themeColor="text1"/>
          <w:kern w:val="2"/>
          <w:sz w:val="32"/>
          <w:szCs w:val="32"/>
          <w:lang w:val="en-US" w:eastAsia="zh-CN" w:bidi="ar-SA"/>
          <w14:textFill>
            <w14:solidFill>
              <w14:schemeClr w14:val="tx1"/>
            </w14:solidFill>
          </w14:textFill>
        </w:rPr>
        <w:t>第七条</w:t>
      </w: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到户类资产所有者为贫困户；公益性资产所有者为村级组织；经营性资产所有者为村级组织或村级指定的农业专业合作组织等经营主体。</w:t>
      </w:r>
    </w:p>
    <w:p>
      <w:pPr>
        <w:numPr>
          <w:ilvl w:val="0"/>
          <w:numId w:val="0"/>
        </w:numPr>
        <w:ind w:left="0" w:leftChars="0" w:firstLine="643" w:firstLineChars="200"/>
        <w:rPr>
          <w:rFonts w:ascii="仿宋" w:hAnsi="仿宋" w:eastAsia="仿宋"/>
          <w:color w:val="000000" w:themeColor="text1"/>
          <w:sz w:val="32"/>
          <w:szCs w:val="32"/>
          <w14:textFill>
            <w14:solidFill>
              <w14:schemeClr w14:val="tx1"/>
            </w14:solidFill>
          </w14:textFill>
        </w:rPr>
      </w:pPr>
      <w:r>
        <w:rPr>
          <w:rFonts w:hint="eastAsia" w:ascii="楷体_GB2312" w:hAnsi="仿宋" w:eastAsia="楷体_GB2312" w:cs="Times New Roman"/>
          <w:b/>
          <w:color w:val="000000" w:themeColor="text1"/>
          <w:kern w:val="2"/>
          <w:sz w:val="32"/>
          <w:szCs w:val="32"/>
          <w:lang w:val="en-US" w:eastAsia="zh-CN" w:bidi="ar-SA"/>
          <w14:textFill>
            <w14:solidFill>
              <w14:schemeClr w14:val="tx1"/>
            </w14:solidFill>
          </w14:textFill>
        </w:rPr>
        <w:t>第八条</w:t>
      </w:r>
      <w:r>
        <w:rPr>
          <w:rFonts w:hint="eastAsia" w:ascii="仿宋" w:hAnsi="仿宋" w:eastAsia="仿宋"/>
          <w:color w:val="000000" w:themeColor="text1"/>
          <w:sz w:val="32"/>
          <w:szCs w:val="32"/>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扶贫资产管护由村民委员会牵头落实责任主体：到户类资产管护责任主体为受益贫困户；公益性资产管护责任主体为村级组织，由村级组织指派专人负责具体管护；经营性资产管护责任主体为村级组织，由村级组织指派专人或指定经营主体负责具体管护。鼓励社会各界投资扶贫事业，对现有的农村基础设施、光伏及其他产业项目等通过承包、租赁等形式实行市场化运作，提高其使用效率和管护水平。</w:t>
      </w:r>
    </w:p>
    <w:p>
      <w:pPr>
        <w:numPr>
          <w:ilvl w:val="0"/>
          <w:numId w:val="0"/>
        </w:numPr>
        <w:ind w:left="0" w:leftChars="0" w:firstLine="643" w:firstLineChars="200"/>
        <w:rPr>
          <w:rFonts w:ascii="仿宋" w:hAnsi="仿宋" w:eastAsia="仿宋"/>
          <w:color w:val="000000" w:themeColor="text1"/>
          <w:sz w:val="32"/>
          <w:szCs w:val="32"/>
          <w14:textFill>
            <w14:solidFill>
              <w14:schemeClr w14:val="tx1"/>
            </w14:solidFill>
          </w14:textFill>
        </w:rPr>
      </w:pPr>
      <w:r>
        <w:rPr>
          <w:rFonts w:hint="eastAsia" w:ascii="楷体_GB2312" w:hAnsi="仿宋" w:eastAsia="楷体_GB2312" w:cs="Times New Roman"/>
          <w:b/>
          <w:color w:val="000000" w:themeColor="text1"/>
          <w:kern w:val="2"/>
          <w:sz w:val="32"/>
          <w:szCs w:val="32"/>
          <w:lang w:val="en-US" w:eastAsia="zh-CN" w:bidi="ar-SA"/>
          <w14:textFill>
            <w14:solidFill>
              <w14:schemeClr w14:val="tx1"/>
            </w14:solidFill>
          </w14:textFill>
        </w:rPr>
        <w:t>第九条</w:t>
      </w: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扶贫资产管护可与本地区脱贫攻坚实际结合起来，针对贫困人口的身体状况、劳动生产技能等设立相适宜的公益性岗位，</w:t>
      </w:r>
      <w:r>
        <w:rPr>
          <w:rFonts w:hint="eastAsia" w:ascii="仿宋" w:hAnsi="仿宋" w:eastAsia="仿宋"/>
          <w:color w:val="000000" w:themeColor="text1"/>
          <w:sz w:val="32"/>
          <w:szCs w:val="32"/>
          <w14:textFill>
            <w14:solidFill>
              <w14:schemeClr w14:val="tx1"/>
            </w14:solidFill>
          </w14:textFill>
        </w:rPr>
        <w:t>也可以与无职党员设岗定责工作相结合，使广大农村无职党员有更多的发挥先锋模范作用的平台。</w:t>
      </w:r>
    </w:p>
    <w:p>
      <w:pPr>
        <w:numPr>
          <w:ilvl w:val="0"/>
          <w:numId w:val="0"/>
        </w:numPr>
        <w:ind w:left="0" w:leftChars="0" w:firstLine="643"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楷体_GB2312" w:hAnsi="等线" w:eastAsia="楷体_GB2312" w:cs="Times New Roman"/>
          <w:b/>
          <w:color w:val="000000" w:themeColor="text1"/>
          <w:kern w:val="2"/>
          <w:sz w:val="32"/>
          <w:szCs w:val="32"/>
          <w:shd w:val="clear" w:fill="FFFFFF"/>
          <w:lang w:val="en-US" w:eastAsia="zh-CN" w:bidi="ar-SA"/>
          <w14:textFill>
            <w14:solidFill>
              <w14:schemeClr w14:val="tx1"/>
            </w14:solidFill>
          </w14:textFill>
        </w:rPr>
        <w:t>第十条</w:t>
      </w: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管护责任人要明确管护内容，认真履行管护职责，</w:t>
      </w:r>
      <w:r>
        <w:rPr>
          <w:rFonts w:ascii="仿宋_GB2312" w:eastAsia="仿宋_GB2312"/>
          <w:color w:val="000000" w:themeColor="text1"/>
          <w:sz w:val="32"/>
          <w:szCs w:val="32"/>
          <w:shd w:val="clear" w:color="auto" w:fill="FFFFFF"/>
          <w14:textFill>
            <w14:solidFill>
              <w14:schemeClr w14:val="tx1"/>
            </w14:solidFill>
          </w14:textFill>
        </w:rPr>
        <w:t>确保资产安全、完整和正常使用</w:t>
      </w:r>
      <w:r>
        <w:rPr>
          <w:rFonts w:hint="eastAsia" w:ascii="仿宋_GB2312" w:eastAsia="仿宋_GB2312"/>
          <w:color w:val="000000" w:themeColor="text1"/>
          <w:sz w:val="32"/>
          <w:szCs w:val="32"/>
          <w:shd w:val="clear" w:color="auto" w:fill="FFFFFF"/>
          <w14:textFill>
            <w14:solidFill>
              <w14:schemeClr w14:val="tx1"/>
            </w14:solidFill>
          </w14:textFill>
        </w:rPr>
        <w:t>，按时开展巡查管护，填写《资产巡查管护记录表》</w:t>
      </w:r>
      <w:r>
        <w:rPr>
          <w:rFonts w:ascii="仿宋_GB2312" w:eastAsia="仿宋_GB2312"/>
          <w:color w:val="000000" w:themeColor="text1"/>
          <w:sz w:val="32"/>
          <w:szCs w:val="32"/>
          <w:shd w:val="clear" w:color="auto" w:fill="FFFFFF"/>
          <w14:textFill>
            <w14:solidFill>
              <w14:schemeClr w14:val="tx1"/>
            </w14:solidFill>
          </w14:textFill>
        </w:rPr>
        <w:t>。对故意损</w:t>
      </w:r>
      <w:r>
        <w:rPr>
          <w:rFonts w:hint="eastAsia" w:ascii="仿宋_GB2312" w:eastAsia="仿宋_GB2312"/>
          <w:color w:val="000000" w:themeColor="text1"/>
          <w:sz w:val="32"/>
          <w:szCs w:val="32"/>
          <w:shd w:val="clear" w:color="auto" w:fill="FFFFFF"/>
          <w14:textFill>
            <w14:solidFill>
              <w14:schemeClr w14:val="tx1"/>
            </w14:solidFill>
          </w14:textFill>
        </w:rPr>
        <w:t>毁</w:t>
      </w:r>
      <w:r>
        <w:rPr>
          <w:rFonts w:ascii="仿宋_GB2312" w:eastAsia="仿宋_GB2312"/>
          <w:color w:val="000000" w:themeColor="text1"/>
          <w:sz w:val="32"/>
          <w:szCs w:val="32"/>
          <w:shd w:val="clear" w:color="auto" w:fill="FFFFFF"/>
          <w14:textFill>
            <w14:solidFill>
              <w14:schemeClr w14:val="tx1"/>
            </w14:solidFill>
          </w14:textFill>
        </w:rPr>
        <w:t>或随意处置变卖</w:t>
      </w:r>
      <w:r>
        <w:rPr>
          <w:rFonts w:hint="eastAsia" w:ascii="仿宋_GB2312" w:eastAsia="仿宋_GB2312"/>
          <w:color w:val="000000" w:themeColor="text1"/>
          <w:sz w:val="32"/>
          <w:szCs w:val="32"/>
          <w:shd w:val="clear" w:color="auto" w:fill="FFFFFF"/>
          <w14:textFill>
            <w14:solidFill>
              <w14:schemeClr w14:val="tx1"/>
            </w14:solidFill>
          </w14:textFill>
        </w:rPr>
        <w:t>扶贫</w:t>
      </w:r>
      <w:r>
        <w:rPr>
          <w:rFonts w:ascii="仿宋_GB2312" w:eastAsia="仿宋_GB2312"/>
          <w:color w:val="000000" w:themeColor="text1"/>
          <w:sz w:val="32"/>
          <w:szCs w:val="32"/>
          <w:shd w:val="clear" w:color="auto" w:fill="FFFFFF"/>
          <w14:textFill>
            <w14:solidFill>
              <w14:schemeClr w14:val="tx1"/>
            </w14:solidFill>
          </w14:textFill>
        </w:rPr>
        <w:t xml:space="preserve">资产的，责令限期修复或照价赔偿，直至追究当事人的法律责任。  </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（一）公益性资产：</w:t>
      </w:r>
    </w:p>
    <w:p>
      <w:pPr>
        <w:ind w:firstLine="640" w:firstLineChars="200"/>
        <w:rPr>
          <w:rFonts w:ascii="仿宋" w:hAnsi="仿宋" w:eastAsia="仿宋"/>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1.道路：定期</w:t>
      </w:r>
      <w:r>
        <w:rPr>
          <w:rFonts w:hint="eastAsia" w:ascii="仿宋" w:hAnsi="仿宋" w:eastAsia="仿宋"/>
          <w:color w:val="000000" w:themeColor="text1"/>
          <w:sz w:val="32"/>
          <w:szCs w:val="32"/>
          <w14:textFill>
            <w14:solidFill>
              <w14:schemeClr w14:val="tx1"/>
            </w14:solidFill>
          </w14:textFill>
        </w:rPr>
        <w:t>巡查公路两边护肩是否符合要求；路面是否有散落的碎石、细沙、垃圾、杂物等；是否存在下陷、破损等。确保路面整洁、道路畅通安全</w:t>
      </w:r>
      <w:r>
        <w:rPr>
          <w:rFonts w:hint="eastAsia" w:ascii="仿宋" w:hAnsi="仿宋" w:eastAsia="仿宋"/>
          <w:color w:val="000000" w:themeColor="text1"/>
          <w:sz w:val="32"/>
          <w:szCs w:val="32"/>
          <w:shd w:val="clear" w:color="auto" w:fill="FFFFFF"/>
          <w14:textFill>
            <w14:solidFill>
              <w14:schemeClr w14:val="tx1"/>
            </w14:solidFill>
          </w14:textFill>
        </w:rPr>
        <w:t>。</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2.桥梁：定期巡查</w:t>
      </w:r>
      <w:r>
        <w:rPr>
          <w:rFonts w:hint="eastAsia" w:ascii="仿宋" w:hAnsi="仿宋" w:eastAsia="仿宋"/>
          <w:color w:val="000000" w:themeColor="text1"/>
          <w:sz w:val="32"/>
          <w:szCs w:val="32"/>
          <w14:textFill>
            <w14:solidFill>
              <w14:schemeClr w14:val="tx1"/>
            </w14:solidFill>
          </w14:textFill>
        </w:rPr>
        <w:t>桥面是否有散落的碎石、细沙、杂物；引桥及桥墩是否有破损和塌陷等安全隐患；桥涵桥洞是否有杂木、杂物阻挡。确保防洪通畅、桥梁通行安全。</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3.饮水工程：定期或不定期对饮用水源头、蓄水池、过滤池和管线等设施进行巡视，发现问题及时检修处理，确保饮水安全供给。</w:t>
      </w:r>
    </w:p>
    <w:p>
      <w:pPr>
        <w:ind w:firstLine="640" w:firstLineChars="200"/>
        <w:rPr>
          <w:rFonts w:ascii="仿宋" w:hAnsi="仿宋" w:eastAsia="仿宋"/>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4.小型水利设施：</w:t>
      </w:r>
      <w:r>
        <w:rPr>
          <w:rFonts w:hint="eastAsia" w:ascii="仿宋" w:hAnsi="仿宋" w:eastAsia="仿宋"/>
          <w:color w:val="000000" w:themeColor="text1"/>
          <w:sz w:val="32"/>
          <w:szCs w:val="32"/>
          <w14:textFill>
            <w14:solidFill>
              <w14:schemeClr w14:val="tx1"/>
            </w14:solidFill>
          </w14:textFill>
        </w:rPr>
        <w:t>巡查水利设施是否有渗漏、破损等，确保水利设施正常投入使用</w:t>
      </w:r>
      <w:r>
        <w:rPr>
          <w:rFonts w:hint="eastAsia" w:ascii="仿宋" w:hAnsi="仿宋" w:eastAsia="仿宋"/>
          <w:color w:val="000000" w:themeColor="text1"/>
          <w:sz w:val="32"/>
          <w:szCs w:val="32"/>
          <w:shd w:val="clear" w:color="auto" w:fill="FFFFFF"/>
          <w14:textFill>
            <w14:solidFill>
              <w14:schemeClr w14:val="tx1"/>
            </w14:solidFill>
          </w14:textFill>
        </w:rPr>
        <w:t>。</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5.</w:t>
      </w:r>
      <w:r>
        <w:rPr>
          <w:rFonts w:ascii="仿宋_GB2312" w:eastAsia="仿宋_GB2312"/>
          <w:color w:val="000000" w:themeColor="text1"/>
          <w:sz w:val="32"/>
          <w:szCs w:val="32"/>
          <w:shd w:val="clear" w:color="auto" w:fill="FFFFFF"/>
          <w14:textFill>
            <w14:solidFill>
              <w14:schemeClr w14:val="tx1"/>
            </w14:solidFill>
          </w14:textFill>
        </w:rPr>
        <w:t>路灯：</w:t>
      </w:r>
      <w:r>
        <w:rPr>
          <w:rFonts w:hint="eastAsia" w:ascii="仿宋_GB2312" w:eastAsia="仿宋_GB2312"/>
          <w:color w:val="000000" w:themeColor="text1"/>
          <w:sz w:val="32"/>
          <w:szCs w:val="32"/>
          <w:shd w:val="clear" w:color="auto" w:fill="FFFFFF"/>
          <w14:textFill>
            <w14:solidFill>
              <w14:schemeClr w14:val="tx1"/>
            </w14:solidFill>
          </w14:textFill>
        </w:rPr>
        <w:t>巡查线路是否破损、漏电；照明灯具是否损坏等。确</w:t>
      </w:r>
      <w:r>
        <w:rPr>
          <w:rFonts w:ascii="仿宋_GB2312" w:eastAsia="仿宋_GB2312"/>
          <w:color w:val="000000" w:themeColor="text1"/>
          <w:sz w:val="32"/>
          <w:szCs w:val="32"/>
          <w:shd w:val="clear" w:color="auto" w:fill="FFFFFF"/>
          <w14:textFill>
            <w14:solidFill>
              <w14:schemeClr w14:val="tx1"/>
            </w14:solidFill>
          </w14:textFill>
        </w:rPr>
        <w:t>保路灯正常安全照明。</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6.公共活动场所：保持公共活动场所卫生整洁；维护好公共活动场所的设施设备。</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7.绿化项目：</w:t>
      </w:r>
      <w:r>
        <w:rPr>
          <w:rFonts w:hint="eastAsia" w:ascii="仿宋" w:hAnsi="仿宋" w:eastAsia="仿宋"/>
          <w:color w:val="000000" w:themeColor="text1"/>
          <w:sz w:val="32"/>
          <w:szCs w:val="32"/>
          <w14:textFill>
            <w14:solidFill>
              <w14:schemeClr w14:val="tx1"/>
            </w14:solidFill>
          </w14:textFill>
        </w:rPr>
        <w:t>定期清理绿化带杂草、垃圾和塑料袋等杂物；定期修剪、施肥</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_GB2312" w:eastAsia="仿宋_GB2312"/>
          <w:color w:val="000000" w:themeColor="text1"/>
          <w:sz w:val="32"/>
          <w:szCs w:val="32"/>
          <w:shd w:val="clear" w:color="auto" w:fill="FFFFFF"/>
          <w14:textFill>
            <w14:solidFill>
              <w14:schemeClr w14:val="tx1"/>
            </w14:solidFill>
          </w14:textFill>
        </w:rPr>
        <w:t>保持绿化池或绿化带的卫生。</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（二）经营性资产：</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1.光伏扶贫电站。定期巡查电站运行情况，对影响正常发电或光伏面板损坏的要及时向运维单位反馈，确保电站正常运行。</w:t>
      </w: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2.产业扶贫基地。加强对产业基地病虫害的防治和管理，定期锄草、浇灌、施肥、抚育，确保项目增产增值，发挥长期效益。</w:t>
      </w:r>
    </w:p>
    <w:p>
      <w:pPr>
        <w:numPr>
          <w:ilvl w:val="0"/>
          <w:numId w:val="0"/>
        </w:numPr>
        <w:ind w:left="0" w:leftChars="0" w:firstLine="643"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楷体_GB2312" w:hAnsi="等线" w:eastAsia="楷体_GB2312" w:cs="Times New Roman"/>
          <w:b/>
          <w:color w:val="000000" w:themeColor="text1"/>
          <w:kern w:val="2"/>
          <w:sz w:val="32"/>
          <w:szCs w:val="32"/>
          <w:shd w:val="clear" w:fill="FFFFFF"/>
          <w:lang w:val="en-US" w:eastAsia="zh-CN" w:bidi="ar-SA"/>
          <w14:textFill>
            <w14:solidFill>
              <w14:schemeClr w14:val="tx1"/>
            </w14:solidFill>
          </w14:textFill>
        </w:rPr>
        <w:t>第十一条</w:t>
      </w: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扶贫资产管护经费可以从村集体积累、村公益事业收益、上级的相关项目拨款、村级转移支付中安排，</w:t>
      </w:r>
      <w:r>
        <w:rPr>
          <w:rFonts w:hint="eastAsia" w:ascii="仿宋_GB2312" w:eastAsia="仿宋_GB2312"/>
          <w:color w:val="000000" w:themeColor="text1"/>
          <w:sz w:val="32"/>
          <w:szCs w:val="32"/>
          <w:shd w:val="clear" w:color="auto" w:fill="FFFFFF"/>
          <w14:textFill>
            <w14:solidFill>
              <w14:schemeClr w14:val="tx1"/>
            </w14:solidFill>
          </w14:textFill>
        </w:rPr>
        <w:t>具体标准由相关行政村制定。</w:t>
      </w:r>
    </w:p>
    <w:p>
      <w:pPr>
        <w:numPr>
          <w:ilvl w:val="0"/>
          <w:numId w:val="0"/>
        </w:numPr>
        <w:ind w:left="0" w:leftChars="0" w:firstLine="643"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楷体_GB2312" w:hAnsi="等线" w:eastAsia="楷体_GB2312" w:cs="Times New Roman"/>
          <w:b/>
          <w:color w:val="000000" w:themeColor="text1"/>
          <w:kern w:val="2"/>
          <w:sz w:val="32"/>
          <w:szCs w:val="32"/>
          <w:shd w:val="clear" w:fill="FFFFFF"/>
          <w:lang w:val="en-US" w:eastAsia="zh-CN" w:bidi="ar-SA"/>
          <w14:textFill>
            <w14:solidFill>
              <w14:schemeClr w14:val="tx1"/>
            </w14:solidFill>
          </w14:textFill>
        </w:rPr>
        <w:t>第十二条</w:t>
      </w:r>
      <w:r>
        <w:rPr>
          <w:rFonts w:hint="eastAsia" w:ascii="仿宋_GB2312" w:eastAsia="仿宋_GB2312"/>
          <w:color w:val="000000" w:themeColor="text1"/>
          <w:sz w:val="32"/>
          <w:szCs w:val="32"/>
          <w:shd w:val="clear" w:color="auto" w:fill="FFFFFF"/>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 xml:space="preserve"> </w:t>
      </w:r>
      <w:r>
        <w:rPr>
          <w:rFonts w:hint="eastAsia" w:ascii="仿宋_GB2312" w:eastAsia="仿宋_GB2312"/>
          <w:color w:val="000000" w:themeColor="text1"/>
          <w:sz w:val="32"/>
          <w:szCs w:val="32"/>
          <w:shd w:val="clear" w:color="auto" w:fill="FFFFFF"/>
          <w14:textFill>
            <w14:solidFill>
              <w14:schemeClr w14:val="tx1"/>
            </w14:solidFill>
          </w14:textFill>
        </w:rPr>
        <w:t>本制度</w:t>
      </w:r>
      <w:r>
        <w:rPr>
          <w:rFonts w:ascii="仿宋_GB2312" w:eastAsia="仿宋_GB2312"/>
          <w:color w:val="000000" w:themeColor="text1"/>
          <w:sz w:val="32"/>
          <w:szCs w:val="32"/>
          <w:shd w:val="clear" w:color="auto" w:fill="FFFFFF"/>
          <w14:textFill>
            <w14:solidFill>
              <w14:schemeClr w14:val="tx1"/>
            </w14:solidFill>
          </w14:textFill>
        </w:rPr>
        <w:t>由县</w:t>
      </w:r>
      <w:r>
        <w:rPr>
          <w:rFonts w:hint="eastAsia" w:ascii="仿宋_GB2312" w:eastAsia="仿宋_GB2312"/>
          <w:color w:val="000000" w:themeColor="text1"/>
          <w:sz w:val="32"/>
          <w:szCs w:val="32"/>
          <w:shd w:val="clear" w:color="auto" w:fill="FFFFFF"/>
          <w14:textFill>
            <w14:solidFill>
              <w14:schemeClr w14:val="tx1"/>
            </w14:solidFill>
          </w14:textFill>
        </w:rPr>
        <w:t>扶贫开发工作</w:t>
      </w:r>
      <w:r>
        <w:rPr>
          <w:rFonts w:ascii="仿宋_GB2312" w:eastAsia="仿宋_GB2312"/>
          <w:color w:val="000000" w:themeColor="text1"/>
          <w:sz w:val="32"/>
          <w:szCs w:val="32"/>
          <w:shd w:val="clear" w:color="auto" w:fill="FFFFFF"/>
          <w14:textFill>
            <w14:solidFill>
              <w14:schemeClr w14:val="tx1"/>
            </w14:solidFill>
          </w14:textFill>
        </w:rPr>
        <w:t>领导小组办公室负责解释。</w:t>
      </w:r>
    </w:p>
    <w:p>
      <w:pPr>
        <w:numPr>
          <w:ilvl w:val="0"/>
          <w:numId w:val="0"/>
        </w:numPr>
        <w:ind w:left="0" w:leftChars="0" w:firstLine="643" w:firstLineChars="200"/>
        <w:rPr>
          <w:rFonts w:ascii="仿宋_GB2312" w:eastAsia="仿宋_GB2312"/>
          <w:color w:val="000000" w:themeColor="text1"/>
          <w:sz w:val="32"/>
          <w:szCs w:val="32"/>
          <w:shd w:val="clear" w:color="auto" w:fill="FFFFFF"/>
          <w14:textFill>
            <w14:solidFill>
              <w14:schemeClr w14:val="tx1"/>
            </w14:solidFill>
          </w14:textFill>
        </w:rPr>
      </w:pPr>
      <w:r>
        <w:rPr>
          <w:rFonts w:hint="eastAsia" w:ascii="楷体_GB2312" w:hAnsi="等线" w:eastAsia="楷体_GB2312" w:cs="Times New Roman"/>
          <w:b/>
          <w:color w:val="000000" w:themeColor="text1"/>
          <w:kern w:val="2"/>
          <w:sz w:val="32"/>
          <w:szCs w:val="32"/>
          <w:shd w:val="clear" w:fill="FFFFFF"/>
          <w:lang w:val="en-US" w:eastAsia="zh-CN" w:bidi="ar-SA"/>
          <w14:textFill>
            <w14:solidFill>
              <w14:schemeClr w14:val="tx1"/>
            </w14:solidFill>
          </w14:textFill>
        </w:rPr>
        <w:t>第十三条</w:t>
      </w:r>
      <w:r>
        <w:rPr>
          <w:rFonts w:hint="eastAsia"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14:textFill>
            <w14:solidFill>
              <w14:schemeClr w14:val="tx1"/>
            </w14:solidFill>
          </w14:textFill>
        </w:rPr>
        <w:t xml:space="preserve"> </w:t>
      </w:r>
      <w:r>
        <w:rPr>
          <w:rFonts w:ascii="仿宋_GB2312" w:eastAsia="仿宋_GB2312"/>
          <w:color w:val="000000" w:themeColor="text1"/>
          <w:sz w:val="32"/>
          <w:szCs w:val="32"/>
          <w:shd w:val="clear" w:color="auto" w:fill="FFFFFF"/>
          <w14:textFill>
            <w14:solidFill>
              <w14:schemeClr w14:val="tx1"/>
            </w14:solidFill>
          </w14:textFill>
        </w:rPr>
        <w:t>本制度自发布之日起实施</w:t>
      </w:r>
      <w:r>
        <w:rPr>
          <w:rFonts w:hint="eastAsia" w:ascii="仿宋_GB2312" w:eastAsia="仿宋_GB2312"/>
          <w:color w:val="000000" w:themeColor="text1"/>
          <w:sz w:val="32"/>
          <w:szCs w:val="32"/>
          <w:shd w:val="clear" w:color="auto" w:fill="FFFFFF"/>
          <w14:textFill>
            <w14:solidFill>
              <w14:schemeClr w14:val="tx1"/>
            </w14:solidFill>
          </w14:textFill>
        </w:rPr>
        <w:t>。</w:t>
      </w:r>
    </w:p>
    <w:p>
      <w:pPr>
        <w:rPr>
          <w:rFonts w:ascii="仿宋_GB2312" w:eastAsia="仿宋_GB2312"/>
          <w:color w:val="000000" w:themeColor="text1"/>
          <w:sz w:val="32"/>
          <w:szCs w:val="32"/>
          <w:shd w:val="clear" w:color="auto" w:fill="FFFFFF"/>
          <w14:textFill>
            <w14:solidFill>
              <w14:schemeClr w14:val="tx1"/>
            </w14:solidFill>
          </w14:textFill>
        </w:rPr>
      </w:pPr>
    </w:p>
    <w:p>
      <w:pPr>
        <w:ind w:firstLine="640" w:firstLineChars="200"/>
        <w:rPr>
          <w:rFonts w:ascii="仿宋_GB2312" w:eastAsia="仿宋_GB2312"/>
          <w:color w:val="000000" w:themeColor="text1"/>
          <w:sz w:val="32"/>
          <w:szCs w:val="32"/>
          <w:shd w:val="clear" w:color="auto" w:fill="FFFFFF"/>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仿宋_GB2312" w:eastAsia="仿宋_GB2312"/>
          <w:color w:val="000000" w:themeColor="text1"/>
          <w:sz w:val="32"/>
          <w:szCs w:val="32"/>
          <w:shd w:val="clear" w:color="auto" w:fill="FFFFFF"/>
          <w14:textFill>
            <w14:solidFill>
              <w14:schemeClr w14:val="tx1"/>
            </w14:solidFill>
          </w14:textFill>
        </w:rPr>
        <w:t>附件：《浮梁县扶贫资产巡查管护记录表》</w:t>
      </w:r>
    </w:p>
    <w:tbl>
      <w:tblPr>
        <w:tblStyle w:val="7"/>
        <w:tblW w:w="14520" w:type="dxa"/>
        <w:tblInd w:w="5" w:type="dxa"/>
        <w:tblLayout w:type="autofit"/>
        <w:tblCellMar>
          <w:top w:w="0" w:type="dxa"/>
          <w:left w:w="108" w:type="dxa"/>
          <w:bottom w:w="0" w:type="dxa"/>
          <w:right w:w="108" w:type="dxa"/>
        </w:tblCellMar>
      </w:tblPr>
      <w:tblGrid>
        <w:gridCol w:w="820"/>
        <w:gridCol w:w="1540"/>
        <w:gridCol w:w="1280"/>
        <w:gridCol w:w="1360"/>
        <w:gridCol w:w="3020"/>
        <w:gridCol w:w="2980"/>
        <w:gridCol w:w="1780"/>
        <w:gridCol w:w="1740"/>
      </w:tblGrid>
      <w:tr>
        <w:tblPrEx>
          <w:tblCellMar>
            <w:top w:w="0" w:type="dxa"/>
            <w:left w:w="108" w:type="dxa"/>
            <w:bottom w:w="0" w:type="dxa"/>
            <w:right w:w="108" w:type="dxa"/>
          </w:tblCellMar>
        </w:tblPrEx>
        <w:trPr>
          <w:trHeight w:val="870" w:hRule="atLeast"/>
        </w:trPr>
        <w:tc>
          <w:tcPr>
            <w:tcW w:w="14520" w:type="dxa"/>
            <w:gridSpan w:val="8"/>
            <w:tcBorders>
              <w:top w:val="nil"/>
              <w:left w:val="nil"/>
              <w:right w:val="nil"/>
            </w:tcBorders>
            <w:shd w:val="clear" w:color="auto" w:fill="auto"/>
            <w:noWrap/>
            <w:vAlign w:val="center"/>
          </w:tcPr>
          <w:p>
            <w:pPr>
              <w:widowControl/>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附件</w:t>
            </w:r>
          </w:p>
          <w:p>
            <w:pPr>
              <w:widowControl/>
              <w:jc w:val="center"/>
              <w:rPr>
                <w:rFonts w:ascii="方正小标宋简体" w:hAnsi="宋体" w:eastAsia="方正小标宋简体" w:cs="宋体"/>
                <w:color w:val="000000" w:themeColor="text1"/>
                <w:kern w:val="0"/>
                <w:sz w:val="48"/>
                <w:szCs w:val="48"/>
                <w14:textFill>
                  <w14:solidFill>
                    <w14:schemeClr w14:val="tx1"/>
                  </w14:solidFill>
                </w14:textFill>
              </w:rPr>
            </w:pPr>
            <w:r>
              <w:rPr>
                <w:rFonts w:hint="eastAsia" w:ascii="方正小标宋简体" w:hAnsi="宋体" w:eastAsia="方正小标宋简体" w:cs="宋体"/>
                <w:color w:val="000000" w:themeColor="text1"/>
                <w:kern w:val="0"/>
                <w:sz w:val="48"/>
                <w:szCs w:val="48"/>
                <w14:textFill>
                  <w14:solidFill>
                    <w14:schemeClr w14:val="tx1"/>
                  </w14:solidFill>
                </w14:textFill>
              </w:rPr>
              <w:t>浮梁县扶贫资产巡查管护记录表</w:t>
            </w:r>
          </w:p>
        </w:tc>
      </w:tr>
      <w:tr>
        <w:tblPrEx>
          <w:tblCellMar>
            <w:top w:w="0" w:type="dxa"/>
            <w:left w:w="108" w:type="dxa"/>
            <w:bottom w:w="0" w:type="dxa"/>
            <w:right w:w="108" w:type="dxa"/>
          </w:tblCellMar>
        </w:tblPrEx>
        <w:trPr>
          <w:trHeight w:val="630" w:hRule="atLeast"/>
        </w:trPr>
        <w:tc>
          <w:tcPr>
            <w:tcW w:w="14520" w:type="dxa"/>
            <w:gridSpan w:val="8"/>
            <w:tcBorders>
              <w:top w:val="nil"/>
              <w:bottom w:val="single" w:color="auto" w:sz="4" w:space="0"/>
              <w:right w:val="nil"/>
            </w:tcBorders>
            <w:shd w:val="clear" w:color="auto" w:fill="auto"/>
            <w:noWrap/>
            <w:vAlign w:val="center"/>
          </w:tcPr>
          <w:p>
            <w:pPr>
              <w:widowControl/>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单位：     乡（镇）       村（社区）                     制表时间：     年    月    日</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spacing w:line="480" w:lineRule="exac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序号</w:t>
            </w:r>
          </w:p>
        </w:tc>
        <w:tc>
          <w:tcPr>
            <w:tcW w:w="1540"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资产名称</w:t>
            </w:r>
          </w:p>
        </w:tc>
        <w:tc>
          <w:tcPr>
            <w:tcW w:w="1280"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时间</w:t>
            </w:r>
          </w:p>
        </w:tc>
        <w:tc>
          <w:tcPr>
            <w:tcW w:w="1360"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地点</w:t>
            </w:r>
          </w:p>
        </w:tc>
        <w:tc>
          <w:tcPr>
            <w:tcW w:w="3020"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巡查发现问题</w:t>
            </w:r>
          </w:p>
        </w:tc>
        <w:tc>
          <w:tcPr>
            <w:tcW w:w="2980"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开展管护措施</w:t>
            </w:r>
          </w:p>
        </w:tc>
        <w:tc>
          <w:tcPr>
            <w:tcW w:w="1780"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管护人签字</w:t>
            </w:r>
          </w:p>
        </w:tc>
        <w:tc>
          <w:tcPr>
            <w:tcW w:w="1740" w:type="dxa"/>
            <w:tcBorders>
              <w:top w:val="nil"/>
              <w:left w:val="nil"/>
              <w:bottom w:val="single" w:color="auto" w:sz="4" w:space="0"/>
              <w:right w:val="single" w:color="auto" w:sz="4" w:space="0"/>
            </w:tcBorders>
            <w:shd w:val="clear" w:color="auto" w:fill="auto"/>
            <w:noWrap/>
            <w:vAlign w:val="center"/>
          </w:tcPr>
          <w:p>
            <w:pPr>
              <w:widowControl/>
              <w:spacing w:line="480" w:lineRule="exact"/>
              <w:jc w:val="center"/>
              <w:rPr>
                <w:rFonts w:ascii="黑体" w:hAnsi="黑体" w:eastAsia="黑体" w:cs="宋体"/>
                <w:color w:val="000000" w:themeColor="text1"/>
                <w:kern w:val="0"/>
                <w:sz w:val="32"/>
                <w:szCs w:val="32"/>
                <w14:textFill>
                  <w14:solidFill>
                    <w14:schemeClr w14:val="tx1"/>
                  </w14:solidFill>
                </w14:textFill>
              </w:rPr>
            </w:pPr>
            <w:r>
              <w:rPr>
                <w:rFonts w:hint="eastAsia" w:ascii="黑体" w:hAnsi="黑体" w:eastAsia="黑体" w:cs="宋体"/>
                <w:color w:val="000000" w:themeColor="text1"/>
                <w:kern w:val="0"/>
                <w:sz w:val="32"/>
                <w:szCs w:val="32"/>
                <w14:textFill>
                  <w14:solidFill>
                    <w14:schemeClr w14:val="tx1"/>
                  </w14:solidFill>
                </w14:textFill>
              </w:rPr>
              <w:t>责任人签字</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3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3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820"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5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36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302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9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8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4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3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3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4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r>
        <w:tblPrEx>
          <w:tblCellMar>
            <w:top w:w="0" w:type="dxa"/>
            <w:left w:w="108" w:type="dxa"/>
            <w:bottom w:w="0" w:type="dxa"/>
            <w:right w:w="108" w:type="dxa"/>
          </w:tblCellMar>
        </w:tblPrEx>
        <w:trPr>
          <w:trHeight w:val="600" w:hRule="atLeast"/>
        </w:trPr>
        <w:tc>
          <w:tcPr>
            <w:tcW w:w="8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2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36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302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29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8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c>
          <w:tcPr>
            <w:tcW w:w="174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w:t>
            </w:r>
          </w:p>
        </w:tc>
      </w:tr>
    </w:tbl>
    <w:p>
      <w:pPr>
        <w:widowControl/>
        <w:spacing w:line="480" w:lineRule="exact"/>
        <w:ind w:left="720" w:hanging="720" w:hangingChars="300"/>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备注：1.原则上，各村公益性资产每季度开展至少一次巡查管护，经营性资产每月开展至少一次巡查管护。</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2.巡查发现问题包括资产主体受损、资产运用受阻碍等一系列导致扶贫资产无法产生效用（益）的问题，具体可参考《浮梁县扶贫资产管护制度》。</w:t>
      </w:r>
      <w:r>
        <w:rPr>
          <w:rFonts w:hint="eastAsia" w:ascii="宋体" w:hAnsi="宋体" w:eastAsia="宋体" w:cs="宋体"/>
          <w:color w:val="000000" w:themeColor="text1"/>
          <w:kern w:val="0"/>
          <w:sz w:val="24"/>
          <w:szCs w:val="24"/>
          <w14:textFill>
            <w14:solidFill>
              <w14:schemeClr w14:val="tx1"/>
            </w14:solidFill>
          </w14:textFill>
        </w:rPr>
        <w:br w:type="textWrapping"/>
      </w:r>
      <w:r>
        <w:rPr>
          <w:rFonts w:hint="eastAsia" w:ascii="宋体" w:hAnsi="宋体" w:eastAsia="宋体" w:cs="宋体"/>
          <w:color w:val="000000" w:themeColor="text1"/>
          <w:kern w:val="0"/>
          <w:sz w:val="24"/>
          <w:szCs w:val="24"/>
          <w14:textFill>
            <w14:solidFill>
              <w14:schemeClr w14:val="tx1"/>
            </w14:solidFill>
          </w14:textFill>
        </w:rPr>
        <w:t>3.一张资产巡查管护记录表单独记录一项扶贫资产。</w:t>
      </w:r>
    </w:p>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华文新魏">
    <w:panose1 w:val="02010800040101010101"/>
    <w:charset w:val="86"/>
    <w:family w:val="auto"/>
    <w:pitch w:val="default"/>
    <w:sig w:usb0="00000001" w:usb1="080F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5"/>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TM4ZDg4NTQxOGI5MzM1ZTNiNzdlYTA4MzdkNmIifQ=="/>
  </w:docVars>
  <w:rsids>
    <w:rsidRoot w:val="00101E38"/>
    <w:rsid w:val="00014DB6"/>
    <w:rsid w:val="000267FF"/>
    <w:rsid w:val="000964A0"/>
    <w:rsid w:val="000B168F"/>
    <w:rsid w:val="000D07EB"/>
    <w:rsid w:val="00101E38"/>
    <w:rsid w:val="00171D5C"/>
    <w:rsid w:val="00173084"/>
    <w:rsid w:val="00182320"/>
    <w:rsid w:val="001A4FD5"/>
    <w:rsid w:val="001B56BD"/>
    <w:rsid w:val="001C65EF"/>
    <w:rsid w:val="00202565"/>
    <w:rsid w:val="0023134C"/>
    <w:rsid w:val="002916E4"/>
    <w:rsid w:val="00317C03"/>
    <w:rsid w:val="00327EED"/>
    <w:rsid w:val="004B1516"/>
    <w:rsid w:val="004B6F92"/>
    <w:rsid w:val="0052018A"/>
    <w:rsid w:val="00576A73"/>
    <w:rsid w:val="005E1042"/>
    <w:rsid w:val="006C3260"/>
    <w:rsid w:val="007B31E0"/>
    <w:rsid w:val="00800B23"/>
    <w:rsid w:val="008F3710"/>
    <w:rsid w:val="00962630"/>
    <w:rsid w:val="009B512D"/>
    <w:rsid w:val="009B76B1"/>
    <w:rsid w:val="009C5241"/>
    <w:rsid w:val="00AF1E2E"/>
    <w:rsid w:val="00B40D60"/>
    <w:rsid w:val="00B42A6F"/>
    <w:rsid w:val="00B818EF"/>
    <w:rsid w:val="00BE3B55"/>
    <w:rsid w:val="00C067E6"/>
    <w:rsid w:val="00CD7986"/>
    <w:rsid w:val="00CD7991"/>
    <w:rsid w:val="00D012D1"/>
    <w:rsid w:val="00D037AB"/>
    <w:rsid w:val="00D14C3A"/>
    <w:rsid w:val="00D465C1"/>
    <w:rsid w:val="00D623BC"/>
    <w:rsid w:val="00DC0170"/>
    <w:rsid w:val="00DE709B"/>
    <w:rsid w:val="00E00359"/>
    <w:rsid w:val="00E1507F"/>
    <w:rsid w:val="00E241E8"/>
    <w:rsid w:val="00ED2E35"/>
    <w:rsid w:val="00F6087A"/>
    <w:rsid w:val="00F920E8"/>
    <w:rsid w:val="00FC3048"/>
    <w:rsid w:val="00FD064B"/>
    <w:rsid w:val="00FE0E3F"/>
    <w:rsid w:val="13752EA2"/>
    <w:rsid w:val="300D351D"/>
    <w:rsid w:val="33872F08"/>
    <w:rsid w:val="3774563C"/>
    <w:rsid w:val="3FD50DB3"/>
    <w:rsid w:val="51673FAA"/>
    <w:rsid w:val="5A037965"/>
    <w:rsid w:val="6E7A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1"/>
    <w:rPr>
      <w:sz w:val="32"/>
      <w:szCs w:val="32"/>
    </w:rPr>
  </w:style>
  <w:style w:type="paragraph" w:styleId="3">
    <w:name w:val="Date"/>
    <w:basedOn w:val="1"/>
    <w:next w:val="1"/>
    <w:link w:val="11"/>
    <w:semiHidden/>
    <w:unhideWhenUsed/>
    <w:qFormat/>
    <w:uiPriority w:val="99"/>
    <w:pPr>
      <w:ind w:left="100" w:leftChars="2500"/>
    </w:pPr>
  </w:style>
  <w:style w:type="paragraph" w:styleId="4">
    <w:name w:val="Balloon Text"/>
    <w:basedOn w:val="1"/>
    <w:link w:val="12"/>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kern w:val="0"/>
      <w:sz w:val="18"/>
      <w:szCs w:val="18"/>
      <w:lang w:val="zh-CN"/>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9">
    <w:name w:val="页眉 Char"/>
    <w:link w:val="6"/>
    <w:qFormat/>
    <w:uiPriority w:val="99"/>
    <w:rPr>
      <w:sz w:val="18"/>
      <w:szCs w:val="18"/>
    </w:rPr>
  </w:style>
  <w:style w:type="character" w:customStyle="1" w:styleId="10">
    <w:name w:val="页脚 Char"/>
    <w:link w:val="5"/>
    <w:qFormat/>
    <w:uiPriority w:val="99"/>
    <w:rPr>
      <w:sz w:val="18"/>
      <w:szCs w:val="18"/>
    </w:rPr>
  </w:style>
  <w:style w:type="character" w:customStyle="1" w:styleId="11">
    <w:name w:val="日期 Char"/>
    <w:link w:val="3"/>
    <w:semiHidden/>
    <w:qFormat/>
    <w:uiPriority w:val="99"/>
    <w:rPr>
      <w:kern w:val="2"/>
      <w:sz w:val="21"/>
      <w:szCs w:val="22"/>
    </w:rPr>
  </w:style>
  <w:style w:type="character" w:customStyle="1" w:styleId="12">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C9130B-FE42-42C7-B13C-8D481B5F35F8}">
  <ds:schemaRefs/>
</ds:datastoreItem>
</file>

<file path=docProps/app.xml><?xml version="1.0" encoding="utf-8"?>
<Properties xmlns="http://schemas.openxmlformats.org/officeDocument/2006/extended-properties" xmlns:vt="http://schemas.openxmlformats.org/officeDocument/2006/docPropsVTypes">
  <Template>Normal</Template>
  <Pages>6</Pages>
  <Words>331</Words>
  <Characters>1893</Characters>
  <Lines>15</Lines>
  <Paragraphs>4</Paragraphs>
  <TotalTime>2</TotalTime>
  <ScaleCrop>false</ScaleCrop>
  <LinksUpToDate>false</LinksUpToDate>
  <CharactersWithSpaces>2220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2021-04-12T09:06:00Z</dcterms:created>
  <dc:creator>Administrator</dc:creator>
  <cp:lastModifiedBy>水到渠成</cp:lastModifiedBy>
  <cp:lastPrinted>2020-03-15T08:08:00Z</cp:lastPrinted>
  <dcterms:modified xsi:type="dcterms:W3CDTF">2023-11-17T07:36:12Z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BA9CCA79EE604D33A9A45F2622C0FA32_13</vt:lpwstr>
  </property>
</Properties>
</file>