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04" w:line="224" w:lineRule="auto"/>
        <w:ind w:left="20"/>
        <w:rPr>
          <w:rFonts w:ascii="黑体" w:hAnsi="黑体" w:eastAsia="黑体" w:cs="黑体"/>
          <w:sz w:val="32"/>
          <w:szCs w:val="32"/>
        </w:rPr>
      </w:pPr>
      <w:r>
        <w:rPr>
          <w:rFonts w:ascii="黑体" w:hAnsi="黑体" w:eastAsia="黑体" w:cs="黑体"/>
          <w:spacing w:val="16"/>
          <w:sz w:val="32"/>
          <w:szCs w:val="32"/>
        </w:rPr>
        <w:t>附件2</w:t>
      </w:r>
    </w:p>
    <w:p>
      <w:pPr>
        <w:kinsoku w:val="0"/>
        <w:autoSpaceDE w:val="0"/>
        <w:autoSpaceDN w:val="0"/>
        <w:adjustRightInd w:val="0"/>
        <w:snapToGrid w:val="0"/>
        <w:spacing w:line="284"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85" w:lineRule="auto"/>
        <w:jc w:val="left"/>
        <w:textAlignment w:val="baseline"/>
        <w:rPr>
          <w:rFonts w:ascii="Arial" w:hAnsi="Arial" w:eastAsia="Arial" w:cs="Arial"/>
          <w:snapToGrid w:val="0"/>
          <w:color w:val="000000"/>
          <w:kern w:val="0"/>
          <w:sz w:val="21"/>
          <w:szCs w:val="21"/>
          <w:lang w:val="en-US" w:eastAsia="en-US" w:bidi="ar-SA"/>
        </w:rPr>
      </w:pPr>
    </w:p>
    <w:p>
      <w:pPr>
        <w:spacing w:before="146" w:line="219" w:lineRule="auto"/>
        <w:jc w:val="center"/>
        <w:rPr>
          <w:rFonts w:ascii="宋体" w:hAnsi="宋体" w:eastAsia="宋体" w:cs="宋体"/>
          <w:sz w:val="45"/>
          <w:szCs w:val="45"/>
        </w:rPr>
      </w:pPr>
      <w:r>
        <w:rPr>
          <w:rFonts w:hint="eastAsia" w:ascii="宋体" w:hAnsi="宋体" w:eastAsia="宋体" w:cs="宋体"/>
          <w:b/>
          <w:bCs/>
          <w:spacing w:val="-8"/>
          <w:sz w:val="45"/>
          <w:szCs w:val="45"/>
          <w:lang w:eastAsia="zh-CN"/>
        </w:rPr>
        <w:t>浮梁县农业综合行政执法大队</w:t>
      </w:r>
      <w:r>
        <w:rPr>
          <w:rFonts w:ascii="宋体" w:hAnsi="宋体" w:eastAsia="宋体" w:cs="宋体"/>
          <w:b/>
          <w:bCs/>
          <w:spacing w:val="-8"/>
          <w:sz w:val="45"/>
          <w:szCs w:val="45"/>
        </w:rPr>
        <w:t>2022年度决算</w:t>
      </w:r>
    </w:p>
    <w:p>
      <w:pPr>
        <w:kinsoku w:val="0"/>
        <w:autoSpaceDE w:val="0"/>
        <w:autoSpaceDN w:val="0"/>
        <w:adjustRightInd w:val="0"/>
        <w:snapToGrid w:val="0"/>
        <w:spacing w:line="33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31" w:lineRule="auto"/>
        <w:jc w:val="left"/>
        <w:textAlignment w:val="baseline"/>
        <w:rPr>
          <w:rFonts w:ascii="Arial" w:hAnsi="Arial" w:eastAsia="Arial" w:cs="Arial"/>
          <w:snapToGrid w:val="0"/>
          <w:color w:val="000000"/>
          <w:kern w:val="0"/>
          <w:sz w:val="21"/>
          <w:szCs w:val="21"/>
          <w:lang w:val="en-US" w:eastAsia="en-US" w:bidi="ar-SA"/>
        </w:rPr>
      </w:pPr>
    </w:p>
    <w:p>
      <w:pPr>
        <w:spacing w:before="104" w:line="222" w:lineRule="auto"/>
        <w:ind w:left="3754"/>
        <w:rPr>
          <w:rFonts w:ascii="黑体" w:hAnsi="黑体" w:eastAsia="黑体" w:cs="黑体"/>
          <w:sz w:val="32"/>
          <w:szCs w:val="32"/>
        </w:rPr>
      </w:pPr>
      <w:r>
        <w:rPr>
          <w:rFonts w:ascii="黑体" w:hAnsi="黑体" w:eastAsia="黑体" w:cs="黑体"/>
          <w:b/>
          <w:bCs/>
          <w:spacing w:val="-30"/>
          <w:sz w:val="32"/>
          <w:szCs w:val="32"/>
        </w:rPr>
        <w:t>目</w:t>
      </w:r>
      <w:r>
        <w:rPr>
          <w:rFonts w:hint="eastAsia" w:ascii="黑体" w:hAnsi="黑体" w:eastAsia="黑体" w:cs="黑体"/>
          <w:b/>
          <w:bCs/>
          <w:spacing w:val="-30"/>
          <w:sz w:val="32"/>
          <w:szCs w:val="32"/>
          <w:lang w:val="en-US" w:eastAsia="zh-CN"/>
        </w:rPr>
        <w:t xml:space="preserve">  </w:t>
      </w:r>
      <w:r>
        <w:rPr>
          <w:rFonts w:ascii="黑体" w:hAnsi="黑体" w:eastAsia="黑体" w:cs="黑体"/>
          <w:b/>
          <w:bCs/>
          <w:spacing w:val="-30"/>
          <w:sz w:val="32"/>
          <w:szCs w:val="32"/>
        </w:rPr>
        <w:t>录</w:t>
      </w:r>
    </w:p>
    <w:p>
      <w:pPr>
        <w:kinsoku w:val="0"/>
        <w:autoSpaceDE w:val="0"/>
        <w:autoSpaceDN w:val="0"/>
        <w:adjustRightInd w:val="0"/>
        <w:snapToGrid w:val="0"/>
        <w:spacing w:line="357"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58" w:lineRule="auto"/>
        <w:jc w:val="left"/>
        <w:textAlignment w:val="baseline"/>
        <w:rPr>
          <w:rFonts w:ascii="Arial" w:hAnsi="Arial" w:eastAsia="Arial" w:cs="Arial"/>
          <w:snapToGrid w:val="0"/>
          <w:color w:val="000000"/>
          <w:kern w:val="0"/>
          <w:sz w:val="21"/>
          <w:szCs w:val="21"/>
          <w:lang w:val="en-US" w:eastAsia="en-US" w:bidi="ar-SA"/>
        </w:rPr>
      </w:pPr>
    </w:p>
    <w:p>
      <w:pPr>
        <w:spacing w:before="105" w:line="221" w:lineRule="auto"/>
        <w:ind w:left="664"/>
        <w:rPr>
          <w:rFonts w:ascii="黑体" w:hAnsi="黑体" w:eastAsia="黑体" w:cs="黑体"/>
          <w:sz w:val="32"/>
          <w:szCs w:val="32"/>
        </w:rPr>
      </w:pPr>
      <w:r>
        <w:rPr>
          <w:rFonts w:ascii="黑体" w:hAnsi="黑体" w:eastAsia="黑体" w:cs="黑体"/>
          <w:b/>
          <w:bCs/>
          <w:spacing w:val="-8"/>
          <w:sz w:val="32"/>
          <w:szCs w:val="32"/>
        </w:rPr>
        <w:t>第一部分</w:t>
      </w:r>
      <w:r>
        <w:rPr>
          <w:rFonts w:hint="eastAsia" w:ascii="黑体" w:hAnsi="黑体" w:eastAsia="黑体" w:cs="黑体"/>
          <w:b/>
          <w:bCs/>
          <w:spacing w:val="-8"/>
          <w:sz w:val="32"/>
          <w:szCs w:val="32"/>
          <w:lang w:val="en-US" w:eastAsia="zh-CN"/>
        </w:rPr>
        <w:t xml:space="preserve">  </w:t>
      </w:r>
      <w:r>
        <w:rPr>
          <w:rFonts w:hint="eastAsia" w:ascii="黑体" w:hAnsi="黑体" w:eastAsia="黑体" w:cs="黑体"/>
          <w:b/>
          <w:bCs/>
          <w:spacing w:val="-8"/>
          <w:sz w:val="32"/>
          <w:szCs w:val="32"/>
          <w:lang w:eastAsia="zh-CN"/>
        </w:rPr>
        <w:t>浮梁县农业综合行政执法大队</w:t>
      </w:r>
      <w:r>
        <w:rPr>
          <w:rFonts w:ascii="黑体" w:hAnsi="黑体" w:eastAsia="黑体" w:cs="黑体"/>
          <w:b/>
          <w:bCs/>
          <w:spacing w:val="-8"/>
          <w:sz w:val="32"/>
          <w:szCs w:val="32"/>
        </w:rPr>
        <w:t>单位概况</w:t>
      </w:r>
    </w:p>
    <w:p>
      <w:pPr>
        <w:spacing w:before="219" w:line="610" w:lineRule="exact"/>
        <w:ind w:left="1289"/>
        <w:rPr>
          <w:rFonts w:ascii="仿宋" w:hAnsi="仿宋" w:eastAsia="仿宋" w:cs="仿宋"/>
          <w:sz w:val="32"/>
          <w:szCs w:val="32"/>
        </w:rPr>
      </w:pPr>
      <w:r>
        <w:rPr>
          <w:rFonts w:ascii="仿宋" w:hAnsi="仿宋" w:eastAsia="仿宋" w:cs="仿宋"/>
          <w:spacing w:val="-7"/>
          <w:position w:val="21"/>
          <w:sz w:val="32"/>
          <w:szCs w:val="32"/>
        </w:rPr>
        <w:t>一、单位主要职责</w:t>
      </w:r>
    </w:p>
    <w:p>
      <w:pPr>
        <w:spacing w:before="1" w:line="220" w:lineRule="auto"/>
        <w:ind w:left="1289"/>
        <w:rPr>
          <w:rFonts w:ascii="仿宋" w:hAnsi="仿宋" w:eastAsia="仿宋" w:cs="仿宋"/>
          <w:sz w:val="32"/>
          <w:szCs w:val="32"/>
        </w:rPr>
      </w:pPr>
      <w:r>
        <w:rPr>
          <w:rFonts w:ascii="仿宋" w:hAnsi="仿宋" w:eastAsia="仿宋" w:cs="仿宋"/>
          <w:spacing w:val="-5"/>
          <w:sz w:val="32"/>
          <w:szCs w:val="32"/>
        </w:rPr>
        <w:t>二、单位基本情况</w:t>
      </w:r>
    </w:p>
    <w:p>
      <w:pPr>
        <w:spacing w:before="196" w:line="222" w:lineRule="auto"/>
        <w:ind w:left="674"/>
        <w:rPr>
          <w:rFonts w:ascii="黑体" w:hAnsi="黑体" w:eastAsia="黑体" w:cs="黑体"/>
          <w:sz w:val="32"/>
          <w:szCs w:val="32"/>
        </w:rPr>
      </w:pPr>
      <w:r>
        <w:rPr>
          <w:rFonts w:ascii="黑体" w:hAnsi="黑体" w:eastAsia="黑体" w:cs="黑体"/>
          <w:b/>
          <w:bCs/>
          <w:spacing w:val="-2"/>
          <w:sz w:val="32"/>
          <w:szCs w:val="32"/>
        </w:rPr>
        <w:t>第二部分</w:t>
      </w:r>
      <w:r>
        <w:rPr>
          <w:rFonts w:hint="eastAsia" w:ascii="黑体" w:hAnsi="黑体" w:eastAsia="黑体" w:cs="黑体"/>
          <w:b/>
          <w:bCs/>
          <w:spacing w:val="-2"/>
          <w:sz w:val="32"/>
          <w:szCs w:val="32"/>
          <w:lang w:val="en-US" w:eastAsia="zh-CN"/>
        </w:rPr>
        <w:t xml:space="preserve">  </w:t>
      </w:r>
      <w:r>
        <w:rPr>
          <w:rFonts w:ascii="黑体" w:hAnsi="黑体" w:eastAsia="黑体" w:cs="黑体"/>
          <w:b/>
          <w:bCs/>
          <w:spacing w:val="-2"/>
          <w:sz w:val="32"/>
          <w:szCs w:val="32"/>
        </w:rPr>
        <w:t>2022年度单位决算表</w:t>
      </w:r>
    </w:p>
    <w:p>
      <w:pPr>
        <w:spacing w:before="248" w:line="590" w:lineRule="exact"/>
        <w:ind w:left="1289"/>
        <w:rPr>
          <w:rFonts w:ascii="仿宋" w:hAnsi="仿宋" w:eastAsia="仿宋" w:cs="仿宋"/>
          <w:sz w:val="32"/>
          <w:szCs w:val="32"/>
        </w:rPr>
      </w:pPr>
      <w:r>
        <w:rPr>
          <w:rFonts w:ascii="仿宋" w:hAnsi="仿宋" w:eastAsia="仿宋" w:cs="仿宋"/>
          <w:spacing w:val="-6"/>
          <w:position w:val="19"/>
          <w:sz w:val="32"/>
          <w:szCs w:val="32"/>
        </w:rPr>
        <w:t>一、收入支出决算总表</w:t>
      </w:r>
    </w:p>
    <w:p>
      <w:pPr>
        <w:spacing w:before="1" w:line="221" w:lineRule="auto"/>
        <w:ind w:left="1289"/>
        <w:rPr>
          <w:rFonts w:ascii="仿宋" w:hAnsi="仿宋" w:eastAsia="仿宋" w:cs="仿宋"/>
          <w:sz w:val="32"/>
          <w:szCs w:val="32"/>
        </w:rPr>
      </w:pPr>
      <w:r>
        <w:rPr>
          <w:rFonts w:ascii="仿宋" w:hAnsi="仿宋" w:eastAsia="仿宋" w:cs="仿宋"/>
          <w:spacing w:val="-19"/>
          <w:sz w:val="32"/>
          <w:szCs w:val="32"/>
        </w:rPr>
        <w:t>二、收入决算表</w:t>
      </w:r>
    </w:p>
    <w:p>
      <w:pPr>
        <w:spacing w:before="215" w:line="222" w:lineRule="auto"/>
        <w:ind w:left="1289"/>
        <w:rPr>
          <w:rFonts w:ascii="仿宋" w:hAnsi="仿宋" w:eastAsia="仿宋" w:cs="仿宋"/>
          <w:sz w:val="32"/>
          <w:szCs w:val="32"/>
        </w:rPr>
      </w:pPr>
      <w:r>
        <w:rPr>
          <w:rFonts w:ascii="仿宋" w:hAnsi="仿宋" w:eastAsia="仿宋" w:cs="仿宋"/>
          <w:spacing w:val="-20"/>
          <w:sz w:val="32"/>
          <w:szCs w:val="32"/>
        </w:rPr>
        <w:t>三、支出决算表</w:t>
      </w:r>
    </w:p>
    <w:p>
      <w:pPr>
        <w:spacing w:before="225" w:line="222" w:lineRule="auto"/>
        <w:ind w:left="1289"/>
        <w:rPr>
          <w:rFonts w:ascii="仿宋" w:hAnsi="仿宋" w:eastAsia="仿宋" w:cs="仿宋"/>
          <w:sz w:val="32"/>
          <w:szCs w:val="32"/>
        </w:rPr>
      </w:pPr>
      <w:r>
        <w:rPr>
          <w:rFonts w:ascii="仿宋" w:hAnsi="仿宋" w:eastAsia="仿宋" w:cs="仿宋"/>
          <w:spacing w:val="-7"/>
          <w:sz w:val="32"/>
          <w:szCs w:val="32"/>
        </w:rPr>
        <w:t>四、财政拨款收入支出决算总表</w:t>
      </w:r>
    </w:p>
    <w:p>
      <w:pPr>
        <w:spacing w:before="216" w:line="222" w:lineRule="auto"/>
        <w:ind w:left="1289"/>
        <w:rPr>
          <w:rFonts w:ascii="仿宋" w:hAnsi="仿宋" w:eastAsia="仿宋" w:cs="仿宋"/>
          <w:sz w:val="32"/>
          <w:szCs w:val="32"/>
        </w:rPr>
      </w:pPr>
      <w:r>
        <w:rPr>
          <w:rFonts w:ascii="仿宋" w:hAnsi="仿宋" w:eastAsia="仿宋" w:cs="仿宋"/>
          <w:spacing w:val="-11"/>
          <w:sz w:val="32"/>
          <w:szCs w:val="32"/>
        </w:rPr>
        <w:t>五、一般公共预算财政拨款支出决算表</w:t>
      </w:r>
    </w:p>
    <w:p>
      <w:pPr>
        <w:spacing w:before="235" w:line="222" w:lineRule="auto"/>
        <w:ind w:left="1289"/>
        <w:rPr>
          <w:rFonts w:ascii="仿宋" w:hAnsi="仿宋" w:eastAsia="仿宋" w:cs="仿宋"/>
          <w:sz w:val="32"/>
          <w:szCs w:val="32"/>
        </w:rPr>
      </w:pPr>
      <w:r>
        <w:rPr>
          <w:rFonts w:ascii="仿宋" w:hAnsi="仿宋" w:eastAsia="仿宋" w:cs="仿宋"/>
          <w:spacing w:val="-9"/>
          <w:sz w:val="32"/>
          <w:szCs w:val="32"/>
        </w:rPr>
        <w:t>六、一般公共预算财政拨款基本支出决算表</w:t>
      </w:r>
    </w:p>
    <w:p>
      <w:pPr>
        <w:spacing w:before="193" w:line="220" w:lineRule="auto"/>
        <w:ind w:left="1289"/>
        <w:rPr>
          <w:rFonts w:ascii="仿宋" w:hAnsi="仿宋" w:eastAsia="仿宋" w:cs="仿宋"/>
          <w:sz w:val="32"/>
          <w:szCs w:val="32"/>
        </w:rPr>
      </w:pPr>
      <w:r>
        <w:rPr>
          <w:rFonts w:ascii="仿宋" w:hAnsi="仿宋" w:eastAsia="仿宋" w:cs="仿宋"/>
          <w:spacing w:val="-4"/>
          <w:sz w:val="32"/>
          <w:szCs w:val="32"/>
        </w:rPr>
        <w:t>七、政府性基金预算财政拨款收入支出决算表</w:t>
      </w:r>
    </w:p>
    <w:p>
      <w:pPr>
        <w:spacing w:before="241" w:line="590" w:lineRule="exact"/>
        <w:ind w:left="1289"/>
        <w:rPr>
          <w:rFonts w:ascii="仿宋" w:hAnsi="仿宋" w:eastAsia="仿宋" w:cs="仿宋"/>
          <w:sz w:val="32"/>
          <w:szCs w:val="32"/>
        </w:rPr>
      </w:pPr>
      <w:r>
        <w:rPr>
          <w:rFonts w:ascii="仿宋" w:hAnsi="仿宋" w:eastAsia="仿宋" w:cs="仿宋"/>
          <w:spacing w:val="-8"/>
          <w:position w:val="19"/>
          <w:sz w:val="32"/>
          <w:szCs w:val="32"/>
        </w:rPr>
        <w:t>八、国有资本经营预算财政拨款支出决算表</w:t>
      </w:r>
    </w:p>
    <w:p>
      <w:pPr>
        <w:spacing w:before="1" w:line="221" w:lineRule="auto"/>
        <w:ind w:left="1289"/>
        <w:rPr>
          <w:rFonts w:ascii="仿宋" w:hAnsi="仿宋" w:eastAsia="仿宋" w:cs="仿宋"/>
          <w:sz w:val="32"/>
          <w:szCs w:val="32"/>
        </w:rPr>
      </w:pPr>
      <w:r>
        <w:rPr>
          <w:rFonts w:ascii="仿宋" w:hAnsi="仿宋" w:eastAsia="仿宋" w:cs="仿宋"/>
          <w:spacing w:val="-3"/>
          <w:sz w:val="32"/>
          <w:szCs w:val="32"/>
        </w:rPr>
        <w:t>九、财政拨款“三公”经费支出决算表</w:t>
      </w:r>
    </w:p>
    <w:p>
      <w:pPr>
        <w:spacing w:before="208" w:line="222" w:lineRule="auto"/>
        <w:ind w:left="1289"/>
        <w:rPr>
          <w:rFonts w:ascii="仿宋" w:hAnsi="仿宋" w:eastAsia="仿宋" w:cs="仿宋"/>
          <w:sz w:val="32"/>
          <w:szCs w:val="32"/>
        </w:rPr>
      </w:pPr>
      <w:r>
        <w:rPr>
          <w:rFonts w:ascii="仿宋" w:hAnsi="仿宋" w:eastAsia="仿宋" w:cs="仿宋"/>
          <w:spacing w:val="-13"/>
          <w:sz w:val="32"/>
          <w:szCs w:val="32"/>
        </w:rPr>
        <w:t>十、国有资产占用情况表</w:t>
      </w:r>
    </w:p>
    <w:p>
      <w:pPr>
        <w:spacing w:line="222" w:lineRule="auto"/>
        <w:rPr>
          <w:rFonts w:ascii="仿宋" w:hAnsi="仿宋" w:eastAsia="仿宋" w:cs="仿宋"/>
          <w:sz w:val="32"/>
          <w:szCs w:val="32"/>
        </w:rPr>
        <w:sectPr>
          <w:headerReference r:id="rId5" w:type="default"/>
          <w:footerReference r:id="rId6" w:type="default"/>
          <w:pgSz w:w="11840" w:h="16780"/>
          <w:pgMar w:top="400" w:right="1482" w:bottom="1635" w:left="1610" w:header="0" w:footer="1317" w:gutter="0"/>
          <w:pgNumType w:fmt="decimal"/>
          <w:cols w:space="720" w:num="1"/>
        </w:sectPr>
      </w:pPr>
    </w:p>
    <w:p>
      <w:pPr>
        <w:spacing w:before="101" w:line="221" w:lineRule="auto"/>
        <w:ind w:firstLine="646" w:firstLineChars="200"/>
        <w:rPr>
          <w:rFonts w:ascii="黑体" w:hAnsi="黑体" w:eastAsia="黑体" w:cs="黑体"/>
          <w:sz w:val="31"/>
          <w:szCs w:val="31"/>
        </w:rPr>
      </w:pPr>
      <w:r>
        <w:rPr>
          <w:rFonts w:ascii="黑体" w:hAnsi="黑体" w:eastAsia="黑体" w:cs="黑体"/>
          <w:b/>
          <w:bCs/>
          <w:spacing w:val="6"/>
          <w:sz w:val="31"/>
          <w:szCs w:val="31"/>
        </w:rPr>
        <w:t>第三部分</w:t>
      </w:r>
      <w:r>
        <w:rPr>
          <w:rFonts w:hint="eastAsia" w:ascii="黑体" w:hAnsi="黑体" w:eastAsia="黑体" w:cs="黑体"/>
          <w:b/>
          <w:bCs/>
          <w:spacing w:val="6"/>
          <w:sz w:val="31"/>
          <w:szCs w:val="31"/>
          <w:lang w:val="en-US" w:eastAsia="zh-CN"/>
        </w:rPr>
        <w:t xml:space="preserve">  </w:t>
      </w:r>
      <w:r>
        <w:rPr>
          <w:rFonts w:ascii="黑体" w:hAnsi="黑体" w:eastAsia="黑体" w:cs="黑体"/>
          <w:b/>
          <w:bCs/>
          <w:spacing w:val="6"/>
          <w:sz w:val="31"/>
          <w:szCs w:val="31"/>
        </w:rPr>
        <w:t>2022年度单位决算情况说明</w:t>
      </w:r>
    </w:p>
    <w:p>
      <w:pPr>
        <w:spacing w:before="232" w:line="620" w:lineRule="exact"/>
        <w:ind w:left="1269"/>
        <w:rPr>
          <w:rFonts w:ascii="仿宋" w:hAnsi="仿宋" w:eastAsia="仿宋" w:cs="仿宋"/>
          <w:sz w:val="31"/>
          <w:szCs w:val="31"/>
        </w:rPr>
      </w:pPr>
      <w:r>
        <w:rPr>
          <w:rFonts w:ascii="仿宋" w:hAnsi="仿宋" w:eastAsia="仿宋" w:cs="仿宋"/>
          <w:spacing w:val="3"/>
          <w:position w:val="23"/>
          <w:sz w:val="31"/>
          <w:szCs w:val="31"/>
        </w:rPr>
        <w:t>一、收入决算情况说明</w:t>
      </w:r>
    </w:p>
    <w:p>
      <w:pPr>
        <w:spacing w:before="1" w:line="221" w:lineRule="auto"/>
        <w:ind w:left="1269"/>
        <w:rPr>
          <w:rFonts w:ascii="仿宋" w:hAnsi="仿宋" w:eastAsia="仿宋" w:cs="仿宋"/>
          <w:sz w:val="31"/>
          <w:szCs w:val="31"/>
        </w:rPr>
      </w:pPr>
      <w:r>
        <w:rPr>
          <w:rFonts w:ascii="仿宋" w:hAnsi="仿宋" w:eastAsia="仿宋" w:cs="仿宋"/>
          <w:spacing w:val="-10"/>
          <w:sz w:val="31"/>
          <w:szCs w:val="31"/>
        </w:rPr>
        <w:t>二、支出决算情况说明</w:t>
      </w:r>
    </w:p>
    <w:p>
      <w:pPr>
        <w:spacing w:before="217" w:line="222" w:lineRule="auto"/>
        <w:ind w:left="1269"/>
        <w:rPr>
          <w:rFonts w:ascii="仿宋" w:hAnsi="仿宋" w:eastAsia="仿宋" w:cs="仿宋"/>
          <w:sz w:val="31"/>
          <w:szCs w:val="31"/>
        </w:rPr>
      </w:pPr>
      <w:r>
        <w:rPr>
          <w:rFonts w:ascii="仿宋" w:hAnsi="仿宋" w:eastAsia="仿宋" w:cs="仿宋"/>
          <w:spacing w:val="-4"/>
          <w:sz w:val="31"/>
          <w:szCs w:val="31"/>
        </w:rPr>
        <w:t>三、财政拨款支出决算情况说明</w:t>
      </w:r>
    </w:p>
    <w:p>
      <w:pPr>
        <w:spacing w:before="227" w:line="600" w:lineRule="exact"/>
        <w:ind w:left="1269"/>
        <w:rPr>
          <w:rFonts w:ascii="仿宋" w:hAnsi="仿宋" w:eastAsia="仿宋" w:cs="仿宋"/>
          <w:sz w:val="31"/>
          <w:szCs w:val="31"/>
        </w:rPr>
      </w:pPr>
      <w:r>
        <w:rPr>
          <w:rFonts w:ascii="仿宋" w:hAnsi="仿宋" w:eastAsia="仿宋" w:cs="仿宋"/>
          <w:spacing w:val="-2"/>
          <w:position w:val="21"/>
          <w:sz w:val="31"/>
          <w:szCs w:val="31"/>
        </w:rPr>
        <w:t>四、一般公共预算财政拨款基本支出决算情况说明</w:t>
      </w:r>
    </w:p>
    <w:p>
      <w:pPr>
        <w:spacing w:before="1" w:line="221" w:lineRule="auto"/>
        <w:ind w:left="1269"/>
        <w:rPr>
          <w:rFonts w:ascii="仿宋" w:hAnsi="仿宋" w:eastAsia="仿宋" w:cs="仿宋"/>
          <w:sz w:val="31"/>
          <w:szCs w:val="31"/>
        </w:rPr>
      </w:pPr>
      <w:r>
        <w:rPr>
          <w:rFonts w:ascii="仿宋" w:hAnsi="仿宋" w:eastAsia="仿宋" w:cs="仿宋"/>
          <w:spacing w:val="5"/>
          <w:sz w:val="31"/>
          <w:szCs w:val="31"/>
        </w:rPr>
        <w:t>五、财政拨款“三公”经费支出决算情况说明</w:t>
      </w:r>
    </w:p>
    <w:p>
      <w:pPr>
        <w:spacing w:before="236" w:line="221" w:lineRule="auto"/>
        <w:ind w:left="1269"/>
        <w:rPr>
          <w:rFonts w:ascii="仿宋" w:hAnsi="仿宋" w:eastAsia="仿宋" w:cs="仿宋"/>
          <w:sz w:val="31"/>
          <w:szCs w:val="31"/>
        </w:rPr>
      </w:pPr>
      <w:r>
        <w:rPr>
          <w:rFonts w:ascii="仿宋" w:hAnsi="仿宋" w:eastAsia="仿宋" w:cs="仿宋"/>
          <w:spacing w:val="3"/>
          <w:sz w:val="31"/>
          <w:szCs w:val="31"/>
        </w:rPr>
        <w:t>六、机关运行经费支出情况说明</w:t>
      </w:r>
    </w:p>
    <w:p>
      <w:pPr>
        <w:spacing w:before="232" w:line="600" w:lineRule="exact"/>
        <w:ind w:left="1269"/>
        <w:rPr>
          <w:rFonts w:ascii="仿宋" w:hAnsi="仿宋" w:eastAsia="仿宋" w:cs="仿宋"/>
          <w:sz w:val="31"/>
          <w:szCs w:val="31"/>
        </w:rPr>
      </w:pPr>
      <w:r>
        <w:rPr>
          <w:rFonts w:ascii="仿宋" w:hAnsi="仿宋" w:eastAsia="仿宋" w:cs="仿宋"/>
          <w:spacing w:val="3"/>
          <w:position w:val="21"/>
          <w:sz w:val="31"/>
          <w:szCs w:val="31"/>
        </w:rPr>
        <w:t>七、政府采购支出情况说明</w:t>
      </w:r>
    </w:p>
    <w:p>
      <w:pPr>
        <w:spacing w:line="222" w:lineRule="auto"/>
        <w:ind w:left="1269"/>
        <w:rPr>
          <w:rFonts w:ascii="仿宋" w:hAnsi="仿宋" w:eastAsia="仿宋" w:cs="仿宋"/>
          <w:sz w:val="31"/>
          <w:szCs w:val="31"/>
        </w:rPr>
      </w:pPr>
      <w:r>
        <w:rPr>
          <w:rFonts w:ascii="仿宋" w:hAnsi="仿宋" w:eastAsia="仿宋" w:cs="仿宋"/>
          <w:spacing w:val="-4"/>
          <w:sz w:val="31"/>
          <w:szCs w:val="31"/>
        </w:rPr>
        <w:t>八、国有资产占用情况说明</w:t>
      </w:r>
    </w:p>
    <w:p>
      <w:pPr>
        <w:spacing w:before="225" w:line="222" w:lineRule="auto"/>
        <w:ind w:left="1269"/>
        <w:rPr>
          <w:rFonts w:ascii="仿宋" w:hAnsi="仿宋" w:eastAsia="仿宋" w:cs="仿宋"/>
          <w:sz w:val="31"/>
          <w:szCs w:val="31"/>
        </w:rPr>
      </w:pPr>
      <w:r>
        <w:rPr>
          <w:rFonts w:ascii="仿宋" w:hAnsi="仿宋" w:eastAsia="仿宋" w:cs="仿宋"/>
          <w:spacing w:val="-5"/>
          <w:sz w:val="31"/>
          <w:szCs w:val="31"/>
        </w:rPr>
        <w:t>九、预算绩效情况说明</w:t>
      </w:r>
    </w:p>
    <w:p>
      <w:pPr>
        <w:spacing w:before="225" w:line="222" w:lineRule="auto"/>
        <w:ind w:left="654"/>
        <w:rPr>
          <w:rFonts w:ascii="黑体" w:hAnsi="黑体" w:eastAsia="黑体" w:cs="黑体"/>
          <w:sz w:val="31"/>
          <w:szCs w:val="31"/>
        </w:rPr>
      </w:pPr>
      <w:r>
        <w:rPr>
          <w:rFonts w:ascii="黑体" w:hAnsi="黑体" w:eastAsia="黑体" w:cs="黑体"/>
          <w:b/>
          <w:bCs/>
          <w:sz w:val="31"/>
          <w:szCs w:val="31"/>
        </w:rPr>
        <w:t>第四部分</w:t>
      </w:r>
      <w:r>
        <w:rPr>
          <w:rFonts w:hint="eastAsia" w:ascii="黑体" w:hAnsi="黑体" w:eastAsia="黑体" w:cs="黑体"/>
          <w:b/>
          <w:bCs/>
          <w:sz w:val="31"/>
          <w:szCs w:val="31"/>
          <w:lang w:val="en-US" w:eastAsia="zh-CN"/>
        </w:rPr>
        <w:t xml:space="preserve">  </w:t>
      </w:r>
      <w:r>
        <w:rPr>
          <w:rFonts w:ascii="黑体" w:hAnsi="黑体" w:eastAsia="黑体" w:cs="黑体"/>
          <w:b/>
          <w:bCs/>
          <w:sz w:val="31"/>
          <w:szCs w:val="31"/>
        </w:rPr>
        <w:t>名词解释</w:t>
      </w:r>
    </w:p>
    <w:p>
      <w:pPr>
        <w:spacing w:line="222" w:lineRule="auto"/>
        <w:rPr>
          <w:rFonts w:ascii="黑体" w:hAnsi="黑体" w:eastAsia="黑体" w:cs="黑体"/>
          <w:sz w:val="31"/>
          <w:szCs w:val="31"/>
        </w:rPr>
        <w:sectPr>
          <w:footerReference r:id="rId7" w:type="default"/>
          <w:pgSz w:w="11840" w:h="16800"/>
          <w:pgMar w:top="400" w:right="1776" w:bottom="1607" w:left="1630" w:header="0" w:footer="1300" w:gutter="0"/>
          <w:pgNumType w:fmt="decimal"/>
          <w:cols w:space="720" w:num="1"/>
        </w:sectPr>
      </w:pPr>
    </w:p>
    <w:p>
      <w:pPr>
        <w:spacing w:before="140" w:line="219" w:lineRule="auto"/>
        <w:jc w:val="both"/>
        <w:rPr>
          <w:rFonts w:ascii="宋体" w:hAnsi="宋体" w:eastAsia="宋体" w:cs="宋体"/>
          <w:b/>
          <w:bCs/>
          <w:spacing w:val="-10"/>
          <w:sz w:val="43"/>
          <w:szCs w:val="43"/>
        </w:rPr>
      </w:pPr>
    </w:p>
    <w:p>
      <w:pPr>
        <w:spacing w:before="140" w:line="219" w:lineRule="auto"/>
        <w:jc w:val="center"/>
        <w:rPr>
          <w:rFonts w:ascii="宋体" w:hAnsi="宋体" w:eastAsia="宋体" w:cs="宋体"/>
          <w:b/>
          <w:bCs/>
          <w:spacing w:val="-10"/>
          <w:sz w:val="43"/>
          <w:szCs w:val="43"/>
        </w:rPr>
      </w:pPr>
    </w:p>
    <w:p>
      <w:pPr>
        <w:spacing w:before="140" w:line="219" w:lineRule="auto"/>
        <w:jc w:val="center"/>
        <w:rPr>
          <w:rFonts w:ascii="宋体" w:hAnsi="宋体" w:eastAsia="宋体" w:cs="宋体"/>
          <w:sz w:val="43"/>
          <w:szCs w:val="43"/>
        </w:rPr>
      </w:pPr>
      <w:r>
        <w:rPr>
          <w:rFonts w:ascii="宋体" w:hAnsi="宋体" w:eastAsia="宋体" w:cs="宋体"/>
          <w:b/>
          <w:bCs/>
          <w:spacing w:val="-10"/>
          <w:sz w:val="43"/>
          <w:szCs w:val="43"/>
        </w:rPr>
        <w:t>第一部分</w:t>
      </w:r>
      <w:r>
        <w:rPr>
          <w:rFonts w:hint="eastAsia" w:ascii="宋体" w:hAnsi="宋体" w:eastAsia="宋体" w:cs="宋体"/>
          <w:b/>
          <w:bCs/>
          <w:spacing w:val="-10"/>
          <w:sz w:val="43"/>
          <w:szCs w:val="43"/>
          <w:lang w:val="en-US" w:eastAsia="zh-CN"/>
        </w:rPr>
        <w:t xml:space="preserve">  </w:t>
      </w:r>
      <w:r>
        <w:rPr>
          <w:rFonts w:hint="eastAsia" w:ascii="宋体" w:hAnsi="宋体" w:eastAsia="宋体" w:cs="宋体"/>
          <w:b/>
          <w:bCs/>
          <w:spacing w:val="-10"/>
          <w:sz w:val="43"/>
          <w:szCs w:val="43"/>
          <w:lang w:eastAsia="zh-CN"/>
        </w:rPr>
        <w:t>浮梁县农业综合行政执法大队</w:t>
      </w:r>
      <w:r>
        <w:rPr>
          <w:rFonts w:ascii="宋体" w:hAnsi="宋体" w:eastAsia="宋体" w:cs="宋体"/>
          <w:b/>
          <w:bCs/>
          <w:spacing w:val="-10"/>
          <w:sz w:val="43"/>
          <w:szCs w:val="43"/>
        </w:rPr>
        <w:t>概况</w:t>
      </w:r>
    </w:p>
    <w:p>
      <w:pPr>
        <w:kinsoku w:val="0"/>
        <w:autoSpaceDE w:val="0"/>
        <w:autoSpaceDN w:val="0"/>
        <w:adjustRightInd w:val="0"/>
        <w:snapToGrid w:val="0"/>
        <w:spacing w:line="33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331" w:lineRule="auto"/>
        <w:jc w:val="left"/>
        <w:textAlignment w:val="baseline"/>
        <w:rPr>
          <w:rFonts w:ascii="Arial" w:hAnsi="Arial" w:eastAsia="Arial" w:cs="Arial"/>
          <w:snapToGrid w:val="0"/>
          <w:color w:val="000000"/>
          <w:kern w:val="0"/>
          <w:sz w:val="21"/>
          <w:szCs w:val="21"/>
          <w:lang w:val="en-US" w:eastAsia="en-US" w:bidi="ar-SA"/>
        </w:rPr>
      </w:pPr>
    </w:p>
    <w:p>
      <w:pPr>
        <w:spacing w:before="107" w:line="221" w:lineRule="auto"/>
        <w:ind w:left="604"/>
        <w:outlineLvl w:val="0"/>
        <w:rPr>
          <w:rFonts w:hint="eastAsia" w:ascii="黑体" w:hAnsi="黑体" w:eastAsia="黑体" w:cs="黑体"/>
          <w:b/>
          <w:bCs/>
          <w:spacing w:val="-19"/>
          <w:sz w:val="32"/>
          <w:szCs w:val="32"/>
        </w:rPr>
      </w:pPr>
      <w:r>
        <w:rPr>
          <w:rFonts w:hint="eastAsia" w:ascii="黑体" w:hAnsi="黑体" w:eastAsia="黑体" w:cs="黑体"/>
          <w:b/>
          <w:bCs/>
          <w:spacing w:val="-19"/>
          <w:sz w:val="32"/>
          <w:szCs w:val="32"/>
        </w:rPr>
        <w:t>一、单位主要职责</w:t>
      </w:r>
    </w:p>
    <w:p>
      <w:pPr>
        <w:keepNext w:val="0"/>
        <w:keepLines w:val="0"/>
        <w:pageBreakBefore w:val="0"/>
        <w:widowControl/>
        <w:kinsoku w:val="0"/>
        <w:wordWrap/>
        <w:overflowPunct/>
        <w:topLinePunct w:val="0"/>
        <w:autoSpaceDE w:val="0"/>
        <w:autoSpaceDN w:val="0"/>
        <w:bidi w:val="0"/>
        <w:adjustRightInd w:val="0"/>
        <w:snapToGrid w:val="0"/>
        <w:spacing w:before="107" w:line="600" w:lineRule="exact"/>
        <w:ind w:firstLine="564" w:firstLineChars="200"/>
        <w:textAlignment w:val="baseline"/>
        <w:outlineLvl w:val="0"/>
        <w:rPr>
          <w:rFonts w:hint="eastAsia" w:ascii="仿宋" w:hAnsi="仿宋" w:eastAsia="仿宋" w:cs="仿宋"/>
          <w:b w:val="0"/>
          <w:bCs w:val="0"/>
          <w:spacing w:val="-19"/>
          <w:sz w:val="32"/>
          <w:szCs w:val="32"/>
        </w:rPr>
      </w:pPr>
      <w:r>
        <w:rPr>
          <w:rFonts w:hint="eastAsia" w:ascii="仿宋" w:hAnsi="仿宋" w:eastAsia="仿宋" w:cs="仿宋"/>
          <w:b w:val="0"/>
          <w:bCs w:val="0"/>
          <w:spacing w:val="-19"/>
          <w:sz w:val="32"/>
          <w:szCs w:val="32"/>
        </w:rPr>
        <w:t>(一)依法统一行使法律、法规、规章赋予农业农村部门的执法职责，承担畜牧兽医兽药、生猪屠宰、种子、化肥、农药、农机、农产品质量、饲料和饲料添加剂、动物卫生、植物检疫、植物新品种保护、农业转基因生物安全以及渔政、粮食流通等行政执法工作。</w:t>
      </w:r>
    </w:p>
    <w:p>
      <w:pPr>
        <w:keepNext w:val="0"/>
        <w:keepLines w:val="0"/>
        <w:pageBreakBefore w:val="0"/>
        <w:widowControl/>
        <w:kinsoku w:val="0"/>
        <w:wordWrap/>
        <w:overflowPunct/>
        <w:topLinePunct w:val="0"/>
        <w:autoSpaceDE w:val="0"/>
        <w:autoSpaceDN w:val="0"/>
        <w:bidi w:val="0"/>
        <w:adjustRightInd w:val="0"/>
        <w:snapToGrid w:val="0"/>
        <w:spacing w:before="107" w:line="600" w:lineRule="exact"/>
        <w:ind w:firstLine="564" w:firstLineChars="200"/>
        <w:textAlignment w:val="baseline"/>
        <w:outlineLvl w:val="0"/>
        <w:rPr>
          <w:rFonts w:hint="eastAsia" w:ascii="仿宋" w:hAnsi="仿宋" w:eastAsia="仿宋" w:cs="仿宋"/>
          <w:b w:val="0"/>
          <w:bCs w:val="0"/>
          <w:spacing w:val="-19"/>
          <w:sz w:val="32"/>
          <w:szCs w:val="32"/>
        </w:rPr>
      </w:pPr>
      <w:r>
        <w:rPr>
          <w:rFonts w:hint="eastAsia" w:ascii="仿宋" w:hAnsi="仿宋" w:eastAsia="仿宋" w:cs="仿宋"/>
          <w:b w:val="0"/>
          <w:bCs w:val="0"/>
          <w:spacing w:val="-19"/>
          <w:sz w:val="32"/>
          <w:szCs w:val="32"/>
        </w:rPr>
        <w:t>(二)负责全县农资打假工作，组织开展“双随机一公开”执法检查，负责辖区内重大、复杂案件查处和跨区域、跨部门执法的组织协调和投诉举报工作。</w:t>
      </w:r>
    </w:p>
    <w:p>
      <w:pPr>
        <w:keepNext w:val="0"/>
        <w:keepLines w:val="0"/>
        <w:pageBreakBefore w:val="0"/>
        <w:widowControl/>
        <w:kinsoku w:val="0"/>
        <w:wordWrap/>
        <w:overflowPunct/>
        <w:topLinePunct w:val="0"/>
        <w:autoSpaceDE w:val="0"/>
        <w:autoSpaceDN w:val="0"/>
        <w:bidi w:val="0"/>
        <w:adjustRightInd w:val="0"/>
        <w:snapToGrid w:val="0"/>
        <w:spacing w:before="107" w:line="600" w:lineRule="exact"/>
        <w:ind w:firstLine="564" w:firstLineChars="200"/>
        <w:textAlignment w:val="baseline"/>
        <w:outlineLvl w:val="0"/>
        <w:rPr>
          <w:rFonts w:hint="eastAsia" w:ascii="仿宋" w:hAnsi="仿宋" w:eastAsia="仿宋" w:cs="仿宋"/>
          <w:b w:val="0"/>
          <w:bCs w:val="0"/>
          <w:spacing w:val="-19"/>
          <w:sz w:val="32"/>
          <w:szCs w:val="32"/>
        </w:rPr>
      </w:pPr>
      <w:r>
        <w:rPr>
          <w:rFonts w:hint="eastAsia" w:ascii="仿宋" w:hAnsi="仿宋" w:eastAsia="仿宋" w:cs="仿宋"/>
          <w:b w:val="0"/>
          <w:bCs w:val="0"/>
          <w:spacing w:val="-19"/>
          <w:sz w:val="32"/>
          <w:szCs w:val="32"/>
        </w:rPr>
        <w:t>(三)指导监督乡（镇）农业综合行政执法，规范行政执法行为。宣传贯彻农业农村相关法律、法规、规章。</w:t>
      </w:r>
    </w:p>
    <w:p>
      <w:pPr>
        <w:keepNext w:val="0"/>
        <w:keepLines w:val="0"/>
        <w:pageBreakBefore w:val="0"/>
        <w:widowControl/>
        <w:kinsoku w:val="0"/>
        <w:wordWrap/>
        <w:overflowPunct/>
        <w:topLinePunct w:val="0"/>
        <w:autoSpaceDE w:val="0"/>
        <w:autoSpaceDN w:val="0"/>
        <w:bidi w:val="0"/>
        <w:adjustRightInd w:val="0"/>
        <w:snapToGrid w:val="0"/>
        <w:spacing w:before="107" w:line="600" w:lineRule="exact"/>
        <w:ind w:firstLine="564" w:firstLineChars="200"/>
        <w:textAlignment w:val="baseline"/>
        <w:outlineLvl w:val="0"/>
        <w:rPr>
          <w:rFonts w:hint="eastAsia" w:ascii="仿宋" w:hAnsi="仿宋" w:eastAsia="仿宋" w:cs="仿宋"/>
          <w:b w:val="0"/>
          <w:bCs w:val="0"/>
          <w:spacing w:val="-19"/>
          <w:sz w:val="32"/>
          <w:szCs w:val="32"/>
        </w:rPr>
      </w:pPr>
      <w:r>
        <w:rPr>
          <w:rFonts w:hint="eastAsia" w:ascii="仿宋" w:hAnsi="仿宋" w:eastAsia="仿宋" w:cs="仿宋"/>
          <w:b w:val="0"/>
          <w:bCs w:val="0"/>
          <w:spacing w:val="-19"/>
          <w:sz w:val="32"/>
          <w:szCs w:val="32"/>
        </w:rPr>
        <w:t>(四)承办上级交办、督办及有关部门移交的各类案件的处置工作，承担行政执法与刑事司法衔接工作。</w:t>
      </w:r>
    </w:p>
    <w:p>
      <w:pPr>
        <w:keepNext w:val="0"/>
        <w:keepLines w:val="0"/>
        <w:pageBreakBefore w:val="0"/>
        <w:widowControl/>
        <w:kinsoku w:val="0"/>
        <w:wordWrap/>
        <w:overflowPunct/>
        <w:topLinePunct w:val="0"/>
        <w:autoSpaceDE w:val="0"/>
        <w:autoSpaceDN w:val="0"/>
        <w:bidi w:val="0"/>
        <w:adjustRightInd w:val="0"/>
        <w:snapToGrid w:val="0"/>
        <w:spacing w:before="107" w:line="600" w:lineRule="exact"/>
        <w:ind w:firstLine="564" w:firstLineChars="200"/>
        <w:textAlignment w:val="baseline"/>
        <w:outlineLvl w:val="0"/>
        <w:rPr>
          <w:rFonts w:hint="eastAsia" w:ascii="仿宋" w:hAnsi="仿宋" w:eastAsia="仿宋" w:cs="仿宋"/>
          <w:b w:val="0"/>
          <w:bCs w:val="0"/>
          <w:spacing w:val="-19"/>
          <w:sz w:val="32"/>
          <w:szCs w:val="32"/>
        </w:rPr>
      </w:pPr>
      <w:r>
        <w:rPr>
          <w:rFonts w:hint="eastAsia" w:ascii="仿宋" w:hAnsi="仿宋" w:eastAsia="仿宋" w:cs="仿宋"/>
          <w:b w:val="0"/>
          <w:bCs w:val="0"/>
          <w:spacing w:val="-19"/>
          <w:sz w:val="32"/>
          <w:szCs w:val="32"/>
        </w:rPr>
        <w:t>(五)完成县农业农村局交办的其他工作。</w:t>
      </w:r>
    </w:p>
    <w:p>
      <w:pPr>
        <w:keepNext w:val="0"/>
        <w:keepLines w:val="0"/>
        <w:pageBreakBefore w:val="0"/>
        <w:widowControl/>
        <w:kinsoku w:val="0"/>
        <w:wordWrap/>
        <w:overflowPunct/>
        <w:topLinePunct w:val="0"/>
        <w:autoSpaceDE w:val="0"/>
        <w:autoSpaceDN w:val="0"/>
        <w:bidi w:val="0"/>
        <w:adjustRightInd w:val="0"/>
        <w:snapToGrid w:val="0"/>
        <w:spacing w:before="107" w:line="600" w:lineRule="exact"/>
        <w:ind w:firstLine="564" w:firstLineChars="200"/>
        <w:textAlignment w:val="baseline"/>
        <w:outlineLvl w:val="0"/>
        <w:rPr>
          <w:rFonts w:hint="eastAsia" w:ascii="仿宋" w:hAnsi="仿宋" w:eastAsia="仿宋" w:cs="仿宋"/>
          <w:b w:val="0"/>
          <w:bCs w:val="0"/>
          <w:spacing w:val="-19"/>
          <w:sz w:val="32"/>
          <w:szCs w:val="32"/>
        </w:rPr>
      </w:pPr>
      <w:r>
        <w:rPr>
          <w:rFonts w:hint="eastAsia" w:ascii="仿宋" w:hAnsi="仿宋" w:eastAsia="仿宋" w:cs="仿宋"/>
          <w:b w:val="0"/>
          <w:bCs w:val="0"/>
          <w:spacing w:val="-19"/>
          <w:sz w:val="32"/>
          <w:szCs w:val="32"/>
        </w:rPr>
        <w:t>(六)有关职责分工和工作机制。与县市场监督管理局执法机构有关职责分工。县农业综合行政执法支队负责食用农产品从种植养殖环节到进入批发、零售市场或生产加工企业前的质量安全监督执法。食用农产品进入批发、零售市场或生产加工企业后，由县市场监督管理局执法机构监督执法。</w:t>
      </w:r>
    </w:p>
    <w:p>
      <w:pPr>
        <w:spacing w:before="107" w:line="221" w:lineRule="auto"/>
        <w:ind w:left="604"/>
        <w:outlineLvl w:val="0"/>
        <w:rPr>
          <w:rFonts w:ascii="黑体" w:hAnsi="黑体" w:eastAsia="黑体" w:cs="黑体"/>
          <w:sz w:val="33"/>
          <w:szCs w:val="33"/>
        </w:rPr>
      </w:pPr>
    </w:p>
    <w:p>
      <w:pPr>
        <w:spacing w:before="296" w:line="222" w:lineRule="auto"/>
        <w:ind w:firstLine="587" w:firstLineChars="200"/>
        <w:outlineLvl w:val="0"/>
        <w:rPr>
          <w:rFonts w:ascii="黑体" w:hAnsi="黑体" w:eastAsia="黑体" w:cs="黑体"/>
          <w:sz w:val="33"/>
          <w:szCs w:val="33"/>
        </w:rPr>
      </w:pPr>
      <w:r>
        <w:rPr>
          <w:rFonts w:ascii="黑体" w:hAnsi="黑体" w:eastAsia="黑体" w:cs="黑体"/>
          <w:b/>
          <w:bCs/>
          <w:spacing w:val="-19"/>
          <w:sz w:val="33"/>
          <w:szCs w:val="33"/>
        </w:rPr>
        <w:t>二、单位基本情况</w:t>
      </w:r>
    </w:p>
    <w:p>
      <w:pPr>
        <w:spacing w:before="212" w:line="221" w:lineRule="auto"/>
        <w:ind w:left="599"/>
        <w:rPr>
          <w:rFonts w:hint="eastAsia" w:ascii="仿宋" w:hAnsi="仿宋" w:eastAsia="仿宋" w:cs="仿宋"/>
          <w:spacing w:val="-11"/>
          <w:sz w:val="33"/>
          <w:szCs w:val="33"/>
          <w:lang w:eastAsia="zh-CN"/>
        </w:rPr>
      </w:pPr>
      <w:r>
        <w:rPr>
          <w:rFonts w:ascii="仿宋" w:hAnsi="仿宋" w:eastAsia="仿宋" w:cs="仿宋"/>
          <w:spacing w:val="-11"/>
          <w:sz w:val="33"/>
          <w:szCs w:val="33"/>
        </w:rPr>
        <w:t>本单位设立</w:t>
      </w:r>
      <w:r>
        <w:rPr>
          <w:rFonts w:hint="eastAsia" w:ascii="仿宋" w:hAnsi="仿宋" w:eastAsia="仿宋" w:cs="仿宋"/>
          <w:spacing w:val="-11"/>
          <w:sz w:val="33"/>
          <w:szCs w:val="33"/>
          <w:lang w:val="en-US" w:eastAsia="zh-CN"/>
        </w:rPr>
        <w:t>4</w:t>
      </w:r>
      <w:r>
        <w:rPr>
          <w:rFonts w:ascii="仿宋" w:hAnsi="仿宋" w:eastAsia="仿宋" w:cs="仿宋"/>
          <w:spacing w:val="-11"/>
          <w:sz w:val="33"/>
          <w:szCs w:val="33"/>
        </w:rPr>
        <w:t>个内设机构，</w:t>
      </w:r>
      <w:r>
        <w:rPr>
          <w:rFonts w:hint="eastAsia" w:ascii="仿宋" w:hAnsi="仿宋" w:eastAsia="仿宋" w:cs="仿宋"/>
          <w:spacing w:val="-11"/>
          <w:sz w:val="33"/>
          <w:szCs w:val="33"/>
          <w:lang w:eastAsia="zh-CN"/>
        </w:rPr>
        <w:t>分别是：</w:t>
      </w:r>
    </w:p>
    <w:p>
      <w:pPr>
        <w:keepNext w:val="0"/>
        <w:keepLines w:val="0"/>
        <w:pageBreakBefore w:val="0"/>
        <w:widowControl/>
        <w:kinsoku w:val="0"/>
        <w:wordWrap/>
        <w:overflowPunct/>
        <w:topLinePunct w:val="0"/>
        <w:autoSpaceDE w:val="0"/>
        <w:autoSpaceDN w:val="0"/>
        <w:bidi w:val="0"/>
        <w:adjustRightInd w:val="0"/>
        <w:snapToGrid w:val="0"/>
        <w:spacing w:before="212" w:line="600" w:lineRule="exact"/>
        <w:ind w:firstLine="616" w:firstLineChars="200"/>
        <w:textAlignment w:val="baseline"/>
        <w:rPr>
          <w:rFonts w:hint="eastAsia" w:ascii="仿宋" w:hAnsi="仿宋" w:eastAsia="仿宋" w:cs="仿宋"/>
          <w:spacing w:val="-11"/>
          <w:sz w:val="33"/>
          <w:szCs w:val="33"/>
          <w:lang w:eastAsia="zh-CN"/>
        </w:rPr>
      </w:pPr>
      <w:r>
        <w:rPr>
          <w:rFonts w:hint="eastAsia" w:ascii="仿宋" w:hAnsi="仿宋" w:eastAsia="仿宋" w:cs="仿宋"/>
          <w:spacing w:val="-11"/>
          <w:sz w:val="33"/>
          <w:szCs w:val="33"/>
          <w:lang w:eastAsia="zh-CN"/>
        </w:rPr>
        <w:t>(一)综合股。负责大队日常运转工作，承办文秘、会务、机要保密、机构编制、人事、档案、财务、后勤服务；负责政务公开、信访、安全、综合治理、统计、财政资金预算、资产管理、内部审计和政府采购；负责大队党的建设、党员教育管理、党风廉政建设、文明创建、卫生创建、综合治理和工、青、妇等群团及精准扶贫工作；负责牵头组织议案、提案办理等工作。</w:t>
      </w:r>
    </w:p>
    <w:p>
      <w:pPr>
        <w:keepNext w:val="0"/>
        <w:keepLines w:val="0"/>
        <w:pageBreakBefore w:val="0"/>
        <w:widowControl/>
        <w:kinsoku w:val="0"/>
        <w:wordWrap/>
        <w:overflowPunct/>
        <w:topLinePunct w:val="0"/>
        <w:autoSpaceDE w:val="0"/>
        <w:autoSpaceDN w:val="0"/>
        <w:bidi w:val="0"/>
        <w:adjustRightInd w:val="0"/>
        <w:snapToGrid w:val="0"/>
        <w:spacing w:before="212" w:line="600" w:lineRule="exact"/>
        <w:ind w:firstLine="616" w:firstLineChars="200"/>
        <w:textAlignment w:val="baseline"/>
        <w:rPr>
          <w:rFonts w:hint="eastAsia" w:ascii="仿宋" w:hAnsi="仿宋" w:eastAsia="仿宋" w:cs="仿宋"/>
          <w:spacing w:val="-8"/>
          <w:sz w:val="33"/>
          <w:szCs w:val="33"/>
        </w:rPr>
      </w:pPr>
      <w:r>
        <w:rPr>
          <w:rFonts w:hint="eastAsia" w:ascii="仿宋" w:hAnsi="仿宋" w:eastAsia="仿宋" w:cs="仿宋"/>
          <w:spacing w:val="-11"/>
          <w:sz w:val="33"/>
          <w:szCs w:val="33"/>
          <w:lang w:eastAsia="zh-CN"/>
        </w:rPr>
        <w:t>(二)法规股（举报投诉受理中心）。负责相关规章制度、办法的制定和解释工作；负责执法数据信息各类平台录入及统计上报工作；负责行政处罚案件初步审查及案卷评查工作；受理行政处罚申辩、行政复议工作；指导行业内的“扫黑除恶”工作；按照“谁执法，谁普法”原则，承担全县农业领域综合行政执法队伍教育培训工作；负责统一受理回复政府“12345”等举报、投诉热线上级主管部门批转案件线索；负责网络监控平台的日常管理工作，统一受理并回复社会相关企事业单位、公民个人直接举</w:t>
      </w:r>
      <w:r>
        <w:rPr>
          <w:rFonts w:hint="eastAsia" w:ascii="仿宋" w:hAnsi="仿宋" w:eastAsia="仿宋" w:cs="仿宋"/>
          <w:spacing w:val="-8"/>
          <w:sz w:val="33"/>
          <w:szCs w:val="33"/>
        </w:rPr>
        <w:t>报、投诉农业领域案件线索等工作。</w:t>
      </w:r>
    </w:p>
    <w:p>
      <w:pPr>
        <w:keepNext w:val="0"/>
        <w:keepLines w:val="0"/>
        <w:pageBreakBefore w:val="0"/>
        <w:widowControl/>
        <w:kinsoku w:val="0"/>
        <w:wordWrap/>
        <w:overflowPunct/>
        <w:topLinePunct w:val="0"/>
        <w:autoSpaceDE w:val="0"/>
        <w:autoSpaceDN w:val="0"/>
        <w:bidi w:val="0"/>
        <w:adjustRightInd w:val="0"/>
        <w:snapToGrid w:val="0"/>
        <w:spacing w:before="212" w:line="600" w:lineRule="exact"/>
        <w:ind w:firstLine="616" w:firstLineChars="200"/>
        <w:textAlignment w:val="baseline"/>
        <w:rPr>
          <w:rFonts w:hint="eastAsia" w:ascii="仿宋" w:hAnsi="仿宋" w:eastAsia="仿宋" w:cs="仿宋"/>
          <w:spacing w:val="-11"/>
          <w:sz w:val="33"/>
          <w:szCs w:val="33"/>
          <w:lang w:eastAsia="zh-CN"/>
        </w:rPr>
      </w:pPr>
      <w:r>
        <w:rPr>
          <w:rFonts w:hint="eastAsia" w:ascii="仿宋" w:hAnsi="仿宋" w:eastAsia="仿宋" w:cs="仿宋"/>
          <w:spacing w:val="-11"/>
          <w:sz w:val="33"/>
          <w:szCs w:val="33"/>
          <w:lang w:eastAsia="zh-CN"/>
        </w:rPr>
        <w:t>(三)执法稽查一中队。负责指导、监督行使全县种子、化肥、农药、农机、植物新品种保护、植物检疫、农产品质量安全、农业转基因生物安全、果业、粮食流通等领域行政执法工作；负责全县以及上级交办的重大农业领域案件的组织协调、查处工作。</w:t>
      </w:r>
    </w:p>
    <w:p>
      <w:pPr>
        <w:keepNext w:val="0"/>
        <w:keepLines w:val="0"/>
        <w:pageBreakBefore w:val="0"/>
        <w:widowControl/>
        <w:kinsoku w:val="0"/>
        <w:wordWrap/>
        <w:overflowPunct/>
        <w:topLinePunct w:val="0"/>
        <w:autoSpaceDE w:val="0"/>
        <w:autoSpaceDN w:val="0"/>
        <w:bidi w:val="0"/>
        <w:adjustRightInd w:val="0"/>
        <w:snapToGrid w:val="0"/>
        <w:spacing w:before="212" w:line="600" w:lineRule="exact"/>
        <w:ind w:firstLine="616" w:firstLineChars="200"/>
        <w:textAlignment w:val="baseline"/>
        <w:rPr>
          <w:rFonts w:hint="eastAsia" w:ascii="仿宋" w:hAnsi="仿宋" w:eastAsia="仿宋" w:cs="仿宋"/>
          <w:spacing w:val="-11"/>
          <w:sz w:val="33"/>
          <w:szCs w:val="33"/>
          <w:lang w:eastAsia="zh-CN"/>
        </w:rPr>
      </w:pPr>
      <w:r>
        <w:rPr>
          <w:rFonts w:hint="eastAsia" w:ascii="仿宋" w:hAnsi="仿宋" w:eastAsia="仿宋" w:cs="仿宋"/>
          <w:spacing w:val="-11"/>
          <w:sz w:val="33"/>
          <w:szCs w:val="33"/>
          <w:lang w:eastAsia="zh-CN"/>
        </w:rPr>
        <w:t>(四)执法稽查二中队。负责指导、监督、行使全县农业野生植物保护、饲料和饲料添加剂、兽医兽药、生猪屠宰、动物卫生、渔业渔政、违反农村宅基地等领域行政执法工作；负责全县以及上级交办的其他执法工作。</w:t>
      </w:r>
    </w:p>
    <w:p>
      <w:pPr>
        <w:keepNext w:val="0"/>
        <w:keepLines w:val="0"/>
        <w:pageBreakBefore w:val="0"/>
        <w:widowControl/>
        <w:kinsoku w:val="0"/>
        <w:wordWrap/>
        <w:overflowPunct/>
        <w:topLinePunct w:val="0"/>
        <w:autoSpaceDE w:val="0"/>
        <w:autoSpaceDN w:val="0"/>
        <w:bidi w:val="0"/>
        <w:adjustRightInd w:val="0"/>
        <w:snapToGrid w:val="0"/>
        <w:spacing w:before="212" w:line="600" w:lineRule="exact"/>
        <w:ind w:firstLine="616" w:firstLineChars="200"/>
        <w:textAlignment w:val="baseline"/>
        <w:rPr>
          <w:rFonts w:hint="eastAsia" w:ascii="仿宋" w:hAnsi="仿宋" w:eastAsia="仿宋" w:cs="仿宋"/>
          <w:spacing w:val="-11"/>
          <w:sz w:val="33"/>
          <w:szCs w:val="33"/>
          <w:lang w:eastAsia="zh-CN"/>
        </w:rPr>
      </w:pPr>
      <w:r>
        <w:rPr>
          <w:rFonts w:hint="eastAsia" w:ascii="仿宋" w:hAnsi="仿宋" w:eastAsia="仿宋" w:cs="仿宋"/>
          <w:spacing w:val="-11"/>
          <w:sz w:val="33"/>
          <w:szCs w:val="33"/>
          <w:lang w:eastAsia="zh-CN"/>
        </w:rPr>
        <w:t>本单位2022年年末实有人数</w:t>
      </w:r>
      <w:r>
        <w:rPr>
          <w:rFonts w:hint="eastAsia" w:ascii="仿宋" w:hAnsi="仿宋" w:eastAsia="仿宋" w:cs="仿宋"/>
          <w:spacing w:val="-11"/>
          <w:sz w:val="33"/>
          <w:szCs w:val="33"/>
          <w:lang w:val="en-US" w:eastAsia="zh-CN"/>
        </w:rPr>
        <w:t>23</w:t>
      </w:r>
      <w:r>
        <w:rPr>
          <w:rFonts w:hint="eastAsia" w:ascii="仿宋" w:hAnsi="仿宋" w:eastAsia="仿宋" w:cs="仿宋"/>
          <w:spacing w:val="-11"/>
          <w:sz w:val="33"/>
          <w:szCs w:val="33"/>
          <w:lang w:eastAsia="zh-CN"/>
        </w:rPr>
        <w:t>人，其中在职人员</w:t>
      </w:r>
      <w:r>
        <w:rPr>
          <w:rFonts w:hint="eastAsia" w:ascii="仿宋" w:hAnsi="仿宋" w:eastAsia="仿宋" w:cs="仿宋"/>
          <w:spacing w:val="-11"/>
          <w:sz w:val="33"/>
          <w:szCs w:val="33"/>
          <w:lang w:val="en-US" w:eastAsia="zh-CN"/>
        </w:rPr>
        <w:t>17</w:t>
      </w:r>
      <w:r>
        <w:rPr>
          <w:rFonts w:hint="eastAsia" w:ascii="仿宋" w:hAnsi="仿宋" w:eastAsia="仿宋" w:cs="仿宋"/>
          <w:spacing w:val="-11"/>
          <w:sz w:val="33"/>
          <w:szCs w:val="33"/>
          <w:lang w:eastAsia="zh-CN"/>
        </w:rPr>
        <w:t>人，离休人员</w:t>
      </w:r>
      <w:r>
        <w:rPr>
          <w:rFonts w:hint="eastAsia" w:ascii="仿宋" w:hAnsi="仿宋" w:eastAsia="仿宋" w:cs="仿宋"/>
          <w:spacing w:val="-11"/>
          <w:sz w:val="33"/>
          <w:szCs w:val="33"/>
          <w:lang w:val="en-US" w:eastAsia="zh-CN"/>
        </w:rPr>
        <w:t>0</w:t>
      </w:r>
      <w:r>
        <w:rPr>
          <w:rFonts w:hint="eastAsia" w:ascii="仿宋" w:hAnsi="仿宋" w:eastAsia="仿宋" w:cs="仿宋"/>
          <w:spacing w:val="-11"/>
          <w:sz w:val="33"/>
          <w:szCs w:val="33"/>
          <w:lang w:eastAsia="zh-CN"/>
        </w:rPr>
        <w:t>人，退休人员</w:t>
      </w:r>
      <w:r>
        <w:rPr>
          <w:rFonts w:hint="eastAsia" w:ascii="仿宋" w:hAnsi="仿宋" w:eastAsia="仿宋" w:cs="仿宋"/>
          <w:spacing w:val="-11"/>
          <w:sz w:val="33"/>
          <w:szCs w:val="33"/>
          <w:lang w:val="en-US" w:eastAsia="zh-CN"/>
        </w:rPr>
        <w:t>6</w:t>
      </w:r>
      <w:r>
        <w:rPr>
          <w:rFonts w:hint="eastAsia" w:ascii="仿宋" w:hAnsi="仿宋" w:eastAsia="仿宋" w:cs="仿宋"/>
          <w:spacing w:val="-11"/>
          <w:sz w:val="33"/>
          <w:szCs w:val="33"/>
          <w:lang w:eastAsia="zh-CN"/>
        </w:rPr>
        <w:t>人(含由养老保险基金发放养老金的离退休人员);年末其他人员</w:t>
      </w:r>
      <w:r>
        <w:rPr>
          <w:rFonts w:hint="eastAsia" w:ascii="仿宋" w:hAnsi="仿宋" w:eastAsia="仿宋" w:cs="仿宋"/>
          <w:spacing w:val="-11"/>
          <w:sz w:val="33"/>
          <w:szCs w:val="33"/>
          <w:lang w:val="en-US" w:eastAsia="zh-CN"/>
        </w:rPr>
        <w:t>4</w:t>
      </w:r>
      <w:r>
        <w:rPr>
          <w:rFonts w:hint="eastAsia" w:ascii="仿宋" w:hAnsi="仿宋" w:eastAsia="仿宋" w:cs="仿宋"/>
          <w:spacing w:val="-11"/>
          <w:sz w:val="33"/>
          <w:szCs w:val="33"/>
          <w:lang w:eastAsia="zh-CN"/>
        </w:rPr>
        <w:t>人；年末学生人数</w:t>
      </w:r>
      <w:r>
        <w:rPr>
          <w:rFonts w:hint="eastAsia" w:ascii="仿宋" w:hAnsi="仿宋" w:eastAsia="仿宋" w:cs="仿宋"/>
          <w:spacing w:val="-11"/>
          <w:sz w:val="33"/>
          <w:szCs w:val="33"/>
          <w:lang w:val="en-US" w:eastAsia="zh-CN"/>
        </w:rPr>
        <w:t>0</w:t>
      </w:r>
      <w:r>
        <w:rPr>
          <w:rFonts w:hint="eastAsia" w:ascii="仿宋" w:hAnsi="仿宋" w:eastAsia="仿宋" w:cs="仿宋"/>
          <w:spacing w:val="-11"/>
          <w:sz w:val="33"/>
          <w:szCs w:val="33"/>
          <w:lang w:eastAsia="zh-CN"/>
        </w:rPr>
        <w:t>人；由养老保险基金发放养老金的离退休人员</w:t>
      </w:r>
      <w:r>
        <w:rPr>
          <w:rFonts w:hint="eastAsia" w:ascii="仿宋" w:hAnsi="仿宋" w:eastAsia="仿宋" w:cs="仿宋"/>
          <w:spacing w:val="-11"/>
          <w:sz w:val="33"/>
          <w:szCs w:val="33"/>
          <w:lang w:val="en-US" w:eastAsia="zh-CN"/>
        </w:rPr>
        <w:t>6</w:t>
      </w:r>
      <w:r>
        <w:rPr>
          <w:rFonts w:hint="eastAsia" w:ascii="仿宋" w:hAnsi="仿宋" w:eastAsia="仿宋" w:cs="仿宋"/>
          <w:spacing w:val="-11"/>
          <w:sz w:val="33"/>
          <w:szCs w:val="33"/>
          <w:lang w:eastAsia="zh-CN"/>
        </w:rPr>
        <w:t>人。</w:t>
      </w:r>
    </w:p>
    <w:p>
      <w:pPr>
        <w:keepNext w:val="0"/>
        <w:keepLines w:val="0"/>
        <w:pageBreakBefore w:val="0"/>
        <w:widowControl/>
        <w:kinsoku w:val="0"/>
        <w:wordWrap/>
        <w:overflowPunct/>
        <w:topLinePunct w:val="0"/>
        <w:autoSpaceDE w:val="0"/>
        <w:autoSpaceDN w:val="0"/>
        <w:bidi w:val="0"/>
        <w:adjustRightInd w:val="0"/>
        <w:snapToGrid w:val="0"/>
        <w:spacing w:before="212" w:line="600" w:lineRule="exact"/>
        <w:textAlignment w:val="baseline"/>
        <w:rPr>
          <w:rFonts w:hint="eastAsia" w:ascii="仿宋" w:hAnsi="仿宋" w:eastAsia="仿宋" w:cs="仿宋"/>
          <w:spacing w:val="-11"/>
          <w:sz w:val="33"/>
          <w:szCs w:val="33"/>
          <w:lang w:eastAsia="zh-CN"/>
        </w:rPr>
        <w:sectPr>
          <w:footerReference r:id="rId8" w:type="default"/>
          <w:pgSz w:w="11840" w:h="16780"/>
          <w:pgMar w:top="400" w:right="1462" w:bottom="1651" w:left="1650" w:header="0" w:footer="1324" w:gutter="0"/>
          <w:pgNumType w:fmt="decimal"/>
          <w:cols w:space="720" w:num="1"/>
        </w:sectPr>
      </w:pPr>
    </w:p>
    <w:p>
      <w:pPr>
        <w:spacing w:before="140" w:line="219" w:lineRule="auto"/>
        <w:jc w:val="center"/>
        <w:rPr>
          <w:rFonts w:ascii="宋体" w:hAnsi="宋体" w:eastAsia="宋体" w:cs="宋体"/>
          <w:sz w:val="43"/>
          <w:szCs w:val="43"/>
        </w:rPr>
      </w:pPr>
      <w:r>
        <w:rPr>
          <w:rFonts w:ascii="宋体" w:hAnsi="宋体" w:eastAsia="宋体" w:cs="宋体"/>
          <w:b/>
          <w:bCs/>
          <w:spacing w:val="4"/>
          <w:sz w:val="43"/>
          <w:szCs w:val="43"/>
        </w:rPr>
        <w:t>第二部分</w:t>
      </w:r>
      <w:r>
        <w:rPr>
          <w:rFonts w:hint="eastAsia" w:ascii="宋体" w:hAnsi="宋体" w:eastAsia="宋体" w:cs="宋体"/>
          <w:b/>
          <w:bCs/>
          <w:spacing w:val="4"/>
          <w:sz w:val="43"/>
          <w:szCs w:val="43"/>
          <w:lang w:val="en-US" w:eastAsia="zh-CN"/>
        </w:rPr>
        <w:t xml:space="preserve">  </w:t>
      </w:r>
      <w:r>
        <w:rPr>
          <w:rFonts w:ascii="宋体" w:hAnsi="宋体" w:eastAsia="宋体" w:cs="宋体"/>
          <w:b/>
          <w:bCs/>
          <w:spacing w:val="4"/>
          <w:sz w:val="43"/>
          <w:szCs w:val="43"/>
        </w:rPr>
        <w:t>2022年度单位决算表</w:t>
      </w:r>
    </w:p>
    <w:p>
      <w:pPr>
        <w:spacing w:before="20"/>
      </w:pPr>
    </w:p>
    <w:p>
      <w:pPr>
        <w:spacing w:before="20"/>
      </w:pPr>
    </w:p>
    <w:p>
      <w:pPr>
        <w:kinsoku w:val="0"/>
        <w:autoSpaceDE w:val="0"/>
        <w:autoSpaceDN w:val="0"/>
        <w:adjustRightInd w:val="0"/>
        <w:snapToGrid w:val="0"/>
        <w:spacing w:line="240" w:lineRule="auto"/>
        <w:jc w:val="left"/>
        <w:textAlignment w:val="baseline"/>
        <w:sectPr>
          <w:footerReference r:id="rId9" w:type="default"/>
          <w:pgSz w:w="11840" w:h="16780"/>
          <w:pgMar w:top="400" w:right="1555" w:bottom="1579" w:left="1630" w:header="0" w:footer="1311" w:gutter="0"/>
          <w:pgNumType w:fmt="decimal"/>
          <w:cols w:space="720" w:num="1"/>
        </w:sectPr>
      </w:pPr>
      <w:r>
        <w:drawing>
          <wp:inline distT="0" distB="0" distL="114300" distR="114300">
            <wp:extent cx="5491480" cy="4966335"/>
            <wp:effectExtent l="0" t="0" r="13970" b="571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14"/>
                    <a:stretch>
                      <a:fillRect/>
                    </a:stretch>
                  </pic:blipFill>
                  <pic:spPr>
                    <a:xfrm>
                      <a:off x="0" y="0"/>
                      <a:ext cx="5491480" cy="4966335"/>
                    </a:xfrm>
                    <a:prstGeom prst="rect">
                      <a:avLst/>
                    </a:prstGeom>
                    <a:noFill/>
                    <a:ln>
                      <a:noFill/>
                    </a:ln>
                  </pic:spPr>
                </pic:pic>
              </a:graphicData>
            </a:graphic>
          </wp:inline>
        </w:drawing>
      </w:r>
    </w:p>
    <w:p>
      <w:pPr>
        <w:spacing w:before="17"/>
      </w:pPr>
      <w:r>
        <w:drawing>
          <wp:inline distT="0" distB="0" distL="114300" distR="114300">
            <wp:extent cx="5547995" cy="2132965"/>
            <wp:effectExtent l="0" t="0" r="14605" b="635"/>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15"/>
                    <a:stretch>
                      <a:fillRect/>
                    </a:stretch>
                  </pic:blipFill>
                  <pic:spPr>
                    <a:xfrm>
                      <a:off x="0" y="0"/>
                      <a:ext cx="5547995" cy="2132965"/>
                    </a:xfrm>
                    <a:prstGeom prst="rect">
                      <a:avLst/>
                    </a:prstGeom>
                    <a:noFill/>
                    <a:ln>
                      <a:noFill/>
                    </a:ln>
                  </pic:spPr>
                </pic:pic>
              </a:graphicData>
            </a:graphic>
          </wp:inline>
        </w:drawing>
      </w:r>
    </w:p>
    <w:p>
      <w:pPr>
        <w:spacing w:before="17"/>
      </w:pPr>
    </w:p>
    <w:p>
      <w:pPr>
        <w:spacing w:before="27"/>
      </w:pPr>
    </w:p>
    <w:p>
      <w:pPr>
        <w:spacing w:before="27"/>
      </w:pPr>
    </w:p>
    <w:p>
      <w:pPr>
        <w:spacing w:before="27"/>
      </w:pPr>
    </w:p>
    <w:p>
      <w:pPr>
        <w:spacing w:before="27"/>
      </w:pPr>
      <w:r>
        <w:drawing>
          <wp:inline distT="0" distB="0" distL="114300" distR="114300">
            <wp:extent cx="5551170" cy="2741930"/>
            <wp:effectExtent l="0" t="0" r="11430" b="127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6"/>
                    <a:stretch>
                      <a:fillRect/>
                    </a:stretch>
                  </pic:blipFill>
                  <pic:spPr>
                    <a:xfrm>
                      <a:off x="0" y="0"/>
                      <a:ext cx="5551170" cy="2741930"/>
                    </a:xfrm>
                    <a:prstGeom prst="rect">
                      <a:avLst/>
                    </a:prstGeom>
                    <a:noFill/>
                    <a:ln>
                      <a:noFill/>
                    </a:ln>
                  </pic:spPr>
                </pic:pic>
              </a:graphicData>
            </a:graphic>
          </wp:inline>
        </w:drawing>
      </w:r>
    </w:p>
    <w:p>
      <w:pPr>
        <w:spacing w:before="27"/>
      </w:pPr>
    </w:p>
    <w:p>
      <w:pPr>
        <w:spacing w:before="26"/>
      </w:pPr>
    </w:p>
    <w:p>
      <w:pPr>
        <w:spacing w:before="39" w:line="219" w:lineRule="auto"/>
        <w:ind w:left="25"/>
        <w:rPr>
          <w:rFonts w:hint="eastAsia" w:ascii="宋体" w:hAnsi="宋体" w:eastAsia="宋体" w:cs="宋体"/>
          <w:sz w:val="13"/>
          <w:szCs w:val="13"/>
          <w:lang w:eastAsia="zh-CN"/>
        </w:rPr>
      </w:pPr>
      <w:r>
        <w:rPr>
          <w:rFonts w:ascii="宋体" w:hAnsi="宋体" w:eastAsia="宋体" w:cs="宋体"/>
          <w:spacing w:val="-3"/>
          <w:sz w:val="13"/>
          <w:szCs w:val="13"/>
          <w:u w:val="single" w:color="auto"/>
        </w:rPr>
        <w:t>注：本表反映部门(单位)本年</w:t>
      </w:r>
      <w:r>
        <w:rPr>
          <w:rFonts w:ascii="宋体" w:hAnsi="宋体" w:eastAsia="宋体" w:cs="宋体"/>
          <w:spacing w:val="-3"/>
          <w:sz w:val="13"/>
          <w:szCs w:val="13"/>
        </w:rPr>
        <w:t>度</w:t>
      </w:r>
      <w:r>
        <w:rPr>
          <w:rFonts w:ascii="宋体" w:hAnsi="宋体" w:eastAsia="宋体" w:cs="宋体"/>
          <w:spacing w:val="-3"/>
          <w:sz w:val="13"/>
          <w:szCs w:val="13"/>
          <w:u w:val="single" w:color="auto"/>
        </w:rPr>
        <w:t>各</w:t>
      </w:r>
      <w:r>
        <w:rPr>
          <w:rFonts w:ascii="宋体" w:hAnsi="宋体" w:eastAsia="宋体" w:cs="宋体"/>
          <w:spacing w:val="-3"/>
          <w:sz w:val="13"/>
          <w:szCs w:val="13"/>
        </w:rPr>
        <w:t>项</w:t>
      </w:r>
      <w:r>
        <w:rPr>
          <w:rFonts w:ascii="宋体" w:hAnsi="宋体" w:eastAsia="宋体" w:cs="宋体"/>
          <w:spacing w:val="-3"/>
          <w:sz w:val="13"/>
          <w:szCs w:val="13"/>
          <w:u w:val="single" w:color="auto"/>
        </w:rPr>
        <w:t>支出情况。</w:t>
      </w: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79" w:lineRule="auto"/>
        <w:jc w:val="left"/>
        <w:textAlignment w:val="baseline"/>
        <w:rPr>
          <w:rFonts w:ascii="Arial" w:hAnsi="Arial" w:eastAsia="Arial" w:cs="Arial"/>
          <w:snapToGrid w:val="0"/>
          <w:color w:val="000000"/>
          <w:kern w:val="0"/>
          <w:sz w:val="21"/>
          <w:szCs w:val="21"/>
          <w:lang w:val="en-US" w:eastAsia="en-US" w:bidi="ar-SA"/>
        </w:rPr>
      </w:pPr>
    </w:p>
    <w:p>
      <w:pPr>
        <w:spacing w:before="98" w:line="182" w:lineRule="auto"/>
        <w:jc w:val="right"/>
        <w:rPr>
          <w:rFonts w:ascii="宋体" w:hAnsi="宋体" w:eastAsia="宋体" w:cs="宋体"/>
          <w:sz w:val="30"/>
          <w:szCs w:val="30"/>
        </w:rPr>
      </w:pPr>
      <w:r>
        <w:rPr>
          <w:rFonts w:ascii="宋体" w:hAnsi="宋体" w:eastAsia="宋体" w:cs="宋体"/>
          <w:spacing w:val="-12"/>
          <w:sz w:val="30"/>
          <w:szCs w:val="30"/>
        </w:rPr>
        <w:t>—5</w:t>
      </w:r>
      <w:r>
        <w:rPr>
          <w:rFonts w:ascii="宋体" w:hAnsi="宋体" w:eastAsia="宋体" w:cs="宋体"/>
          <w:spacing w:val="-9"/>
          <w:sz w:val="30"/>
          <w:szCs w:val="30"/>
        </w:rPr>
        <w:t>—</w:t>
      </w:r>
    </w:p>
    <w:p>
      <w:pPr>
        <w:spacing w:line="182" w:lineRule="auto"/>
        <w:rPr>
          <w:rFonts w:ascii="宋体" w:hAnsi="宋体" w:eastAsia="宋体" w:cs="宋体"/>
          <w:sz w:val="30"/>
          <w:szCs w:val="30"/>
        </w:rPr>
        <w:sectPr>
          <w:footerReference r:id="rId10" w:type="default"/>
          <w:pgSz w:w="11870" w:h="16800"/>
          <w:pgMar w:top="400" w:right="1492" w:bottom="400" w:left="1624" w:header="0" w:footer="0" w:gutter="0"/>
          <w:pgNumType w:fmt="decimal"/>
          <w:cols w:space="720" w:num="1"/>
        </w:sectPr>
      </w:pPr>
    </w:p>
    <w:p>
      <w:pPr>
        <w:spacing w:before="10"/>
      </w:pPr>
    </w:p>
    <w:p>
      <w:pPr>
        <w:spacing w:before="9"/>
      </w:pPr>
    </w:p>
    <w:p>
      <w:pPr>
        <w:spacing w:before="9"/>
      </w:pPr>
    </w:p>
    <w:p>
      <w:pPr>
        <w:spacing w:before="9"/>
      </w:pPr>
    </w:p>
    <w:p>
      <w:pPr>
        <w:spacing w:before="9"/>
      </w:pPr>
    </w:p>
    <w:p>
      <w:pPr>
        <w:spacing w:before="9"/>
      </w:pPr>
    </w:p>
    <w:p>
      <w:pPr>
        <w:spacing w:before="9"/>
      </w:pPr>
      <w:r>
        <w:drawing>
          <wp:inline distT="0" distB="0" distL="114300" distR="114300">
            <wp:extent cx="5668010" cy="3689350"/>
            <wp:effectExtent l="0" t="0" r="8890" b="635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17"/>
                    <a:stretch>
                      <a:fillRect/>
                    </a:stretch>
                  </pic:blipFill>
                  <pic:spPr>
                    <a:xfrm>
                      <a:off x="0" y="0"/>
                      <a:ext cx="5668010" cy="3689350"/>
                    </a:xfrm>
                    <a:prstGeom prst="rect">
                      <a:avLst/>
                    </a:prstGeom>
                    <a:noFill/>
                    <a:ln>
                      <a:noFill/>
                    </a:ln>
                  </pic:spPr>
                </pic:pic>
              </a:graphicData>
            </a:graphic>
          </wp:inline>
        </w:drawing>
      </w:r>
    </w:p>
    <w:p>
      <w:pPr>
        <w:spacing w:before="49" w:line="219" w:lineRule="auto"/>
        <w:ind w:left="60"/>
        <w:rPr>
          <w:rFonts w:hint="eastAsia" w:ascii="宋体" w:hAnsi="宋体" w:eastAsia="宋体" w:cs="宋体"/>
          <w:sz w:val="12"/>
          <w:szCs w:val="12"/>
          <w:lang w:eastAsia="zh-CN"/>
        </w:rPr>
      </w:pPr>
      <w:r>
        <w:rPr>
          <w:rFonts w:ascii="宋体" w:hAnsi="宋体" w:eastAsia="宋体" w:cs="宋体"/>
          <w:spacing w:val="-1"/>
          <w:sz w:val="12"/>
          <w:szCs w:val="12"/>
          <w:u w:val="single" w:color="auto"/>
        </w:rPr>
        <w:t>注：本表反映部门(单位)本年度一般公共预算财政拨款、政</w:t>
      </w:r>
      <w:r>
        <w:rPr>
          <w:rFonts w:ascii="宋体" w:hAnsi="宋体" w:eastAsia="宋体" w:cs="宋体"/>
          <w:spacing w:val="-1"/>
          <w:sz w:val="12"/>
          <w:szCs w:val="12"/>
        </w:rPr>
        <w:t>府</w:t>
      </w:r>
      <w:r>
        <w:rPr>
          <w:rFonts w:ascii="宋体" w:hAnsi="宋体" w:eastAsia="宋体" w:cs="宋体"/>
          <w:spacing w:val="-1"/>
          <w:sz w:val="12"/>
          <w:szCs w:val="12"/>
          <w:u w:val="single" w:color="auto"/>
        </w:rPr>
        <w:t>性基</w:t>
      </w:r>
      <w:r>
        <w:rPr>
          <w:rFonts w:ascii="宋体" w:hAnsi="宋体" w:eastAsia="宋体" w:cs="宋体"/>
          <w:spacing w:val="-1"/>
          <w:sz w:val="12"/>
          <w:szCs w:val="12"/>
        </w:rPr>
        <w:t>金预</w:t>
      </w:r>
      <w:r>
        <w:rPr>
          <w:rFonts w:ascii="宋体" w:hAnsi="宋体" w:eastAsia="宋体" w:cs="宋体"/>
          <w:spacing w:val="-1"/>
          <w:sz w:val="12"/>
          <w:szCs w:val="12"/>
          <w:u w:val="single" w:color="auto"/>
        </w:rPr>
        <w:t>算</w:t>
      </w:r>
      <w:r>
        <w:rPr>
          <w:rFonts w:ascii="宋体" w:hAnsi="宋体" w:eastAsia="宋体" w:cs="宋体"/>
          <w:spacing w:val="-1"/>
          <w:sz w:val="12"/>
          <w:szCs w:val="12"/>
        </w:rPr>
        <w:t>财政拨款和国有</w:t>
      </w:r>
      <w:r>
        <w:rPr>
          <w:rFonts w:ascii="宋体" w:hAnsi="宋体" w:eastAsia="宋体" w:cs="宋体"/>
          <w:spacing w:val="-1"/>
          <w:sz w:val="12"/>
          <w:szCs w:val="12"/>
          <w:u w:val="single" w:color="auto"/>
        </w:rPr>
        <w:t>资本经营预算财政拨款的总收支和</w:t>
      </w:r>
      <w:r>
        <w:rPr>
          <w:rFonts w:ascii="宋体" w:hAnsi="宋体" w:eastAsia="宋体" w:cs="宋体"/>
          <w:spacing w:val="-2"/>
          <w:sz w:val="12"/>
          <w:szCs w:val="12"/>
          <w:u w:val="single" w:color="auto"/>
        </w:rPr>
        <w:t>年末结转结余情况。</w:t>
      </w: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spacing w:before="98" w:line="183" w:lineRule="auto"/>
        <w:jc w:val="left"/>
        <w:rPr>
          <w:rFonts w:ascii="宋体" w:hAnsi="宋体" w:eastAsia="宋体" w:cs="宋体"/>
          <w:sz w:val="30"/>
          <w:szCs w:val="30"/>
        </w:rPr>
      </w:pPr>
      <w:r>
        <w:rPr>
          <w:rFonts w:ascii="宋体" w:hAnsi="宋体" w:eastAsia="宋体" w:cs="宋体"/>
          <w:spacing w:val="-14"/>
          <w:sz w:val="30"/>
          <w:szCs w:val="30"/>
        </w:rPr>
        <w:t>—6—</w:t>
      </w:r>
    </w:p>
    <w:p>
      <w:pPr>
        <w:spacing w:line="183" w:lineRule="auto"/>
        <w:rPr>
          <w:rFonts w:ascii="宋体" w:hAnsi="宋体" w:eastAsia="宋体" w:cs="宋体"/>
          <w:sz w:val="30"/>
          <w:szCs w:val="30"/>
        </w:rPr>
        <w:sectPr>
          <w:pgSz w:w="11840" w:h="16780"/>
          <w:pgMar w:top="400" w:right="1289" w:bottom="400" w:left="1610" w:header="0" w:footer="0" w:gutter="0"/>
          <w:pgNumType w:fmt="decimal"/>
          <w:cols w:space="720" w:num="1"/>
        </w:sectPr>
      </w:pPr>
    </w:p>
    <w:p>
      <w:pPr>
        <w:spacing w:before="28"/>
      </w:pPr>
    </w:p>
    <w:p>
      <w:pPr>
        <w:spacing w:before="28"/>
      </w:pPr>
    </w:p>
    <w:p>
      <w:pPr>
        <w:spacing w:before="28"/>
      </w:pPr>
    </w:p>
    <w:p>
      <w:pPr>
        <w:spacing w:before="28"/>
      </w:pPr>
    </w:p>
    <w:p>
      <w:pPr>
        <w:spacing w:before="27"/>
      </w:pPr>
    </w:p>
    <w:p>
      <w:pPr>
        <w:spacing w:before="27"/>
      </w:pPr>
    </w:p>
    <w:p>
      <w:pPr>
        <w:kinsoku w:val="0"/>
        <w:autoSpaceDE w:val="0"/>
        <w:autoSpaceDN w:val="0"/>
        <w:adjustRightInd w:val="0"/>
        <w:snapToGrid w:val="0"/>
        <w:spacing w:line="244" w:lineRule="auto"/>
        <w:jc w:val="left"/>
        <w:textAlignment w:val="baseline"/>
      </w:pPr>
      <w:r>
        <w:drawing>
          <wp:inline distT="0" distB="0" distL="114300" distR="114300">
            <wp:extent cx="5548630" cy="3509010"/>
            <wp:effectExtent l="0" t="0" r="13970" b="15240"/>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18"/>
                    <a:stretch>
                      <a:fillRect/>
                    </a:stretch>
                  </pic:blipFill>
                  <pic:spPr>
                    <a:xfrm>
                      <a:off x="0" y="0"/>
                      <a:ext cx="5548630" cy="3509010"/>
                    </a:xfrm>
                    <a:prstGeom prst="rect">
                      <a:avLst/>
                    </a:prstGeom>
                    <a:noFill/>
                    <a:ln>
                      <a:noFill/>
                    </a:ln>
                  </pic:spPr>
                </pic:pic>
              </a:graphicData>
            </a:graphic>
          </wp:inline>
        </w:drawing>
      </w: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pPr>
    </w:p>
    <w:p>
      <w:pPr>
        <w:kinsoku w:val="0"/>
        <w:autoSpaceDE w:val="0"/>
        <w:autoSpaceDN w:val="0"/>
        <w:adjustRightInd w:val="0"/>
        <w:snapToGrid w:val="0"/>
        <w:spacing w:line="244" w:lineRule="auto"/>
        <w:jc w:val="left"/>
        <w:textAlignment w:val="baseline"/>
        <w:rPr>
          <w:lang w:val="en-US" w:eastAsia="en-US"/>
        </w:rPr>
      </w:pPr>
    </w:p>
    <w:p>
      <w:pPr>
        <w:kinsoku w:val="0"/>
        <w:autoSpaceDE w:val="0"/>
        <w:autoSpaceDN w:val="0"/>
        <w:adjustRightInd w:val="0"/>
        <w:snapToGrid w:val="0"/>
        <w:spacing w:line="244"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5" w:lineRule="auto"/>
        <w:jc w:val="left"/>
        <w:textAlignment w:val="baseline"/>
        <w:rPr>
          <w:rFonts w:ascii="Arial" w:hAnsi="Arial" w:eastAsia="Arial" w:cs="Arial"/>
          <w:snapToGrid w:val="0"/>
          <w:color w:val="000000"/>
          <w:kern w:val="0"/>
          <w:sz w:val="21"/>
          <w:szCs w:val="21"/>
          <w:lang w:val="en-US" w:eastAsia="en-US" w:bidi="ar-SA"/>
        </w:rPr>
      </w:pPr>
    </w:p>
    <w:p>
      <w:pPr>
        <w:spacing w:before="95" w:line="182" w:lineRule="auto"/>
        <w:jc w:val="right"/>
        <w:rPr>
          <w:rFonts w:ascii="宋体" w:hAnsi="宋体" w:eastAsia="宋体" w:cs="宋体"/>
          <w:sz w:val="29"/>
          <w:szCs w:val="29"/>
        </w:rPr>
      </w:pPr>
      <w:r>
        <w:rPr>
          <w:rFonts w:ascii="宋体" w:hAnsi="宋体" w:eastAsia="宋体" w:cs="宋体"/>
          <w:spacing w:val="-3"/>
          <w:sz w:val="29"/>
          <w:szCs w:val="29"/>
        </w:rPr>
        <w:t>—7—</w:t>
      </w:r>
    </w:p>
    <w:p>
      <w:pPr>
        <w:spacing w:line="182" w:lineRule="auto"/>
        <w:rPr>
          <w:rFonts w:ascii="宋体" w:hAnsi="宋体" w:eastAsia="宋体" w:cs="宋体"/>
          <w:sz w:val="29"/>
          <w:szCs w:val="29"/>
        </w:rPr>
        <w:sectPr>
          <w:pgSz w:w="11870" w:h="16800"/>
          <w:pgMar w:top="400" w:right="1504" w:bottom="400" w:left="1624" w:header="0" w:footer="0" w:gutter="0"/>
          <w:pgNumType w:fmt="decimal"/>
          <w:cols w:space="720" w:num="1"/>
        </w:sectPr>
      </w:pPr>
    </w:p>
    <w:p>
      <w:pPr>
        <w:spacing w:before="8"/>
      </w:pPr>
    </w:p>
    <w:p>
      <w:pPr>
        <w:spacing w:before="8"/>
      </w:pPr>
    </w:p>
    <w:p>
      <w:pPr>
        <w:spacing w:before="8"/>
      </w:pPr>
    </w:p>
    <w:p>
      <w:pPr>
        <w:spacing w:before="8"/>
      </w:pPr>
    </w:p>
    <w:p>
      <w:pPr>
        <w:spacing w:before="8"/>
      </w:pPr>
    </w:p>
    <w:p>
      <w:pPr>
        <w:spacing w:before="7"/>
      </w:pPr>
    </w:p>
    <w:p>
      <w:pPr>
        <w:spacing w:before="7"/>
      </w:pPr>
    </w:p>
    <w:p>
      <w:pPr>
        <w:spacing w:before="19" w:line="219" w:lineRule="auto"/>
        <w:ind w:left="379"/>
        <w:rPr>
          <w:rFonts w:hint="eastAsia" w:ascii="宋体" w:hAnsi="宋体" w:eastAsia="宋体" w:cs="宋体"/>
          <w:sz w:val="14"/>
          <w:szCs w:val="14"/>
          <w:lang w:eastAsia="zh-CN"/>
        </w:rPr>
      </w:pPr>
      <w:r>
        <w:drawing>
          <wp:inline distT="0" distB="0" distL="114300" distR="114300">
            <wp:extent cx="5337175" cy="3660775"/>
            <wp:effectExtent l="0" t="0" r="15875" b="15875"/>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19"/>
                    <a:stretch>
                      <a:fillRect/>
                    </a:stretch>
                  </pic:blipFill>
                  <pic:spPr>
                    <a:xfrm>
                      <a:off x="0" y="0"/>
                      <a:ext cx="5337175" cy="3660775"/>
                    </a:xfrm>
                    <a:prstGeom prst="rect">
                      <a:avLst/>
                    </a:prstGeom>
                    <a:noFill/>
                    <a:ln>
                      <a:noFill/>
                    </a:ln>
                  </pic:spPr>
                </pic:pic>
              </a:graphicData>
            </a:graphic>
          </wp:inline>
        </w:drawing>
      </w:r>
      <w:r>
        <w:drawing>
          <wp:inline distT="0" distB="0" distL="114300" distR="114300">
            <wp:extent cx="5336540" cy="3020695"/>
            <wp:effectExtent l="0" t="0" r="16510" b="8255"/>
            <wp:docPr id="2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pic:cNvPicPr>
                      <a:picLocks noChangeAspect="1"/>
                    </pic:cNvPicPr>
                  </pic:nvPicPr>
                  <pic:blipFill>
                    <a:blip r:embed="rId20"/>
                    <a:stretch>
                      <a:fillRect/>
                    </a:stretch>
                  </pic:blipFill>
                  <pic:spPr>
                    <a:xfrm>
                      <a:off x="0" y="0"/>
                      <a:ext cx="5336540" cy="3020695"/>
                    </a:xfrm>
                    <a:prstGeom prst="rect">
                      <a:avLst/>
                    </a:prstGeom>
                    <a:noFill/>
                    <a:ln>
                      <a:noFill/>
                    </a:ln>
                  </pic:spPr>
                </pic:pic>
              </a:graphicData>
            </a:graphic>
          </wp:inline>
        </w:drawing>
      </w:r>
      <w:r>
        <w:drawing>
          <wp:inline distT="0" distB="0" distL="114300" distR="114300">
            <wp:extent cx="5342255" cy="1808480"/>
            <wp:effectExtent l="0" t="0" r="10795" b="1270"/>
            <wp:docPr id="2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
                    <pic:cNvPicPr>
                      <a:picLocks noChangeAspect="1"/>
                    </pic:cNvPicPr>
                  </pic:nvPicPr>
                  <pic:blipFill>
                    <a:blip r:embed="rId21"/>
                    <a:stretch>
                      <a:fillRect/>
                    </a:stretch>
                  </pic:blipFill>
                  <pic:spPr>
                    <a:xfrm>
                      <a:off x="0" y="0"/>
                      <a:ext cx="5342255" cy="1808480"/>
                    </a:xfrm>
                    <a:prstGeom prst="rect">
                      <a:avLst/>
                    </a:prstGeom>
                    <a:noFill/>
                    <a:ln>
                      <a:noFill/>
                    </a:ln>
                  </pic:spPr>
                </pic:pic>
              </a:graphicData>
            </a:graphic>
          </wp:inline>
        </w:drawing>
      </w:r>
      <w:r>
        <w:rPr>
          <w:rFonts w:ascii="宋体" w:hAnsi="宋体" w:eastAsia="宋体" w:cs="宋体"/>
          <w:spacing w:val="-3"/>
          <w:sz w:val="14"/>
          <w:szCs w:val="14"/>
        </w:rPr>
        <w:t>注</w:t>
      </w:r>
      <w:r>
        <w:rPr>
          <w:rFonts w:ascii="宋体" w:hAnsi="宋体" w:eastAsia="宋体" w:cs="宋体"/>
          <w:spacing w:val="-3"/>
          <w:sz w:val="14"/>
          <w:szCs w:val="14"/>
          <w:u w:val="single" w:color="auto"/>
        </w:rPr>
        <w:t>：本表</w:t>
      </w:r>
      <w:r>
        <w:rPr>
          <w:rFonts w:ascii="宋体" w:hAnsi="宋体" w:eastAsia="宋体" w:cs="宋体"/>
          <w:spacing w:val="-3"/>
          <w:sz w:val="14"/>
          <w:szCs w:val="14"/>
        </w:rPr>
        <w:t>反映</w:t>
      </w:r>
      <w:r>
        <w:rPr>
          <w:rFonts w:ascii="宋体" w:hAnsi="宋体" w:eastAsia="宋体" w:cs="宋体"/>
          <w:spacing w:val="-3"/>
          <w:sz w:val="14"/>
          <w:szCs w:val="14"/>
          <w:u w:val="single" w:color="auto"/>
        </w:rPr>
        <w:t>部门</w:t>
      </w:r>
      <w:r>
        <w:rPr>
          <w:rFonts w:ascii="宋体" w:hAnsi="宋体" w:eastAsia="宋体" w:cs="宋体"/>
          <w:spacing w:val="-3"/>
          <w:sz w:val="14"/>
          <w:szCs w:val="14"/>
        </w:rPr>
        <w:t>(单</w:t>
      </w:r>
      <w:r>
        <w:rPr>
          <w:rFonts w:ascii="宋体" w:hAnsi="宋体" w:eastAsia="宋体" w:cs="宋体"/>
          <w:spacing w:val="-3"/>
          <w:sz w:val="14"/>
          <w:szCs w:val="14"/>
          <w:u w:val="single" w:color="auto"/>
        </w:rPr>
        <w:t>位</w:t>
      </w:r>
      <w:r>
        <w:rPr>
          <w:rFonts w:ascii="宋体" w:hAnsi="宋体" w:eastAsia="宋体" w:cs="宋体"/>
          <w:spacing w:val="-3"/>
          <w:sz w:val="14"/>
          <w:szCs w:val="14"/>
        </w:rPr>
        <w:t>)本年度一</w:t>
      </w:r>
      <w:r>
        <w:rPr>
          <w:rFonts w:ascii="宋体" w:hAnsi="宋体" w:eastAsia="宋体" w:cs="宋体"/>
          <w:spacing w:val="-3"/>
          <w:sz w:val="14"/>
          <w:szCs w:val="14"/>
          <w:u w:val="single" w:color="auto"/>
        </w:rPr>
        <w:t>般公共预算财政拨款基本支出明细情况。</w:t>
      </w:r>
    </w:p>
    <w:p>
      <w:pPr>
        <w:spacing w:before="87" w:line="183" w:lineRule="auto"/>
        <w:jc w:val="left"/>
        <w:rPr>
          <w:rFonts w:ascii="宋体" w:hAnsi="宋体" w:eastAsia="宋体" w:cs="宋体"/>
          <w:sz w:val="27"/>
          <w:szCs w:val="27"/>
        </w:rPr>
      </w:pPr>
      <w:r>
        <w:rPr>
          <w:rFonts w:ascii="宋体" w:hAnsi="宋体" w:eastAsia="宋体" w:cs="宋体"/>
          <w:spacing w:val="-3"/>
          <w:sz w:val="27"/>
          <w:szCs w:val="27"/>
        </w:rPr>
        <w:t>—8—</w:t>
      </w:r>
    </w:p>
    <w:p>
      <w:pPr>
        <w:spacing w:line="183" w:lineRule="auto"/>
        <w:rPr>
          <w:rFonts w:ascii="宋体" w:hAnsi="宋体" w:eastAsia="宋体" w:cs="宋体"/>
          <w:sz w:val="27"/>
          <w:szCs w:val="27"/>
        </w:rPr>
        <w:sectPr>
          <w:pgSz w:w="11840" w:h="16780"/>
          <w:pgMar w:top="400" w:right="1776" w:bottom="400" w:left="1650" w:header="0" w:footer="0" w:gutter="0"/>
          <w:pgNumType w:fmt="decimal"/>
          <w:cols w:space="720" w:num="1"/>
        </w:sectPr>
      </w:pPr>
    </w:p>
    <w:p>
      <w:pPr>
        <w:spacing w:before="31"/>
      </w:pPr>
    </w:p>
    <w:p>
      <w:pPr>
        <w:spacing w:before="31"/>
      </w:pPr>
    </w:p>
    <w:p>
      <w:pPr>
        <w:spacing w:before="31"/>
      </w:pPr>
    </w:p>
    <w:p>
      <w:pPr>
        <w:spacing w:before="31"/>
      </w:pPr>
    </w:p>
    <w:p>
      <w:pPr>
        <w:spacing w:before="31"/>
      </w:pPr>
    </w:p>
    <w:p>
      <w:pPr>
        <w:spacing w:before="31"/>
      </w:pPr>
    </w:p>
    <w:p>
      <w:pPr>
        <w:spacing w:before="2"/>
      </w:pPr>
      <w:r>
        <w:drawing>
          <wp:inline distT="0" distB="0" distL="114300" distR="114300">
            <wp:extent cx="5552440" cy="2186305"/>
            <wp:effectExtent l="0" t="0" r="10160" b="4445"/>
            <wp:docPr id="2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pic:cNvPicPr>
                      <a:picLocks noChangeAspect="1"/>
                    </pic:cNvPicPr>
                  </pic:nvPicPr>
                  <pic:blipFill>
                    <a:blip r:embed="rId22"/>
                    <a:stretch>
                      <a:fillRect/>
                    </a:stretch>
                  </pic:blipFill>
                  <pic:spPr>
                    <a:xfrm>
                      <a:off x="0" y="0"/>
                      <a:ext cx="5552440" cy="2186305"/>
                    </a:xfrm>
                    <a:prstGeom prst="rect">
                      <a:avLst/>
                    </a:prstGeom>
                    <a:noFill/>
                    <a:ln>
                      <a:noFill/>
                    </a:ln>
                  </pic:spPr>
                </pic:pic>
              </a:graphicData>
            </a:graphic>
          </wp:inline>
        </w:drawing>
      </w:r>
    </w:p>
    <w:p>
      <w:pPr>
        <w:spacing w:before="2"/>
      </w:pPr>
    </w:p>
    <w:p>
      <w:pPr>
        <w:spacing w:before="2"/>
      </w:pPr>
    </w:p>
    <w:p>
      <w:pPr>
        <w:spacing w:before="1"/>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r>
        <w:drawing>
          <wp:inline distT="0" distB="0" distL="114300" distR="114300">
            <wp:extent cx="5555615" cy="2832100"/>
            <wp:effectExtent l="0" t="0" r="6985" b="6350"/>
            <wp:docPr id="2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0"/>
                    <pic:cNvPicPr>
                      <a:picLocks noChangeAspect="1"/>
                    </pic:cNvPicPr>
                  </pic:nvPicPr>
                  <pic:blipFill>
                    <a:blip r:embed="rId23"/>
                    <a:stretch>
                      <a:fillRect/>
                    </a:stretch>
                  </pic:blipFill>
                  <pic:spPr>
                    <a:xfrm>
                      <a:off x="0" y="0"/>
                      <a:ext cx="5555615" cy="2832100"/>
                    </a:xfrm>
                    <a:prstGeom prst="rect">
                      <a:avLst/>
                    </a:prstGeom>
                    <a:noFill/>
                    <a:ln>
                      <a:noFill/>
                    </a:ln>
                  </pic:spPr>
                </pic:pic>
              </a:graphicData>
            </a:graphic>
          </wp:inline>
        </w:drawing>
      </w: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1" w:lineRule="auto"/>
        <w:jc w:val="left"/>
        <w:textAlignment w:val="baseline"/>
        <w:rPr>
          <w:rFonts w:ascii="Arial" w:hAnsi="Arial" w:eastAsia="Arial" w:cs="Arial"/>
          <w:snapToGrid w:val="0"/>
          <w:color w:val="000000"/>
          <w:kern w:val="0"/>
          <w:sz w:val="21"/>
          <w:szCs w:val="21"/>
          <w:lang w:val="en-US" w:eastAsia="en-US" w:bidi="ar-SA"/>
        </w:rPr>
      </w:pPr>
    </w:p>
    <w:p>
      <w:pPr>
        <w:spacing w:before="98" w:line="183" w:lineRule="auto"/>
        <w:jc w:val="right"/>
        <w:rPr>
          <w:rFonts w:ascii="宋体" w:hAnsi="宋体" w:eastAsia="宋体" w:cs="宋体"/>
          <w:sz w:val="30"/>
          <w:szCs w:val="30"/>
        </w:rPr>
        <w:sectPr>
          <w:pgSz w:w="11870" w:h="16820"/>
          <w:pgMar w:top="400" w:right="1472" w:bottom="400" w:left="1645" w:header="0" w:footer="0" w:gutter="0"/>
          <w:pgNumType w:fmt="decimal"/>
          <w:cols w:space="720" w:num="1"/>
        </w:sectPr>
      </w:pPr>
      <w:r>
        <w:rPr>
          <w:rFonts w:ascii="宋体" w:hAnsi="宋体" w:eastAsia="宋体" w:cs="宋体"/>
          <w:spacing w:val="-12"/>
          <w:sz w:val="30"/>
          <w:szCs w:val="30"/>
        </w:rPr>
        <w:t>—9</w:t>
      </w:r>
      <w:r>
        <w:rPr>
          <w:rFonts w:ascii="宋体" w:hAnsi="宋体" w:eastAsia="宋体" w:cs="宋体"/>
          <w:spacing w:val="-9"/>
          <w:sz w:val="30"/>
          <w:szCs w:val="30"/>
        </w:rPr>
        <w:t>—</w:t>
      </w:r>
    </w:p>
    <w:p>
      <w:pPr>
        <w:spacing w:before="9"/>
      </w:pPr>
    </w:p>
    <w:p>
      <w:pPr>
        <w:spacing w:before="9"/>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r>
        <w:drawing>
          <wp:inline distT="0" distB="0" distL="114300" distR="114300">
            <wp:extent cx="5486400" cy="4279265"/>
            <wp:effectExtent l="0" t="0" r="0" b="6985"/>
            <wp:docPr id="2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1"/>
                    <pic:cNvPicPr>
                      <a:picLocks noChangeAspect="1"/>
                    </pic:cNvPicPr>
                  </pic:nvPicPr>
                  <pic:blipFill>
                    <a:blip r:embed="rId24"/>
                    <a:stretch>
                      <a:fillRect/>
                    </a:stretch>
                  </pic:blipFill>
                  <pic:spPr>
                    <a:xfrm>
                      <a:off x="0" y="0"/>
                      <a:ext cx="5486400" cy="4279265"/>
                    </a:xfrm>
                    <a:prstGeom prst="rect">
                      <a:avLst/>
                    </a:prstGeom>
                    <a:noFill/>
                    <a:ln>
                      <a:noFill/>
                    </a:ln>
                  </pic:spPr>
                </pic:pic>
              </a:graphicData>
            </a:graphic>
          </wp:inline>
        </w:drawing>
      </w: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49"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50" w:lineRule="auto"/>
        <w:jc w:val="left"/>
        <w:textAlignment w:val="baseline"/>
        <w:rPr>
          <w:rFonts w:ascii="Arial" w:hAnsi="Arial" w:eastAsia="Arial" w:cs="Arial"/>
          <w:snapToGrid w:val="0"/>
          <w:color w:val="000000"/>
          <w:kern w:val="0"/>
          <w:sz w:val="21"/>
          <w:szCs w:val="21"/>
          <w:lang w:val="en-US" w:eastAsia="en-US" w:bidi="ar-SA"/>
        </w:rPr>
      </w:pPr>
    </w:p>
    <w:p>
      <w:pPr>
        <w:spacing w:before="87" w:line="184" w:lineRule="auto"/>
        <w:ind w:left="15"/>
        <w:jc w:val="left"/>
        <w:rPr>
          <w:rFonts w:ascii="宋体" w:hAnsi="宋体" w:eastAsia="宋体" w:cs="宋体"/>
          <w:sz w:val="27"/>
          <w:szCs w:val="27"/>
        </w:rPr>
      </w:pPr>
      <w:r>
        <w:rPr>
          <w:rFonts w:ascii="宋体" w:hAnsi="宋体" w:eastAsia="宋体" w:cs="宋体"/>
          <w:spacing w:val="-3"/>
          <w:sz w:val="27"/>
          <w:szCs w:val="27"/>
        </w:rPr>
        <w:t>—10—</w:t>
      </w:r>
    </w:p>
    <w:p>
      <w:pPr>
        <w:spacing w:line="184" w:lineRule="auto"/>
        <w:rPr>
          <w:rFonts w:ascii="宋体" w:hAnsi="宋体" w:eastAsia="宋体" w:cs="宋体"/>
          <w:sz w:val="27"/>
          <w:szCs w:val="27"/>
        </w:rPr>
        <w:sectPr>
          <w:pgSz w:w="11840" w:h="16800"/>
          <w:pgMar w:top="400" w:right="1559" w:bottom="400" w:left="1634" w:header="0" w:footer="0" w:gutter="0"/>
          <w:pgNumType w:fmt="decimal"/>
          <w:cols w:space="720" w:num="1"/>
        </w:sectPr>
      </w:pPr>
    </w:p>
    <w:p>
      <w:pPr>
        <w:spacing w:before="35"/>
      </w:pPr>
    </w:p>
    <w:p>
      <w:pPr>
        <w:spacing w:before="35"/>
      </w:pPr>
    </w:p>
    <w:p>
      <w:pPr>
        <w:spacing w:before="34"/>
      </w:pPr>
    </w:p>
    <w:p>
      <w:pPr>
        <w:spacing w:before="34"/>
      </w:pPr>
    </w:p>
    <w:p>
      <w:pPr>
        <w:spacing w:before="34"/>
      </w:pPr>
    </w:p>
    <w:p>
      <w:pPr>
        <w:spacing w:before="34"/>
      </w:pPr>
    </w:p>
    <w:p>
      <w:pPr>
        <w:kinsoku w:val="0"/>
        <w:autoSpaceDE w:val="0"/>
        <w:autoSpaceDN w:val="0"/>
        <w:adjustRightInd w:val="0"/>
        <w:snapToGrid w:val="0"/>
        <w:spacing w:line="240" w:lineRule="auto"/>
        <w:jc w:val="left"/>
        <w:textAlignment w:val="baseline"/>
        <w:rPr>
          <w:rFonts w:ascii="Arial" w:hAnsi="Arial" w:eastAsia="Arial" w:cs="Arial"/>
          <w:snapToGrid w:val="0"/>
          <w:color w:val="000000"/>
          <w:kern w:val="0"/>
          <w:sz w:val="21"/>
          <w:szCs w:val="21"/>
          <w:lang w:val="en-US" w:eastAsia="en-US" w:bidi="ar-SA"/>
        </w:rPr>
      </w:pPr>
      <w:r>
        <w:drawing>
          <wp:inline distT="0" distB="0" distL="114300" distR="114300">
            <wp:extent cx="5564505" cy="3584575"/>
            <wp:effectExtent l="0" t="0" r="17145" b="15875"/>
            <wp:docPr id="2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2"/>
                    <pic:cNvPicPr>
                      <a:picLocks noChangeAspect="1"/>
                    </pic:cNvPicPr>
                  </pic:nvPicPr>
                  <pic:blipFill>
                    <a:blip r:embed="rId25"/>
                    <a:stretch>
                      <a:fillRect/>
                    </a:stretch>
                  </pic:blipFill>
                  <pic:spPr>
                    <a:xfrm>
                      <a:off x="0" y="0"/>
                      <a:ext cx="5564505" cy="3584575"/>
                    </a:xfrm>
                    <a:prstGeom prst="rect">
                      <a:avLst/>
                    </a:prstGeom>
                    <a:noFill/>
                    <a:ln>
                      <a:noFill/>
                    </a:ln>
                  </pic:spPr>
                </pic:pic>
              </a:graphicData>
            </a:graphic>
          </wp:inline>
        </w:drawing>
      </w:r>
    </w:p>
    <w:p>
      <w:pPr>
        <w:sectPr>
          <w:footerReference r:id="rId11" w:type="default"/>
          <w:pgSz w:w="11870" w:h="16780"/>
          <w:pgMar w:top="400" w:right="1482" w:bottom="1664" w:left="1624" w:header="0" w:footer="1375" w:gutter="0"/>
          <w:pgNumType w:fmt="decimal"/>
          <w:cols w:space="720" w:num="1"/>
        </w:sectPr>
      </w:pPr>
    </w:p>
    <w:p>
      <w:pPr>
        <w:spacing w:before="140" w:line="219" w:lineRule="auto"/>
        <w:jc w:val="center"/>
        <w:rPr>
          <w:rFonts w:ascii="宋体" w:hAnsi="宋体" w:eastAsia="宋体" w:cs="宋体"/>
          <w:sz w:val="43"/>
          <w:szCs w:val="43"/>
        </w:rPr>
      </w:pPr>
      <w:r>
        <w:rPr>
          <w:rFonts w:ascii="宋体" w:hAnsi="宋体" w:eastAsia="宋体" w:cs="宋体"/>
          <w:b/>
          <w:bCs/>
          <w:spacing w:val="4"/>
          <w:sz w:val="43"/>
          <w:szCs w:val="43"/>
        </w:rPr>
        <w:t>第三部分</w:t>
      </w:r>
      <w:r>
        <w:rPr>
          <w:rFonts w:hint="eastAsia" w:ascii="宋体" w:hAnsi="宋体" w:eastAsia="宋体" w:cs="宋体"/>
          <w:b/>
          <w:bCs/>
          <w:spacing w:val="4"/>
          <w:sz w:val="43"/>
          <w:szCs w:val="43"/>
          <w:lang w:val="en-US" w:eastAsia="zh-CN"/>
        </w:rPr>
        <w:t xml:space="preserve">  </w:t>
      </w:r>
      <w:r>
        <w:rPr>
          <w:rFonts w:ascii="宋体" w:hAnsi="宋体" w:eastAsia="宋体" w:cs="宋体"/>
          <w:b/>
          <w:bCs/>
          <w:spacing w:val="4"/>
          <w:sz w:val="43"/>
          <w:szCs w:val="43"/>
        </w:rPr>
        <w:t>2022年度单位决算情况说明</w:t>
      </w:r>
    </w:p>
    <w:p>
      <w:pPr>
        <w:kinsoku w:val="0"/>
        <w:autoSpaceDE w:val="0"/>
        <w:autoSpaceDN w:val="0"/>
        <w:adjustRightInd w:val="0"/>
        <w:snapToGrid w:val="0"/>
        <w:spacing w:line="307" w:lineRule="auto"/>
        <w:jc w:val="left"/>
        <w:textAlignment w:val="baseline"/>
        <w:rPr>
          <w:rFonts w:ascii="Arial" w:hAnsi="Arial" w:eastAsia="Arial" w:cs="Arial"/>
          <w:snapToGrid w:val="0"/>
          <w:color w:val="000000"/>
          <w:kern w:val="0"/>
          <w:sz w:val="21"/>
          <w:szCs w:val="21"/>
          <w:lang w:val="en-US" w:eastAsia="en-US" w:bidi="ar-SA"/>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304" w:firstLineChars="1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一、收入决算情况说明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lang w:val="en-US" w:eastAsia="zh-CN"/>
        </w:rPr>
      </w:pPr>
      <w:r>
        <w:rPr>
          <w:rFonts w:hint="eastAsia" w:ascii="仿宋" w:hAnsi="仿宋" w:eastAsia="仿宋" w:cs="仿宋"/>
          <w:b w:val="0"/>
          <w:bCs w:val="0"/>
          <w:spacing w:val="-8"/>
          <w:sz w:val="32"/>
          <w:szCs w:val="32"/>
        </w:rPr>
        <w:t>本单位2022年度收入总计</w:t>
      </w:r>
      <w:r>
        <w:rPr>
          <w:rFonts w:hint="eastAsia" w:ascii="仿宋" w:hAnsi="仿宋" w:eastAsia="仿宋" w:cs="仿宋"/>
          <w:b w:val="0"/>
          <w:bCs w:val="0"/>
          <w:spacing w:val="-8"/>
          <w:sz w:val="32"/>
          <w:szCs w:val="32"/>
          <w:lang w:val="en-US" w:eastAsia="zh-CN"/>
        </w:rPr>
        <w:t>252.13</w:t>
      </w:r>
      <w:r>
        <w:rPr>
          <w:rFonts w:hint="eastAsia" w:ascii="仿宋" w:hAnsi="仿宋" w:eastAsia="仿宋" w:cs="仿宋"/>
          <w:b w:val="0"/>
          <w:bCs w:val="0"/>
          <w:spacing w:val="-8"/>
          <w:sz w:val="32"/>
          <w:szCs w:val="32"/>
        </w:rPr>
        <w:t>万元，其中年初结转和结余0万元;本年收入合计</w:t>
      </w:r>
      <w:r>
        <w:rPr>
          <w:rFonts w:hint="eastAsia" w:ascii="仿宋" w:hAnsi="仿宋" w:eastAsia="仿宋" w:cs="仿宋"/>
          <w:b w:val="0"/>
          <w:bCs w:val="0"/>
          <w:spacing w:val="-8"/>
          <w:sz w:val="32"/>
          <w:szCs w:val="32"/>
          <w:lang w:val="en-US" w:eastAsia="zh-CN"/>
        </w:rPr>
        <w:t>252.13</w:t>
      </w:r>
      <w:r>
        <w:rPr>
          <w:rFonts w:hint="eastAsia" w:ascii="仿宋" w:hAnsi="仿宋" w:eastAsia="仿宋" w:cs="仿宋"/>
          <w:b w:val="0"/>
          <w:bCs w:val="0"/>
          <w:spacing w:val="-8"/>
          <w:sz w:val="32"/>
          <w:szCs w:val="32"/>
        </w:rPr>
        <w:t>万元，由于</w:t>
      </w:r>
      <w:r>
        <w:rPr>
          <w:rFonts w:hint="eastAsia" w:ascii="仿宋" w:hAnsi="仿宋" w:eastAsia="仿宋" w:cs="仿宋"/>
          <w:b w:val="0"/>
          <w:bCs w:val="0"/>
          <w:spacing w:val="-8"/>
          <w:sz w:val="32"/>
          <w:szCs w:val="32"/>
          <w:lang w:val="en-US" w:eastAsia="zh-CN"/>
        </w:rPr>
        <w:t>2021年浮梁县农业综合行政执法大队未单独核算，故无法与上年进行比较。</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本年收入的具体构成为：财政拨款收入</w:t>
      </w:r>
      <w:r>
        <w:rPr>
          <w:rFonts w:hint="eastAsia" w:ascii="仿宋" w:hAnsi="仿宋" w:eastAsia="仿宋" w:cs="仿宋"/>
          <w:b w:val="0"/>
          <w:bCs w:val="0"/>
          <w:spacing w:val="-8"/>
          <w:sz w:val="32"/>
          <w:szCs w:val="32"/>
          <w:lang w:val="en-US" w:eastAsia="zh-CN"/>
        </w:rPr>
        <w:t>252.13</w:t>
      </w:r>
      <w:r>
        <w:rPr>
          <w:rFonts w:hint="eastAsia" w:ascii="仿宋" w:hAnsi="仿宋" w:eastAsia="仿宋" w:cs="仿宋"/>
          <w:b w:val="0"/>
          <w:bCs w:val="0"/>
          <w:spacing w:val="-8"/>
          <w:sz w:val="32"/>
          <w:szCs w:val="32"/>
        </w:rPr>
        <w:t>万元，占100%;事业收入0万元，占0%;经营收入0万元，占0%;其他收入0万元，占0%。</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二、支出决算情况说明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lang w:val="en-US" w:eastAsia="zh-CN"/>
        </w:rPr>
      </w:pPr>
      <w:r>
        <w:rPr>
          <w:rFonts w:hint="eastAsia" w:ascii="仿宋" w:hAnsi="仿宋" w:eastAsia="仿宋" w:cs="仿宋"/>
          <w:b w:val="0"/>
          <w:bCs w:val="0"/>
          <w:spacing w:val="-8"/>
          <w:sz w:val="32"/>
          <w:szCs w:val="32"/>
        </w:rPr>
        <w:t>本单位2022年度支出总计</w:t>
      </w:r>
      <w:r>
        <w:rPr>
          <w:rFonts w:hint="eastAsia" w:ascii="仿宋" w:hAnsi="仿宋" w:eastAsia="仿宋" w:cs="仿宋"/>
          <w:b w:val="0"/>
          <w:bCs w:val="0"/>
          <w:spacing w:val="-8"/>
          <w:sz w:val="32"/>
          <w:szCs w:val="32"/>
          <w:lang w:val="en-US" w:eastAsia="zh-CN"/>
        </w:rPr>
        <w:t>252.13</w:t>
      </w:r>
      <w:r>
        <w:rPr>
          <w:rFonts w:hint="eastAsia" w:ascii="仿宋" w:hAnsi="仿宋" w:eastAsia="仿宋" w:cs="仿宋"/>
          <w:b w:val="0"/>
          <w:bCs w:val="0"/>
          <w:spacing w:val="-8"/>
          <w:sz w:val="32"/>
          <w:szCs w:val="32"/>
        </w:rPr>
        <w:t>万元。其中本年支出合计</w:t>
      </w:r>
      <w:r>
        <w:rPr>
          <w:rFonts w:hint="eastAsia" w:ascii="仿宋" w:hAnsi="仿宋" w:eastAsia="仿宋" w:cs="仿宋"/>
          <w:b w:val="0"/>
          <w:bCs w:val="0"/>
          <w:spacing w:val="-8"/>
          <w:sz w:val="32"/>
          <w:szCs w:val="32"/>
          <w:lang w:val="en-US" w:eastAsia="zh-CN"/>
        </w:rPr>
        <w:t>252.13</w:t>
      </w:r>
      <w:r>
        <w:rPr>
          <w:rFonts w:hint="eastAsia" w:ascii="仿宋" w:hAnsi="仿宋" w:eastAsia="仿宋" w:cs="仿宋"/>
          <w:b w:val="0"/>
          <w:bCs w:val="0"/>
          <w:spacing w:val="-8"/>
          <w:sz w:val="32"/>
          <w:szCs w:val="32"/>
        </w:rPr>
        <w:t>万元;年末结转和结余0万元，由于</w:t>
      </w:r>
      <w:r>
        <w:rPr>
          <w:rFonts w:hint="eastAsia" w:ascii="仿宋" w:hAnsi="仿宋" w:eastAsia="仿宋" w:cs="仿宋"/>
          <w:b w:val="0"/>
          <w:bCs w:val="0"/>
          <w:spacing w:val="-8"/>
          <w:sz w:val="32"/>
          <w:szCs w:val="32"/>
          <w:lang w:val="en-US" w:eastAsia="zh-CN"/>
        </w:rPr>
        <w:t>2021年浮梁县农业综合行政执法大队未单独核算，故无法与上年进行比较。</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本年支出的具体构成为：基本支出</w:t>
      </w:r>
      <w:r>
        <w:rPr>
          <w:rFonts w:hint="eastAsia" w:ascii="仿宋" w:hAnsi="仿宋" w:eastAsia="仿宋" w:cs="仿宋"/>
          <w:b w:val="0"/>
          <w:bCs w:val="0"/>
          <w:spacing w:val="-8"/>
          <w:sz w:val="32"/>
          <w:szCs w:val="32"/>
          <w:lang w:val="en-US" w:eastAsia="zh-CN"/>
        </w:rPr>
        <w:t>240.13</w:t>
      </w:r>
      <w:r>
        <w:rPr>
          <w:rFonts w:hint="eastAsia" w:ascii="仿宋" w:hAnsi="仿宋" w:eastAsia="仿宋" w:cs="仿宋"/>
          <w:b w:val="0"/>
          <w:bCs w:val="0"/>
          <w:spacing w:val="-8"/>
          <w:sz w:val="32"/>
          <w:szCs w:val="32"/>
        </w:rPr>
        <w:t>万元，占</w:t>
      </w:r>
      <w:r>
        <w:rPr>
          <w:rFonts w:hint="eastAsia" w:ascii="仿宋" w:hAnsi="仿宋" w:eastAsia="仿宋" w:cs="仿宋"/>
          <w:b w:val="0"/>
          <w:bCs w:val="0"/>
          <w:spacing w:val="-8"/>
          <w:sz w:val="32"/>
          <w:szCs w:val="32"/>
          <w:lang w:val="en-US" w:eastAsia="zh-CN"/>
        </w:rPr>
        <w:t>95</w:t>
      </w:r>
      <w:r>
        <w:rPr>
          <w:rFonts w:hint="eastAsia" w:ascii="仿宋" w:hAnsi="仿宋" w:eastAsia="仿宋" w:cs="仿宋"/>
          <w:b w:val="0"/>
          <w:bCs w:val="0"/>
          <w:spacing w:val="-8"/>
          <w:sz w:val="32"/>
          <w:szCs w:val="32"/>
        </w:rPr>
        <w:t>%;项目支出</w:t>
      </w:r>
      <w:r>
        <w:rPr>
          <w:rFonts w:hint="eastAsia" w:ascii="仿宋" w:hAnsi="仿宋" w:eastAsia="仿宋" w:cs="仿宋"/>
          <w:b w:val="0"/>
          <w:bCs w:val="0"/>
          <w:spacing w:val="-8"/>
          <w:sz w:val="32"/>
          <w:szCs w:val="32"/>
          <w:lang w:val="en-US" w:eastAsia="zh-CN"/>
        </w:rPr>
        <w:t>12</w:t>
      </w:r>
      <w:r>
        <w:rPr>
          <w:rFonts w:hint="eastAsia" w:ascii="仿宋" w:hAnsi="仿宋" w:eastAsia="仿宋" w:cs="仿宋"/>
          <w:b w:val="0"/>
          <w:bCs w:val="0"/>
          <w:spacing w:val="-8"/>
          <w:sz w:val="32"/>
          <w:szCs w:val="32"/>
        </w:rPr>
        <w:t>万元，占</w:t>
      </w:r>
      <w:r>
        <w:rPr>
          <w:rFonts w:hint="eastAsia" w:ascii="仿宋" w:hAnsi="仿宋" w:eastAsia="仿宋" w:cs="仿宋"/>
          <w:b w:val="0"/>
          <w:bCs w:val="0"/>
          <w:spacing w:val="-8"/>
          <w:sz w:val="32"/>
          <w:szCs w:val="32"/>
          <w:lang w:val="en-US" w:eastAsia="zh-CN"/>
        </w:rPr>
        <w:t>5</w:t>
      </w:r>
      <w:r>
        <w:rPr>
          <w:rFonts w:hint="eastAsia" w:ascii="仿宋" w:hAnsi="仿宋" w:eastAsia="仿宋" w:cs="仿宋"/>
          <w:b w:val="0"/>
          <w:bCs w:val="0"/>
          <w:spacing w:val="-8"/>
          <w:sz w:val="32"/>
          <w:szCs w:val="32"/>
        </w:rPr>
        <w:t>%;经营支出0万元，占0%;其他支出(对附属单位补助支出、上缴上级支出)0万元，占0%。</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三、财政拨款支出决算情况说明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本单位2022年度财政拨款本年支出年初预算数为</w:t>
      </w:r>
      <w:r>
        <w:rPr>
          <w:rFonts w:hint="eastAsia" w:ascii="仿宋_GB2312" w:hAnsi="仿宋" w:eastAsia="仿宋_GB2312"/>
          <w:sz w:val="32"/>
          <w:szCs w:val="32"/>
          <w:lang w:val="en-US" w:eastAsia="zh-CN"/>
        </w:rPr>
        <w:t>229.12</w:t>
      </w:r>
      <w:r>
        <w:rPr>
          <w:rFonts w:hint="eastAsia" w:ascii="仿宋" w:hAnsi="仿宋" w:eastAsia="仿宋" w:cs="仿宋"/>
          <w:b w:val="0"/>
          <w:bCs w:val="0"/>
          <w:spacing w:val="-8"/>
          <w:sz w:val="32"/>
          <w:szCs w:val="32"/>
        </w:rPr>
        <w:t>万元</w:t>
      </w:r>
      <w:r>
        <w:rPr>
          <w:rFonts w:hint="eastAsia" w:ascii="仿宋" w:hAnsi="仿宋" w:eastAsia="仿宋" w:cs="仿宋"/>
          <w:b w:val="0"/>
          <w:bCs w:val="0"/>
          <w:spacing w:val="-8"/>
          <w:sz w:val="32"/>
          <w:szCs w:val="32"/>
          <w:lang w:eastAsia="zh-CN"/>
        </w:rPr>
        <w:t>，</w:t>
      </w:r>
      <w:r>
        <w:rPr>
          <w:rFonts w:hint="eastAsia" w:ascii="仿宋" w:hAnsi="仿宋" w:eastAsia="仿宋" w:cs="仿宋"/>
          <w:b w:val="0"/>
          <w:bCs w:val="0"/>
          <w:spacing w:val="-8"/>
          <w:sz w:val="32"/>
          <w:szCs w:val="32"/>
        </w:rPr>
        <w:t>决算数为</w:t>
      </w:r>
      <w:r>
        <w:rPr>
          <w:rFonts w:hint="eastAsia" w:ascii="仿宋" w:hAnsi="仿宋" w:eastAsia="仿宋" w:cs="仿宋"/>
          <w:b w:val="0"/>
          <w:bCs w:val="0"/>
          <w:spacing w:val="-8"/>
          <w:sz w:val="32"/>
          <w:szCs w:val="32"/>
          <w:lang w:val="en-US" w:eastAsia="zh-CN"/>
        </w:rPr>
        <w:t>252.13</w:t>
      </w:r>
      <w:r>
        <w:rPr>
          <w:rFonts w:hint="eastAsia" w:ascii="仿宋" w:hAnsi="仿宋" w:eastAsia="仿宋" w:cs="仿宋"/>
          <w:b w:val="0"/>
          <w:bCs w:val="0"/>
          <w:spacing w:val="-8"/>
          <w:sz w:val="32"/>
          <w:szCs w:val="32"/>
        </w:rPr>
        <w:t>万元，完成年初预算的</w:t>
      </w:r>
      <w:r>
        <w:rPr>
          <w:rFonts w:hint="eastAsia" w:ascii="仿宋" w:hAnsi="仿宋" w:eastAsia="仿宋" w:cs="仿宋"/>
          <w:b w:val="0"/>
          <w:bCs w:val="0"/>
          <w:spacing w:val="-8"/>
          <w:sz w:val="32"/>
          <w:szCs w:val="32"/>
          <w:lang w:val="en-US" w:eastAsia="zh-CN"/>
        </w:rPr>
        <w:t>110.04</w:t>
      </w:r>
      <w:r>
        <w:rPr>
          <w:rFonts w:hint="eastAsia" w:ascii="仿宋" w:hAnsi="仿宋" w:eastAsia="仿宋" w:cs="仿宋"/>
          <w:b w:val="0"/>
          <w:bCs w:val="0"/>
          <w:spacing w:val="-8"/>
          <w:sz w:val="32"/>
          <w:szCs w:val="32"/>
        </w:rPr>
        <w:t>%其中：</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(一)财政拨款支出年初预算数为：</w:t>
      </w:r>
      <w:r>
        <w:rPr>
          <w:rFonts w:hint="eastAsia" w:ascii="仿宋_GB2312" w:hAnsi="仿宋" w:eastAsia="仿宋_GB2312"/>
          <w:sz w:val="32"/>
          <w:szCs w:val="32"/>
          <w:lang w:val="en-US" w:eastAsia="zh-CN"/>
        </w:rPr>
        <w:t>229.12</w:t>
      </w:r>
      <w:r>
        <w:rPr>
          <w:rFonts w:hint="eastAsia" w:ascii="仿宋" w:hAnsi="仿宋" w:eastAsia="仿宋" w:cs="仿宋"/>
          <w:b w:val="0"/>
          <w:bCs w:val="0"/>
          <w:spacing w:val="-8"/>
          <w:sz w:val="32"/>
          <w:szCs w:val="32"/>
        </w:rPr>
        <w:t>万元，决算数为</w:t>
      </w:r>
      <w:r>
        <w:rPr>
          <w:rFonts w:hint="eastAsia" w:ascii="仿宋" w:hAnsi="仿宋" w:eastAsia="仿宋" w:cs="仿宋"/>
          <w:b w:val="0"/>
          <w:bCs w:val="0"/>
          <w:spacing w:val="-8"/>
          <w:sz w:val="32"/>
          <w:szCs w:val="32"/>
          <w:lang w:val="en-US" w:eastAsia="zh-CN"/>
        </w:rPr>
        <w:t>252.13</w:t>
      </w:r>
      <w:r>
        <w:rPr>
          <w:rFonts w:hint="eastAsia" w:ascii="仿宋" w:hAnsi="仿宋" w:eastAsia="仿宋" w:cs="仿宋"/>
          <w:b w:val="0"/>
          <w:bCs w:val="0"/>
          <w:spacing w:val="-8"/>
          <w:sz w:val="32"/>
          <w:szCs w:val="32"/>
        </w:rPr>
        <w:t>万元，完成年初预算的</w:t>
      </w:r>
      <w:r>
        <w:rPr>
          <w:rFonts w:hint="eastAsia" w:ascii="仿宋" w:hAnsi="仿宋" w:eastAsia="仿宋" w:cs="仿宋"/>
          <w:b w:val="0"/>
          <w:bCs w:val="0"/>
          <w:spacing w:val="-8"/>
          <w:sz w:val="32"/>
          <w:szCs w:val="32"/>
          <w:lang w:val="en-US" w:eastAsia="zh-CN"/>
        </w:rPr>
        <w:t>110.04</w:t>
      </w:r>
      <w:r>
        <w:rPr>
          <w:rFonts w:hint="eastAsia" w:ascii="仿宋" w:hAnsi="仿宋" w:eastAsia="仿宋" w:cs="仿宋"/>
          <w:b w:val="0"/>
          <w:bCs w:val="0"/>
          <w:spacing w:val="-8"/>
          <w:sz w:val="32"/>
          <w:szCs w:val="32"/>
        </w:rPr>
        <w:t>%,主要原因是：追加的</w:t>
      </w:r>
      <w:r>
        <w:rPr>
          <w:rFonts w:hint="eastAsia" w:ascii="仿宋" w:hAnsi="仿宋" w:eastAsia="仿宋" w:cs="仿宋"/>
          <w:b w:val="0"/>
          <w:bCs w:val="0"/>
          <w:spacing w:val="-8"/>
          <w:sz w:val="32"/>
          <w:szCs w:val="32"/>
          <w:lang w:eastAsia="zh-CN"/>
        </w:rPr>
        <w:t>资金</w:t>
      </w:r>
      <w:r>
        <w:rPr>
          <w:rFonts w:hint="eastAsia" w:ascii="仿宋" w:hAnsi="仿宋" w:eastAsia="仿宋" w:cs="仿宋"/>
          <w:b w:val="0"/>
          <w:bCs w:val="0"/>
          <w:spacing w:val="-8"/>
          <w:sz w:val="32"/>
          <w:szCs w:val="32"/>
        </w:rPr>
        <w:t>支出在年初未形成预算。</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(二)其他收入支出年初预算数为0万元，决算数为万</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万元。</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（三）按支出功能类级科目分：社会保障和就业支出</w:t>
      </w:r>
      <w:r>
        <w:rPr>
          <w:rFonts w:hint="eastAsia" w:ascii="仿宋" w:hAnsi="仿宋" w:eastAsia="仿宋" w:cs="仿宋"/>
          <w:b w:val="0"/>
          <w:bCs w:val="0"/>
          <w:spacing w:val="-8"/>
          <w:sz w:val="32"/>
          <w:szCs w:val="32"/>
          <w:lang w:val="en-US" w:eastAsia="zh-CN"/>
        </w:rPr>
        <w:t>36.01</w:t>
      </w:r>
      <w:r>
        <w:rPr>
          <w:rFonts w:hint="eastAsia" w:ascii="仿宋" w:hAnsi="仿宋" w:eastAsia="仿宋" w:cs="仿宋"/>
          <w:b w:val="0"/>
          <w:bCs w:val="0"/>
          <w:spacing w:val="-8"/>
          <w:sz w:val="32"/>
          <w:szCs w:val="32"/>
        </w:rPr>
        <w:t>万元；卫生健康支出</w:t>
      </w:r>
      <w:r>
        <w:rPr>
          <w:rFonts w:hint="eastAsia" w:ascii="仿宋" w:hAnsi="仿宋" w:eastAsia="仿宋" w:cs="仿宋"/>
          <w:b w:val="0"/>
          <w:bCs w:val="0"/>
          <w:spacing w:val="-8"/>
          <w:sz w:val="32"/>
          <w:szCs w:val="32"/>
          <w:lang w:val="en-US" w:eastAsia="zh-CN"/>
        </w:rPr>
        <w:t>6.62</w:t>
      </w:r>
      <w:r>
        <w:rPr>
          <w:rFonts w:hint="eastAsia" w:ascii="仿宋" w:hAnsi="仿宋" w:eastAsia="仿宋" w:cs="仿宋"/>
          <w:b w:val="0"/>
          <w:bCs w:val="0"/>
          <w:spacing w:val="-8"/>
          <w:sz w:val="32"/>
          <w:szCs w:val="32"/>
        </w:rPr>
        <w:t>万元；农林水支出</w:t>
      </w:r>
      <w:r>
        <w:rPr>
          <w:rFonts w:hint="eastAsia" w:ascii="仿宋" w:hAnsi="仿宋" w:eastAsia="仿宋" w:cs="仿宋"/>
          <w:b w:val="0"/>
          <w:bCs w:val="0"/>
          <w:spacing w:val="-8"/>
          <w:sz w:val="32"/>
          <w:szCs w:val="32"/>
          <w:lang w:val="en-US" w:eastAsia="zh-CN"/>
        </w:rPr>
        <w:t>209.50</w:t>
      </w:r>
      <w:r>
        <w:rPr>
          <w:rFonts w:hint="eastAsia" w:ascii="仿宋" w:hAnsi="仿宋" w:eastAsia="仿宋" w:cs="仿宋"/>
          <w:b w:val="0"/>
          <w:bCs w:val="0"/>
          <w:spacing w:val="-8"/>
          <w:sz w:val="32"/>
          <w:szCs w:val="32"/>
        </w:rPr>
        <w:t>万元。</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四、一般公共预算财政拨款基本支出决算情况说明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本单位2022年度一般公共预算财政拨款基本支出</w:t>
      </w:r>
      <w:r>
        <w:rPr>
          <w:rFonts w:hint="eastAsia" w:ascii="仿宋" w:hAnsi="仿宋" w:eastAsia="仿宋" w:cs="仿宋"/>
          <w:b w:val="0"/>
          <w:bCs w:val="0"/>
          <w:spacing w:val="-8"/>
          <w:sz w:val="32"/>
          <w:szCs w:val="32"/>
          <w:lang w:val="en-US" w:eastAsia="zh-CN"/>
        </w:rPr>
        <w:t>240.12</w:t>
      </w:r>
      <w:r>
        <w:rPr>
          <w:rFonts w:hint="eastAsia" w:ascii="仿宋" w:hAnsi="仿宋" w:eastAsia="仿宋" w:cs="仿宋"/>
          <w:b w:val="0"/>
          <w:bCs w:val="0"/>
          <w:spacing w:val="-8"/>
          <w:sz w:val="32"/>
          <w:szCs w:val="32"/>
        </w:rPr>
        <w:t>万</w:t>
      </w:r>
      <w:r>
        <w:rPr>
          <w:rFonts w:hint="eastAsia" w:ascii="仿宋" w:hAnsi="仿宋" w:eastAsia="仿宋" w:cs="仿宋"/>
          <w:b w:val="0"/>
          <w:bCs w:val="0"/>
          <w:spacing w:val="-8"/>
          <w:sz w:val="32"/>
          <w:szCs w:val="32"/>
          <w:lang w:eastAsia="zh-CN"/>
        </w:rPr>
        <w:t>元，</w:t>
      </w:r>
      <w:r>
        <w:rPr>
          <w:rFonts w:hint="eastAsia" w:ascii="仿宋" w:hAnsi="仿宋" w:eastAsia="仿宋" w:cs="仿宋"/>
          <w:b w:val="0"/>
          <w:bCs w:val="0"/>
          <w:spacing w:val="-8"/>
          <w:sz w:val="32"/>
          <w:szCs w:val="32"/>
        </w:rPr>
        <w:t>其中：</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(一)工资福利支出</w:t>
      </w:r>
      <w:r>
        <w:rPr>
          <w:rFonts w:hint="eastAsia" w:ascii="仿宋" w:hAnsi="仿宋" w:eastAsia="仿宋" w:cs="仿宋"/>
          <w:b w:val="0"/>
          <w:bCs w:val="0"/>
          <w:spacing w:val="-8"/>
          <w:sz w:val="32"/>
          <w:szCs w:val="32"/>
          <w:lang w:val="en-US" w:eastAsia="zh-CN"/>
        </w:rPr>
        <w:t>210.83</w:t>
      </w:r>
      <w:r>
        <w:rPr>
          <w:rFonts w:hint="eastAsia" w:ascii="仿宋" w:hAnsi="仿宋" w:eastAsia="仿宋" w:cs="仿宋"/>
          <w:b w:val="0"/>
          <w:bCs w:val="0"/>
          <w:spacing w:val="-8"/>
          <w:sz w:val="32"/>
          <w:szCs w:val="32"/>
        </w:rPr>
        <w:t>万元，</w:t>
      </w:r>
      <w:r>
        <w:rPr>
          <w:rFonts w:hint="eastAsia" w:ascii="仿宋" w:hAnsi="仿宋" w:eastAsia="仿宋" w:cs="仿宋"/>
          <w:b w:val="0"/>
          <w:bCs w:val="0"/>
          <w:spacing w:val="-8"/>
          <w:sz w:val="32"/>
          <w:szCs w:val="32"/>
          <w:lang w:eastAsia="zh-CN"/>
        </w:rPr>
        <w:t>由于2021年浮梁县农业综合行政执法大队未单独核算，故无法与上年进行比较</w:t>
      </w:r>
      <w:r>
        <w:rPr>
          <w:rFonts w:hint="eastAsia" w:ascii="仿宋" w:hAnsi="仿宋" w:eastAsia="仿宋" w:cs="仿宋"/>
          <w:b w:val="0"/>
          <w:bCs w:val="0"/>
          <w:spacing w:val="-8"/>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(二)商品和服务支出</w:t>
      </w:r>
      <w:r>
        <w:rPr>
          <w:rFonts w:hint="eastAsia" w:ascii="仿宋" w:hAnsi="仿宋" w:eastAsia="仿宋" w:cs="仿宋"/>
          <w:b w:val="0"/>
          <w:bCs w:val="0"/>
          <w:spacing w:val="-8"/>
          <w:sz w:val="32"/>
          <w:szCs w:val="32"/>
          <w:lang w:val="en-US" w:eastAsia="zh-CN"/>
        </w:rPr>
        <w:t>27.29</w:t>
      </w:r>
      <w:r>
        <w:rPr>
          <w:rFonts w:hint="eastAsia" w:ascii="仿宋" w:hAnsi="仿宋" w:eastAsia="仿宋" w:cs="仿宋"/>
          <w:b w:val="0"/>
          <w:bCs w:val="0"/>
          <w:spacing w:val="-8"/>
          <w:sz w:val="32"/>
          <w:szCs w:val="32"/>
        </w:rPr>
        <w:t>元，</w:t>
      </w:r>
      <w:r>
        <w:rPr>
          <w:rFonts w:hint="eastAsia" w:ascii="仿宋" w:hAnsi="仿宋" w:eastAsia="仿宋" w:cs="仿宋"/>
          <w:b w:val="0"/>
          <w:bCs w:val="0"/>
          <w:spacing w:val="-8"/>
          <w:sz w:val="32"/>
          <w:szCs w:val="32"/>
          <w:lang w:eastAsia="zh-CN"/>
        </w:rPr>
        <w:t>由于2021年浮梁县农业综合行政执法大队未单独核算，故无法与上年进行比较</w:t>
      </w:r>
      <w:r>
        <w:rPr>
          <w:rFonts w:hint="eastAsia" w:ascii="仿宋" w:hAnsi="仿宋" w:eastAsia="仿宋" w:cs="仿宋"/>
          <w:b w:val="0"/>
          <w:bCs w:val="0"/>
          <w:spacing w:val="-8"/>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(三)对个人和家庭补助支出</w:t>
      </w:r>
      <w:r>
        <w:rPr>
          <w:rFonts w:hint="eastAsia" w:ascii="仿宋" w:hAnsi="仿宋" w:eastAsia="仿宋" w:cs="仿宋"/>
          <w:b w:val="0"/>
          <w:bCs w:val="0"/>
          <w:spacing w:val="-8"/>
          <w:sz w:val="32"/>
          <w:szCs w:val="32"/>
          <w:lang w:val="en-US" w:eastAsia="zh-CN"/>
        </w:rPr>
        <w:t>2</w:t>
      </w:r>
      <w:r>
        <w:rPr>
          <w:rFonts w:hint="eastAsia" w:ascii="仿宋" w:hAnsi="仿宋" w:eastAsia="仿宋" w:cs="仿宋"/>
          <w:b w:val="0"/>
          <w:bCs w:val="0"/>
          <w:spacing w:val="-8"/>
          <w:sz w:val="32"/>
          <w:szCs w:val="32"/>
        </w:rPr>
        <w:t>万元，</w:t>
      </w:r>
      <w:r>
        <w:rPr>
          <w:rFonts w:hint="eastAsia" w:ascii="仿宋" w:hAnsi="仿宋" w:eastAsia="仿宋" w:cs="仿宋"/>
          <w:b w:val="0"/>
          <w:bCs w:val="0"/>
          <w:spacing w:val="-8"/>
          <w:sz w:val="32"/>
          <w:szCs w:val="32"/>
          <w:lang w:eastAsia="zh-CN"/>
        </w:rPr>
        <w:t>由于2021年浮梁县农业综合行政执法大队未单独核算，故无法与上年进行比较</w:t>
      </w:r>
      <w:r>
        <w:rPr>
          <w:rFonts w:hint="eastAsia" w:ascii="仿宋" w:hAnsi="仿宋" w:eastAsia="仿宋" w:cs="仿宋"/>
          <w:b w:val="0"/>
          <w:bCs w:val="0"/>
          <w:spacing w:val="-8"/>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(四)资本性支出0万元，</w:t>
      </w:r>
      <w:r>
        <w:rPr>
          <w:rFonts w:hint="eastAsia" w:ascii="仿宋" w:hAnsi="仿宋" w:eastAsia="仿宋" w:cs="仿宋"/>
          <w:b w:val="0"/>
          <w:bCs w:val="0"/>
          <w:spacing w:val="-8"/>
          <w:sz w:val="32"/>
          <w:szCs w:val="32"/>
          <w:lang w:eastAsia="zh-CN"/>
        </w:rPr>
        <w:t>由于2021年浮梁县农业综合行政执法大队未单独核算，故无法与上年进行比较</w:t>
      </w:r>
      <w:r>
        <w:rPr>
          <w:rFonts w:hint="eastAsia" w:ascii="仿宋" w:hAnsi="仿宋" w:eastAsia="仿宋" w:cs="仿宋"/>
          <w:b w:val="0"/>
          <w:bCs w:val="0"/>
          <w:spacing w:val="-8"/>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五、财政拨款“三公”经费支出决算情况说明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本单位2022年度财政拨款“三公”经费支出全年预算数为</w:t>
      </w:r>
      <w:r>
        <w:rPr>
          <w:rFonts w:hint="eastAsia" w:ascii="仿宋" w:hAnsi="仿宋" w:eastAsia="仿宋" w:cs="仿宋"/>
          <w:b w:val="0"/>
          <w:bCs w:val="0"/>
          <w:spacing w:val="-8"/>
          <w:sz w:val="32"/>
          <w:szCs w:val="32"/>
          <w:lang w:val="en-US" w:eastAsia="zh-CN"/>
        </w:rPr>
        <w:t>5.59</w:t>
      </w:r>
      <w:r>
        <w:rPr>
          <w:rFonts w:hint="eastAsia" w:ascii="仿宋" w:hAnsi="仿宋" w:eastAsia="仿宋" w:cs="仿宋"/>
          <w:b w:val="0"/>
          <w:bCs w:val="0"/>
          <w:spacing w:val="-8"/>
          <w:sz w:val="32"/>
          <w:szCs w:val="32"/>
        </w:rPr>
        <w:t>万元，决算数为</w:t>
      </w:r>
      <w:r>
        <w:rPr>
          <w:rFonts w:hint="eastAsia" w:ascii="仿宋" w:hAnsi="仿宋" w:eastAsia="仿宋" w:cs="仿宋"/>
          <w:b w:val="0"/>
          <w:bCs w:val="0"/>
          <w:spacing w:val="-8"/>
          <w:sz w:val="32"/>
          <w:szCs w:val="32"/>
          <w:lang w:val="en-US" w:eastAsia="zh-CN"/>
        </w:rPr>
        <w:t>5.59</w:t>
      </w:r>
      <w:r>
        <w:rPr>
          <w:rFonts w:hint="eastAsia" w:ascii="仿宋" w:hAnsi="仿宋" w:eastAsia="仿宋" w:cs="仿宋"/>
          <w:b w:val="0"/>
          <w:bCs w:val="0"/>
          <w:spacing w:val="-8"/>
          <w:sz w:val="32"/>
          <w:szCs w:val="32"/>
        </w:rPr>
        <w:t>万元，完成全年预算的100%,</w:t>
      </w:r>
      <w:r>
        <w:rPr>
          <w:rFonts w:hint="eastAsia" w:ascii="仿宋" w:hAnsi="仿宋" w:eastAsia="仿宋" w:cs="仿宋"/>
          <w:b w:val="0"/>
          <w:bCs w:val="0"/>
          <w:spacing w:val="-8"/>
          <w:sz w:val="32"/>
          <w:szCs w:val="32"/>
          <w:lang w:eastAsia="zh-CN"/>
        </w:rPr>
        <w:t>由于2021年浮梁县农业综合行政执法大队未单独核算，故无法与上年进行比较</w:t>
      </w:r>
      <w:r>
        <w:rPr>
          <w:rFonts w:hint="eastAsia" w:ascii="仿宋" w:hAnsi="仿宋" w:eastAsia="仿宋" w:cs="仿宋"/>
          <w:b w:val="0"/>
          <w:bCs w:val="0"/>
          <w:spacing w:val="-8"/>
          <w:sz w:val="32"/>
          <w:szCs w:val="32"/>
        </w:rPr>
        <w:t>。</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因公出国(境)支出全年预算数为</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万元，决算数为</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万元，完成全年预算的</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w:t>
      </w:r>
      <w:r>
        <w:rPr>
          <w:rFonts w:hint="eastAsia" w:ascii="仿宋" w:hAnsi="仿宋" w:eastAsia="仿宋" w:cs="仿宋"/>
          <w:b w:val="0"/>
          <w:bCs w:val="0"/>
          <w:spacing w:val="-8"/>
          <w:sz w:val="32"/>
          <w:szCs w:val="32"/>
          <w:lang w:eastAsia="zh-CN"/>
        </w:rPr>
        <w:t>。</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600" w:lineRule="exact"/>
        <w:ind w:left="0" w:leftChars="0" w:firstLine="608" w:firstLineChars="200"/>
        <w:jc w:val="left"/>
        <w:textAlignment w:val="baseline"/>
        <w:rPr>
          <w:rFonts w:hint="eastAsia" w:ascii="仿宋" w:hAnsi="仿宋" w:eastAsia="仿宋" w:cs="仿宋"/>
          <w:b w:val="0"/>
          <w:bCs w:val="0"/>
          <w:spacing w:val="-8"/>
          <w:sz w:val="32"/>
          <w:szCs w:val="32"/>
          <w:lang w:eastAsia="zh-CN"/>
        </w:rPr>
      </w:pPr>
      <w:r>
        <w:rPr>
          <w:rFonts w:hint="eastAsia" w:ascii="仿宋" w:hAnsi="仿宋" w:eastAsia="仿宋" w:cs="仿宋"/>
          <w:b w:val="0"/>
          <w:bCs w:val="0"/>
          <w:spacing w:val="-8"/>
          <w:sz w:val="32"/>
          <w:szCs w:val="32"/>
        </w:rPr>
        <w:t>公务接待费支出全年预算数为</w:t>
      </w:r>
      <w:r>
        <w:rPr>
          <w:rFonts w:hint="eastAsia" w:ascii="仿宋" w:hAnsi="仿宋" w:eastAsia="仿宋" w:cs="仿宋"/>
          <w:b w:val="0"/>
          <w:bCs w:val="0"/>
          <w:spacing w:val="-8"/>
          <w:sz w:val="32"/>
          <w:szCs w:val="32"/>
          <w:lang w:val="en-US" w:eastAsia="zh-CN"/>
        </w:rPr>
        <w:t>3</w:t>
      </w:r>
      <w:r>
        <w:rPr>
          <w:rFonts w:hint="eastAsia" w:ascii="仿宋" w:hAnsi="仿宋" w:eastAsia="仿宋" w:cs="仿宋"/>
          <w:b w:val="0"/>
          <w:bCs w:val="0"/>
          <w:spacing w:val="-8"/>
          <w:sz w:val="32"/>
          <w:szCs w:val="32"/>
        </w:rPr>
        <w:t>万元，决算数为</w:t>
      </w:r>
      <w:r>
        <w:rPr>
          <w:rFonts w:hint="eastAsia" w:ascii="仿宋" w:hAnsi="仿宋" w:eastAsia="仿宋" w:cs="仿宋"/>
          <w:b w:val="0"/>
          <w:bCs w:val="0"/>
          <w:spacing w:val="-8"/>
          <w:sz w:val="32"/>
          <w:szCs w:val="32"/>
          <w:lang w:val="en-US" w:eastAsia="zh-CN"/>
        </w:rPr>
        <w:t>3</w:t>
      </w:r>
      <w:r>
        <w:rPr>
          <w:rFonts w:hint="eastAsia" w:ascii="仿宋" w:hAnsi="仿宋" w:eastAsia="仿宋" w:cs="仿宋"/>
          <w:b w:val="0"/>
          <w:bCs w:val="0"/>
          <w:spacing w:val="-8"/>
          <w:sz w:val="32"/>
          <w:szCs w:val="32"/>
        </w:rPr>
        <w:t>万元，完成全年预算的</w:t>
      </w:r>
      <w:r>
        <w:rPr>
          <w:rFonts w:hint="eastAsia" w:ascii="仿宋" w:hAnsi="仿宋" w:eastAsia="仿宋" w:cs="仿宋"/>
          <w:b w:val="0"/>
          <w:bCs w:val="0"/>
          <w:spacing w:val="-8"/>
          <w:sz w:val="32"/>
          <w:szCs w:val="32"/>
          <w:lang w:val="en-US" w:eastAsia="zh-CN"/>
        </w:rPr>
        <w:t>100</w:t>
      </w:r>
      <w:r>
        <w:rPr>
          <w:rFonts w:hint="eastAsia" w:ascii="仿宋" w:hAnsi="仿宋" w:eastAsia="仿宋" w:cs="仿宋"/>
          <w:b w:val="0"/>
          <w:bCs w:val="0"/>
          <w:spacing w:val="-8"/>
          <w:sz w:val="32"/>
          <w:szCs w:val="32"/>
        </w:rPr>
        <w:t>%,</w:t>
      </w:r>
      <w:r>
        <w:rPr>
          <w:rFonts w:hint="eastAsia" w:ascii="仿宋" w:hAnsi="仿宋" w:eastAsia="仿宋" w:cs="仿宋"/>
          <w:b w:val="0"/>
          <w:bCs w:val="0"/>
          <w:spacing w:val="-8"/>
          <w:sz w:val="32"/>
          <w:szCs w:val="32"/>
          <w:lang w:eastAsia="zh-CN"/>
        </w:rPr>
        <w:t>由于2021年浮梁县农业综合行政执法大队未单独核算，故无法与上年进行比较</w:t>
      </w:r>
      <w:r>
        <w:rPr>
          <w:rFonts w:hint="eastAsia" w:ascii="仿宋" w:hAnsi="仿宋" w:eastAsia="仿宋" w:cs="仿宋"/>
          <w:b w:val="0"/>
          <w:bCs w:val="0"/>
          <w:spacing w:val="-8"/>
          <w:sz w:val="32"/>
          <w:szCs w:val="32"/>
        </w:rPr>
        <w:t>。全年国内公务接待</w:t>
      </w:r>
      <w:r>
        <w:rPr>
          <w:rFonts w:hint="eastAsia" w:ascii="仿宋" w:hAnsi="仿宋" w:eastAsia="仿宋" w:cs="仿宋"/>
          <w:b w:val="0"/>
          <w:bCs w:val="0"/>
          <w:spacing w:val="-8"/>
          <w:sz w:val="32"/>
          <w:szCs w:val="32"/>
          <w:lang w:val="en-US" w:eastAsia="zh-CN"/>
        </w:rPr>
        <w:t>75</w:t>
      </w:r>
      <w:r>
        <w:rPr>
          <w:rFonts w:hint="eastAsia" w:ascii="仿宋" w:hAnsi="仿宋" w:eastAsia="仿宋" w:cs="仿宋"/>
          <w:b w:val="0"/>
          <w:bCs w:val="0"/>
          <w:spacing w:val="-8"/>
          <w:sz w:val="32"/>
          <w:szCs w:val="32"/>
        </w:rPr>
        <w:t>批，累计接待</w:t>
      </w:r>
      <w:r>
        <w:rPr>
          <w:rFonts w:hint="eastAsia" w:ascii="仿宋" w:hAnsi="仿宋" w:eastAsia="仿宋" w:cs="仿宋"/>
          <w:b w:val="0"/>
          <w:bCs w:val="0"/>
          <w:spacing w:val="-8"/>
          <w:sz w:val="32"/>
          <w:szCs w:val="32"/>
          <w:lang w:val="en-US" w:eastAsia="zh-CN"/>
        </w:rPr>
        <w:t>375</w:t>
      </w:r>
      <w:r>
        <w:rPr>
          <w:rFonts w:hint="eastAsia" w:ascii="仿宋" w:hAnsi="仿宋" w:eastAsia="仿宋" w:cs="仿宋"/>
          <w:b w:val="0"/>
          <w:bCs w:val="0"/>
          <w:spacing w:val="-8"/>
          <w:sz w:val="32"/>
          <w:szCs w:val="32"/>
        </w:rPr>
        <w:t>人次，其中外事接待</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批，累计接待</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人次</w:t>
      </w:r>
      <w:r>
        <w:rPr>
          <w:rFonts w:hint="eastAsia" w:ascii="仿宋" w:hAnsi="仿宋" w:eastAsia="仿宋" w:cs="仿宋"/>
          <w:b w:val="0"/>
          <w:bCs w:val="0"/>
          <w:spacing w:val="-8"/>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default" w:ascii="仿宋" w:hAnsi="仿宋" w:eastAsia="仿宋" w:cs="仿宋"/>
          <w:b w:val="0"/>
          <w:bCs w:val="0"/>
          <w:spacing w:val="-8"/>
          <w:sz w:val="32"/>
          <w:szCs w:val="32"/>
          <w:lang w:val="en-US" w:eastAsia="zh-CN"/>
        </w:rPr>
      </w:pPr>
      <w:r>
        <w:rPr>
          <w:rFonts w:hint="eastAsia" w:ascii="仿宋" w:hAnsi="仿宋" w:eastAsia="仿宋" w:cs="仿宋"/>
          <w:b w:val="0"/>
          <w:bCs w:val="0"/>
          <w:spacing w:val="-8"/>
          <w:sz w:val="32"/>
          <w:szCs w:val="32"/>
        </w:rPr>
        <w:t>(三)公务用车购置及运行维护费支出</w:t>
      </w:r>
      <w:r>
        <w:rPr>
          <w:rFonts w:hint="eastAsia" w:ascii="仿宋" w:hAnsi="仿宋" w:eastAsia="仿宋" w:cs="仿宋"/>
          <w:b w:val="0"/>
          <w:bCs w:val="0"/>
          <w:spacing w:val="-8"/>
          <w:sz w:val="32"/>
          <w:szCs w:val="32"/>
          <w:lang w:val="en-US" w:eastAsia="zh-CN"/>
        </w:rPr>
        <w:t>2.59</w:t>
      </w:r>
      <w:r>
        <w:rPr>
          <w:rFonts w:hint="eastAsia" w:ascii="仿宋" w:hAnsi="仿宋" w:eastAsia="仿宋" w:cs="仿宋"/>
          <w:b w:val="0"/>
          <w:bCs w:val="0"/>
          <w:spacing w:val="-8"/>
          <w:sz w:val="32"/>
          <w:szCs w:val="32"/>
        </w:rPr>
        <w:t>万元，其中公务用车购置全年预算数为</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万元，决算数为</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万元</w:t>
      </w:r>
      <w:r>
        <w:rPr>
          <w:rFonts w:hint="eastAsia" w:ascii="仿宋" w:hAnsi="仿宋" w:eastAsia="仿宋" w:cs="仿宋"/>
          <w:b w:val="0"/>
          <w:bCs w:val="0"/>
          <w:spacing w:val="-8"/>
          <w:sz w:val="32"/>
          <w:szCs w:val="32"/>
          <w:lang w:eastAsia="zh-CN"/>
        </w:rPr>
        <w:t>；</w:t>
      </w:r>
      <w:r>
        <w:rPr>
          <w:rFonts w:hint="eastAsia" w:ascii="仿宋" w:hAnsi="仿宋" w:eastAsia="仿宋" w:cs="仿宋"/>
          <w:b w:val="0"/>
          <w:bCs w:val="0"/>
          <w:spacing w:val="-8"/>
          <w:sz w:val="32"/>
          <w:szCs w:val="32"/>
        </w:rPr>
        <w:t>公务用车运行维护费全年预算数为</w:t>
      </w:r>
      <w:r>
        <w:rPr>
          <w:rFonts w:hint="eastAsia" w:ascii="仿宋" w:hAnsi="仿宋" w:eastAsia="仿宋" w:cs="仿宋"/>
          <w:b w:val="0"/>
          <w:bCs w:val="0"/>
          <w:spacing w:val="-8"/>
          <w:sz w:val="32"/>
          <w:szCs w:val="32"/>
          <w:lang w:val="en-US" w:eastAsia="zh-CN"/>
        </w:rPr>
        <w:t>2.59</w:t>
      </w:r>
      <w:r>
        <w:rPr>
          <w:rFonts w:hint="eastAsia" w:ascii="仿宋" w:hAnsi="仿宋" w:eastAsia="仿宋" w:cs="仿宋"/>
          <w:b w:val="0"/>
          <w:bCs w:val="0"/>
          <w:spacing w:val="-8"/>
          <w:sz w:val="32"/>
          <w:szCs w:val="32"/>
        </w:rPr>
        <w:t>万元，决算数为</w:t>
      </w:r>
      <w:r>
        <w:rPr>
          <w:rFonts w:hint="eastAsia" w:ascii="仿宋" w:hAnsi="仿宋" w:eastAsia="仿宋" w:cs="仿宋"/>
          <w:b w:val="0"/>
          <w:bCs w:val="0"/>
          <w:spacing w:val="-8"/>
          <w:sz w:val="32"/>
          <w:szCs w:val="32"/>
          <w:lang w:val="en-US" w:eastAsia="zh-CN"/>
        </w:rPr>
        <w:t>2.59</w:t>
      </w:r>
      <w:r>
        <w:rPr>
          <w:rFonts w:hint="eastAsia" w:ascii="仿宋" w:hAnsi="仿宋" w:eastAsia="仿宋" w:cs="仿宋"/>
          <w:b w:val="0"/>
          <w:bCs w:val="0"/>
          <w:spacing w:val="-8"/>
          <w:sz w:val="32"/>
          <w:szCs w:val="32"/>
        </w:rPr>
        <w:t>万元</w:t>
      </w:r>
      <w:r>
        <w:rPr>
          <w:rFonts w:hint="eastAsia" w:ascii="仿宋" w:hAnsi="仿宋" w:eastAsia="仿宋" w:cs="仿宋"/>
          <w:b w:val="0"/>
          <w:bCs w:val="0"/>
          <w:spacing w:val="-8"/>
          <w:sz w:val="32"/>
          <w:szCs w:val="32"/>
          <w:lang w:val="en-US" w:eastAsia="zh-CN"/>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六、机关运行经费支出情况说明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本单位2022年度机关运行经费支出</w:t>
      </w:r>
      <w:r>
        <w:rPr>
          <w:rFonts w:hint="eastAsia" w:ascii="仿宋" w:hAnsi="仿宋" w:eastAsia="仿宋" w:cs="仿宋"/>
          <w:b w:val="0"/>
          <w:bCs w:val="0"/>
          <w:spacing w:val="-8"/>
          <w:sz w:val="32"/>
          <w:szCs w:val="32"/>
          <w:lang w:val="en-US" w:eastAsia="zh-CN"/>
        </w:rPr>
        <w:t>27.29</w:t>
      </w:r>
      <w:r>
        <w:rPr>
          <w:rFonts w:hint="eastAsia" w:ascii="仿宋" w:hAnsi="仿宋" w:eastAsia="仿宋" w:cs="仿宋"/>
          <w:b w:val="0"/>
          <w:bCs w:val="0"/>
          <w:spacing w:val="-8"/>
          <w:sz w:val="32"/>
          <w:szCs w:val="32"/>
        </w:rPr>
        <w:t>万元,</w:t>
      </w:r>
      <w:r>
        <w:rPr>
          <w:rFonts w:hint="eastAsia" w:ascii="仿宋" w:hAnsi="仿宋" w:eastAsia="仿宋" w:cs="仿宋"/>
          <w:b w:val="0"/>
          <w:bCs w:val="0"/>
          <w:spacing w:val="-8"/>
          <w:sz w:val="32"/>
          <w:szCs w:val="32"/>
          <w:lang w:eastAsia="zh-CN"/>
        </w:rPr>
        <w:t>由于2021年浮梁县农业综合行政执法大队未单独核算，故无法与上年进行比较</w:t>
      </w:r>
      <w:r>
        <w:rPr>
          <w:rFonts w:hint="eastAsia" w:ascii="仿宋" w:hAnsi="仿宋" w:eastAsia="仿宋" w:cs="仿宋"/>
          <w:b w:val="0"/>
          <w:bCs w:val="0"/>
          <w:spacing w:val="-8"/>
          <w:sz w:val="32"/>
          <w:szCs w:val="32"/>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七、政府采购支出情况说明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lang w:eastAsia="zh-CN"/>
        </w:rPr>
      </w:pPr>
      <w:r>
        <w:rPr>
          <w:rFonts w:hint="eastAsia" w:ascii="仿宋" w:hAnsi="仿宋" w:eastAsia="仿宋" w:cs="仿宋"/>
          <w:b w:val="0"/>
          <w:bCs w:val="0"/>
          <w:spacing w:val="-8"/>
          <w:sz w:val="32"/>
          <w:szCs w:val="32"/>
        </w:rPr>
        <w:t>本单位2022年度政府采购支出总额</w:t>
      </w:r>
      <w:r>
        <w:rPr>
          <w:rFonts w:hint="eastAsia" w:ascii="仿宋" w:hAnsi="仿宋" w:eastAsia="仿宋" w:cs="仿宋"/>
          <w:b w:val="0"/>
          <w:bCs w:val="0"/>
          <w:spacing w:val="-8"/>
          <w:sz w:val="32"/>
          <w:szCs w:val="32"/>
          <w:lang w:val="en-US" w:eastAsia="zh-CN"/>
        </w:rPr>
        <w:t>0</w:t>
      </w:r>
      <w:r>
        <w:rPr>
          <w:rFonts w:hint="eastAsia" w:ascii="仿宋" w:hAnsi="仿宋" w:eastAsia="仿宋" w:cs="仿宋"/>
          <w:b w:val="0"/>
          <w:bCs w:val="0"/>
          <w:spacing w:val="-8"/>
          <w:sz w:val="32"/>
          <w:szCs w:val="32"/>
        </w:rPr>
        <w:t>万元</w:t>
      </w:r>
      <w:r>
        <w:rPr>
          <w:rFonts w:hint="eastAsia" w:ascii="仿宋" w:hAnsi="仿宋" w:eastAsia="仿宋" w:cs="仿宋"/>
          <w:b w:val="0"/>
          <w:bCs w:val="0"/>
          <w:spacing w:val="-8"/>
          <w:sz w:val="32"/>
          <w:szCs w:val="32"/>
          <w:lang w:eastAsia="zh-CN"/>
        </w:rPr>
        <w:t>。</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八、国有资产占用情况说明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r>
        <w:rPr>
          <w:rFonts w:hint="eastAsia" w:ascii="仿宋" w:hAnsi="仿宋" w:eastAsia="仿宋" w:cs="仿宋"/>
          <w:b w:val="0"/>
          <w:bCs w:val="0"/>
          <w:spacing w:val="-8"/>
          <w:sz w:val="32"/>
          <w:szCs w:val="32"/>
        </w:rPr>
        <w:t>截止2022年12月31日，本单位国有资产占用情况见公开10表《国有资产占用情况表》。</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420" w:firstLineChars="200"/>
        <w:jc w:val="left"/>
        <w:textAlignment w:val="baseline"/>
        <w:rPr>
          <w:rFonts w:hint="eastAsia" w:ascii="仿宋" w:hAnsi="仿宋" w:eastAsia="仿宋" w:cs="仿宋"/>
          <w:b w:val="0"/>
          <w:bCs w:val="0"/>
          <w:spacing w:val="-8"/>
          <w:sz w:val="32"/>
          <w:szCs w:val="32"/>
        </w:rPr>
      </w:pPr>
      <w:r>
        <w:drawing>
          <wp:anchor distT="0" distB="0" distL="114300" distR="114300" simplePos="0" relativeHeight="251659264" behindDoc="0" locked="0" layoutInCell="1" allowOverlap="1">
            <wp:simplePos x="0" y="0"/>
            <wp:positionH relativeFrom="column">
              <wp:posOffset>274955</wp:posOffset>
            </wp:positionH>
            <wp:positionV relativeFrom="paragraph">
              <wp:posOffset>195580</wp:posOffset>
            </wp:positionV>
            <wp:extent cx="5540375" cy="3763645"/>
            <wp:effectExtent l="0" t="0" r="3175" b="8255"/>
            <wp:wrapNone/>
            <wp:docPr id="26"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3"/>
                    <pic:cNvPicPr>
                      <a:picLocks noChangeAspect="1"/>
                    </pic:cNvPicPr>
                  </pic:nvPicPr>
                  <pic:blipFill>
                    <a:blip r:embed="rId26"/>
                    <a:stretch>
                      <a:fillRect/>
                    </a:stretch>
                  </pic:blipFill>
                  <pic:spPr>
                    <a:xfrm>
                      <a:off x="0" y="0"/>
                      <a:ext cx="5540375" cy="3763645"/>
                    </a:xfrm>
                    <a:prstGeom prst="rect">
                      <a:avLst/>
                    </a:prstGeom>
                    <a:noFill/>
                    <a:ln>
                      <a:noFill/>
                    </a:ln>
                  </pic:spPr>
                </pic:pic>
              </a:graphicData>
            </a:graphic>
          </wp:anchor>
        </w:drawing>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jc w:val="left"/>
        <w:textAlignment w:val="baseline"/>
        <w:rPr>
          <w:rFonts w:hint="eastAsia" w:ascii="仿宋" w:hAnsi="仿宋" w:eastAsia="仿宋" w:cs="仿宋"/>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九、预算绩效评价情况说明</w:t>
      </w: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600" w:lineRule="exact"/>
        <w:ind w:firstLine="608" w:firstLineChars="200"/>
        <w:jc w:val="left"/>
        <w:textAlignment w:val="baseline"/>
        <w:rPr>
          <w:rFonts w:hint="eastAsia" w:ascii="黑体" w:hAnsi="黑体" w:eastAsia="黑体" w:cs="黑体"/>
          <w:b w:val="0"/>
          <w:bCs w:val="0"/>
          <w:spacing w:val="-8"/>
          <w:sz w:val="32"/>
          <w:szCs w:val="32"/>
        </w:rPr>
      </w:pPr>
      <w:r>
        <w:rPr>
          <w:rFonts w:hint="eastAsia" w:ascii="黑体" w:hAnsi="黑体" w:eastAsia="黑体" w:cs="黑体"/>
          <w:b w:val="0"/>
          <w:bCs w:val="0"/>
          <w:spacing w:val="-8"/>
          <w:sz w:val="32"/>
          <w:szCs w:val="32"/>
        </w:rPr>
        <w:t>九、预算绩效评价情况说明</w:t>
      </w:r>
    </w:p>
    <w:p>
      <w:pPr>
        <w:spacing w:before="140" w:line="219" w:lineRule="auto"/>
        <w:ind w:firstLine="608" w:firstLineChars="200"/>
        <w:jc w:val="both"/>
        <w:rPr>
          <w:rFonts w:ascii="宋体" w:hAnsi="宋体" w:eastAsia="宋体" w:cs="宋体"/>
          <w:b/>
          <w:bCs/>
          <w:spacing w:val="-3"/>
          <w:sz w:val="43"/>
          <w:szCs w:val="43"/>
        </w:rPr>
      </w:pPr>
      <w:r>
        <w:rPr>
          <w:rFonts w:hint="eastAsia" w:ascii="仿宋" w:hAnsi="仿宋" w:eastAsia="仿宋" w:cs="仿宋"/>
          <w:b w:val="0"/>
          <w:bCs w:val="0"/>
          <w:spacing w:val="-8"/>
          <w:sz w:val="32"/>
          <w:szCs w:val="32"/>
          <w:lang w:val="en-US" w:eastAsia="zh-CN"/>
        </w:rPr>
        <w:t>2022年度没有项目纳入年初部门预算。</w:t>
      </w:r>
    </w:p>
    <w:p>
      <w:pPr>
        <w:spacing w:before="140" w:line="219" w:lineRule="auto"/>
        <w:jc w:val="center"/>
        <w:rPr>
          <w:rFonts w:ascii="宋体" w:hAnsi="宋体" w:eastAsia="宋体" w:cs="宋体"/>
          <w:b/>
          <w:bCs/>
          <w:spacing w:val="-3"/>
          <w:sz w:val="43"/>
          <w:szCs w:val="43"/>
        </w:rPr>
      </w:pPr>
      <w:bookmarkStart w:id="0" w:name="_GoBack"/>
      <w:bookmarkEnd w:id="0"/>
    </w:p>
    <w:p>
      <w:pPr>
        <w:spacing w:before="140" w:line="219" w:lineRule="auto"/>
        <w:jc w:val="center"/>
        <w:rPr>
          <w:rFonts w:ascii="宋体" w:hAnsi="宋体" w:eastAsia="宋体" w:cs="宋体"/>
          <w:sz w:val="43"/>
          <w:szCs w:val="43"/>
        </w:rPr>
      </w:pPr>
      <w:r>
        <w:rPr>
          <w:rFonts w:ascii="宋体" w:hAnsi="宋体" w:eastAsia="宋体" w:cs="宋体"/>
          <w:b/>
          <w:bCs/>
          <w:spacing w:val="-3"/>
          <w:sz w:val="43"/>
          <w:szCs w:val="43"/>
        </w:rPr>
        <w:t>第四部分</w:t>
      </w:r>
      <w:r>
        <w:rPr>
          <w:rFonts w:hint="eastAsia" w:ascii="宋体" w:hAnsi="宋体" w:eastAsia="宋体" w:cs="宋体"/>
          <w:b/>
          <w:bCs/>
          <w:spacing w:val="-3"/>
          <w:sz w:val="43"/>
          <w:szCs w:val="43"/>
          <w:lang w:val="en-US" w:eastAsia="zh-CN"/>
        </w:rPr>
        <w:t xml:space="preserve">  </w:t>
      </w:r>
      <w:r>
        <w:rPr>
          <w:rFonts w:ascii="宋体" w:hAnsi="宋体" w:eastAsia="宋体" w:cs="宋体"/>
          <w:b/>
          <w:bCs/>
          <w:spacing w:val="-3"/>
          <w:sz w:val="43"/>
          <w:szCs w:val="43"/>
        </w:rPr>
        <w:t>名词解释</w:t>
      </w:r>
    </w:p>
    <w:p>
      <w:pPr>
        <w:kinsoku w:val="0"/>
        <w:autoSpaceDE w:val="0"/>
        <w:autoSpaceDN w:val="0"/>
        <w:adjustRightInd w:val="0"/>
        <w:snapToGrid w:val="0"/>
        <w:spacing w:line="29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0" w:lineRule="auto"/>
        <w:jc w:val="left"/>
        <w:textAlignment w:val="baseline"/>
        <w:rPr>
          <w:rFonts w:ascii="Arial" w:hAnsi="Arial" w:eastAsia="Arial" w:cs="Arial"/>
          <w:snapToGrid w:val="0"/>
          <w:color w:val="000000"/>
          <w:kern w:val="0"/>
          <w:sz w:val="21"/>
          <w:szCs w:val="21"/>
          <w:lang w:val="en-US" w:eastAsia="en-US" w:bidi="ar-SA"/>
        </w:rPr>
      </w:pPr>
    </w:p>
    <w:p>
      <w:pPr>
        <w:kinsoku w:val="0"/>
        <w:autoSpaceDE w:val="0"/>
        <w:autoSpaceDN w:val="0"/>
        <w:adjustRightInd w:val="0"/>
        <w:snapToGrid w:val="0"/>
        <w:spacing w:line="291" w:lineRule="auto"/>
        <w:jc w:val="left"/>
        <w:textAlignment w:val="baseline"/>
        <w:rPr>
          <w:rFonts w:ascii="Arial" w:hAnsi="Arial" w:eastAsia="Arial" w:cs="Arial"/>
          <w:snapToGrid w:val="0"/>
          <w:color w:val="000000"/>
          <w:kern w:val="0"/>
          <w:sz w:val="21"/>
          <w:szCs w:val="21"/>
          <w:lang w:val="en-US" w:eastAsia="en-US" w:bidi="ar-SA"/>
        </w:rPr>
      </w:pPr>
    </w:p>
    <w:p>
      <w:pPr>
        <w:spacing w:before="104" w:line="325" w:lineRule="auto"/>
        <w:ind w:firstLine="644"/>
        <w:rPr>
          <w:rFonts w:ascii="仿宋" w:hAnsi="仿宋" w:eastAsia="仿宋" w:cs="仿宋"/>
          <w:sz w:val="32"/>
          <w:szCs w:val="32"/>
        </w:rPr>
      </w:pPr>
      <w:r>
        <w:rPr>
          <w:rFonts w:ascii="仿宋" w:hAnsi="仿宋" w:eastAsia="仿宋" w:cs="仿宋"/>
          <w:b/>
          <w:bCs/>
          <w:spacing w:val="-9"/>
          <w:sz w:val="32"/>
          <w:szCs w:val="32"/>
        </w:rPr>
        <w:t>应对报表项目、政府收支分类科目进行适当说明。</w:t>
      </w:r>
      <w:r>
        <w:rPr>
          <w:rFonts w:ascii="仿宋" w:hAnsi="仿宋" w:eastAsia="仿宋" w:cs="仿宋"/>
          <w:spacing w:val="-9"/>
          <w:sz w:val="32"/>
          <w:szCs w:val="32"/>
        </w:rPr>
        <w:t>(以财</w:t>
      </w:r>
      <w:r>
        <w:rPr>
          <w:rFonts w:ascii="仿宋" w:hAnsi="仿宋" w:eastAsia="仿宋" w:cs="仿宋"/>
          <w:spacing w:val="-8"/>
          <w:sz w:val="32"/>
          <w:szCs w:val="32"/>
        </w:rPr>
        <w:t>务会计制度、政府收支分类科目以及部门预算</w:t>
      </w:r>
      <w:r>
        <w:rPr>
          <w:rFonts w:ascii="仿宋" w:hAnsi="仿宋" w:eastAsia="仿宋" w:cs="仿宋"/>
          <w:spacing w:val="-9"/>
          <w:sz w:val="32"/>
          <w:szCs w:val="32"/>
        </w:rPr>
        <w:t>管理等规定为准，</w:t>
      </w:r>
    </w:p>
    <w:p>
      <w:pPr>
        <w:spacing w:before="1" w:line="221" w:lineRule="auto"/>
        <w:rPr>
          <w:rFonts w:ascii="仿宋" w:hAnsi="仿宋" w:eastAsia="仿宋" w:cs="仿宋"/>
          <w:sz w:val="32"/>
          <w:szCs w:val="32"/>
        </w:rPr>
      </w:pPr>
      <w:r>
        <w:rPr>
          <w:rFonts w:ascii="仿宋" w:hAnsi="仿宋" w:eastAsia="仿宋" w:cs="仿宋"/>
          <w:sz w:val="32"/>
          <w:szCs w:val="32"/>
        </w:rPr>
        <w:t>可结合部门实际情况适当细化)</w:t>
      </w:r>
    </w:p>
    <w:p>
      <w:pPr>
        <w:spacing w:before="184" w:line="560" w:lineRule="exact"/>
        <w:ind w:right="67"/>
        <w:jc w:val="right"/>
        <w:rPr>
          <w:rFonts w:ascii="仿宋" w:hAnsi="仿宋" w:eastAsia="仿宋" w:cs="仿宋"/>
          <w:sz w:val="32"/>
          <w:szCs w:val="32"/>
        </w:rPr>
      </w:pPr>
      <w:r>
        <w:rPr>
          <w:rFonts w:ascii="仿宋" w:hAnsi="仿宋" w:eastAsia="仿宋" w:cs="仿宋"/>
          <w:position w:val="17"/>
          <w:sz w:val="32"/>
          <w:szCs w:val="32"/>
        </w:rPr>
        <w:t>“三公”经费支出和机关运行经费支出口径必须予以说明</w:t>
      </w:r>
    </w:p>
    <w:p>
      <w:pPr>
        <w:spacing w:before="1" w:line="220" w:lineRule="auto"/>
        <w:ind w:left="140"/>
        <w:rPr>
          <w:rFonts w:ascii="仿宋" w:hAnsi="仿宋" w:eastAsia="仿宋" w:cs="仿宋"/>
          <w:sz w:val="32"/>
          <w:szCs w:val="32"/>
        </w:rPr>
      </w:pPr>
      <w:r>
        <w:rPr>
          <w:rFonts w:ascii="仿宋" w:hAnsi="仿宋" w:eastAsia="仿宋" w:cs="仿宋"/>
          <w:spacing w:val="9"/>
          <w:sz w:val="32"/>
          <w:szCs w:val="32"/>
        </w:rPr>
        <w:t>(可参照如下格式进行说明):</w:t>
      </w:r>
    </w:p>
    <w:p>
      <w:pPr>
        <w:spacing w:before="179" w:line="323" w:lineRule="auto"/>
        <w:ind w:right="57" w:firstLine="630"/>
        <w:rPr>
          <w:rFonts w:ascii="仿宋" w:hAnsi="仿宋" w:eastAsia="仿宋" w:cs="仿宋"/>
          <w:sz w:val="32"/>
          <w:szCs w:val="32"/>
        </w:rPr>
      </w:pPr>
      <w:r>
        <w:rPr>
          <w:rFonts w:ascii="仿宋" w:hAnsi="仿宋" w:eastAsia="仿宋" w:cs="仿宋"/>
          <w:spacing w:val="9"/>
          <w:sz w:val="32"/>
          <w:szCs w:val="32"/>
        </w:rPr>
        <w:t>“三公”经费支出：指用</w:t>
      </w:r>
      <w:r>
        <w:rPr>
          <w:rFonts w:ascii="仿宋" w:hAnsi="仿宋" w:eastAsia="仿宋" w:cs="仿宋"/>
          <w:b/>
          <w:bCs/>
          <w:spacing w:val="9"/>
          <w:sz w:val="32"/>
          <w:szCs w:val="32"/>
        </w:rPr>
        <w:t>财政拨款安</w:t>
      </w:r>
      <w:r>
        <w:rPr>
          <w:rFonts w:ascii="仿宋" w:hAnsi="仿宋" w:eastAsia="仿宋" w:cs="仿宋"/>
          <w:spacing w:val="9"/>
          <w:sz w:val="32"/>
          <w:szCs w:val="32"/>
        </w:rPr>
        <w:t>排的因公出国(境)</w:t>
      </w:r>
      <w:r>
        <w:rPr>
          <w:rFonts w:ascii="仿宋" w:hAnsi="仿宋" w:eastAsia="仿宋" w:cs="仿宋"/>
          <w:spacing w:val="-1"/>
          <w:sz w:val="32"/>
          <w:szCs w:val="32"/>
        </w:rPr>
        <w:t>费、公务用车购置及运行维护费和公务接待费。</w:t>
      </w:r>
      <w:r>
        <w:rPr>
          <w:rFonts w:ascii="仿宋" w:hAnsi="仿宋" w:eastAsia="仿宋" w:cs="仿宋"/>
          <w:spacing w:val="-2"/>
          <w:sz w:val="32"/>
          <w:szCs w:val="32"/>
        </w:rPr>
        <w:t>其中，因公出</w:t>
      </w:r>
      <w:r>
        <w:rPr>
          <w:rFonts w:ascii="仿宋" w:hAnsi="仿宋" w:eastAsia="仿宋" w:cs="仿宋"/>
          <w:spacing w:val="23"/>
          <w:sz w:val="32"/>
          <w:szCs w:val="32"/>
        </w:rPr>
        <w:t>国(境)费反映单位公务出国(境)的国际旅费、国外城市间</w:t>
      </w:r>
      <w:r>
        <w:rPr>
          <w:rFonts w:ascii="仿宋" w:hAnsi="仿宋" w:eastAsia="仿宋" w:cs="仿宋"/>
          <w:sz w:val="32"/>
          <w:szCs w:val="32"/>
        </w:rPr>
        <w:t>交通费、住宿费、伙食费、培训费、公杂费等支出；公务用车</w:t>
      </w:r>
      <w:r>
        <w:rPr>
          <w:rFonts w:ascii="仿宋" w:hAnsi="仿宋" w:eastAsia="仿宋" w:cs="仿宋"/>
          <w:spacing w:val="6"/>
          <w:sz w:val="32"/>
          <w:szCs w:val="32"/>
        </w:rPr>
        <w:t>购置及运行维护费反映单位公务用车车辆购置支出(含车辆购</w:t>
      </w:r>
      <w:r>
        <w:rPr>
          <w:rFonts w:ascii="仿宋" w:hAnsi="仿宋" w:eastAsia="仿宋" w:cs="仿宋"/>
          <w:spacing w:val="12"/>
          <w:sz w:val="32"/>
          <w:szCs w:val="32"/>
        </w:rPr>
        <w:t>置税、牌照费),按规定保留的公务用车燃料费、维修费、过</w:t>
      </w:r>
      <w:r>
        <w:rPr>
          <w:rFonts w:ascii="仿宋" w:hAnsi="仿宋" w:eastAsia="仿宋" w:cs="仿宋"/>
          <w:spacing w:val="1"/>
          <w:sz w:val="32"/>
          <w:szCs w:val="32"/>
        </w:rPr>
        <w:t>桥过路费、保险费、安全奖励费用等支出；公务接待费反映单</w:t>
      </w:r>
    </w:p>
    <w:p>
      <w:pPr>
        <w:spacing w:before="1" w:line="221" w:lineRule="auto"/>
        <w:rPr>
          <w:rFonts w:ascii="仿宋" w:hAnsi="仿宋" w:eastAsia="仿宋" w:cs="仿宋"/>
          <w:sz w:val="32"/>
          <w:szCs w:val="32"/>
        </w:rPr>
      </w:pPr>
      <w:r>
        <w:rPr>
          <w:rFonts w:ascii="仿宋" w:hAnsi="仿宋" w:eastAsia="仿宋" w:cs="仿宋"/>
          <w:spacing w:val="8"/>
          <w:sz w:val="32"/>
          <w:szCs w:val="32"/>
        </w:rPr>
        <w:t>位按规定开支的各类公务接待(含外宾接待)支出。</w:t>
      </w:r>
    </w:p>
    <w:p>
      <w:pPr>
        <w:tabs>
          <w:tab w:val="left" w:pos="168"/>
        </w:tabs>
        <w:spacing w:before="172" w:line="323" w:lineRule="auto"/>
        <w:ind w:right="28" w:firstLine="619"/>
        <w:rPr>
          <w:rFonts w:ascii="仿宋" w:hAnsi="仿宋" w:eastAsia="仿宋" w:cs="仿宋"/>
          <w:sz w:val="32"/>
          <w:szCs w:val="32"/>
        </w:rPr>
        <w:sectPr>
          <w:footerReference r:id="rId12" w:type="default"/>
          <w:pgSz w:w="11870" w:h="16800"/>
          <w:pgMar w:top="400" w:right="1510" w:bottom="1665" w:left="1629" w:header="0" w:footer="1346" w:gutter="0"/>
          <w:pgNumType w:fmt="decimal"/>
          <w:cols w:space="720" w:num="1"/>
        </w:sectPr>
      </w:pPr>
      <w:r>
        <w:rPr>
          <w:rFonts w:ascii="仿宋" w:hAnsi="仿宋" w:eastAsia="仿宋" w:cs="仿宋"/>
          <w:spacing w:val="1"/>
          <w:sz w:val="32"/>
          <w:szCs w:val="32"/>
        </w:rPr>
        <w:t>机关运行经费支出：指用</w:t>
      </w:r>
      <w:r>
        <w:rPr>
          <w:rFonts w:ascii="仿宋" w:hAnsi="仿宋" w:eastAsia="仿宋" w:cs="仿宋"/>
          <w:b/>
          <w:bCs/>
          <w:spacing w:val="1"/>
          <w:sz w:val="32"/>
          <w:szCs w:val="32"/>
        </w:rPr>
        <w:t>财政拨款安</w:t>
      </w:r>
      <w:r>
        <w:rPr>
          <w:rFonts w:ascii="仿宋" w:hAnsi="仿宋" w:eastAsia="仿宋" w:cs="仿宋"/>
          <w:spacing w:val="1"/>
          <w:sz w:val="32"/>
          <w:szCs w:val="32"/>
        </w:rPr>
        <w:t>排的为保障行政单位</w:t>
      </w:r>
      <w:r>
        <w:rPr>
          <w:rFonts w:ascii="仿宋" w:hAnsi="仿宋" w:eastAsia="仿宋" w:cs="仿宋"/>
          <w:sz w:val="32"/>
          <w:szCs w:val="32"/>
        </w:rPr>
        <w:tab/>
      </w:r>
      <w:r>
        <w:rPr>
          <w:rFonts w:ascii="仿宋" w:hAnsi="仿宋" w:eastAsia="仿宋" w:cs="仿宋"/>
          <w:spacing w:val="8"/>
          <w:sz w:val="32"/>
          <w:szCs w:val="32"/>
        </w:rPr>
        <w:t>(包括参照公务员法管理的事业单位)运行用于购</w:t>
      </w:r>
      <w:r>
        <w:rPr>
          <w:rFonts w:ascii="仿宋" w:hAnsi="仿宋" w:eastAsia="仿宋" w:cs="仿宋"/>
          <w:spacing w:val="7"/>
          <w:sz w:val="32"/>
          <w:szCs w:val="32"/>
        </w:rPr>
        <w:t>买货物和服</w:t>
      </w:r>
      <w:r>
        <w:rPr>
          <w:rFonts w:ascii="仿宋" w:hAnsi="仿宋" w:eastAsia="仿宋" w:cs="仿宋"/>
          <w:sz w:val="32"/>
          <w:szCs w:val="32"/>
        </w:rPr>
        <w:t>务的各项资金，包括办公费、印刷费、邮电费、差旅费、会议费、福利费、日常维修费、专用材料及一般设备购置费、办公</w:t>
      </w:r>
      <w:r>
        <w:rPr>
          <w:rFonts w:ascii="仿宋" w:hAnsi="仿宋" w:eastAsia="仿宋" w:cs="仿宋"/>
          <w:spacing w:val="1"/>
          <w:sz w:val="32"/>
          <w:szCs w:val="32"/>
        </w:rPr>
        <w:t>用房水电费、办公用房取暖费、办公用房物业管理费、公务用</w:t>
      </w:r>
      <w:r>
        <w:rPr>
          <w:rFonts w:ascii="仿宋" w:hAnsi="仿宋" w:eastAsia="仿宋" w:cs="仿宋"/>
          <w:spacing w:val="-9"/>
          <w:sz w:val="32"/>
          <w:szCs w:val="32"/>
        </w:rPr>
        <w:t>车运行维护费以及其他费用。</w:t>
      </w:r>
    </w:p>
    <w:p/>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7" w:lineRule="auto"/>
      <w:jc w:val="right"/>
      <w:rPr>
        <w:rFonts w:ascii="宋体" w:hAnsi="宋体" w:eastAsia="宋体" w:cs="宋体"/>
        <w:sz w:val="32"/>
        <w:szCs w:val="32"/>
      </w:rPr>
    </w:pPr>
    <w:r>
      <w:rPr>
        <w:rFonts w:ascii="宋体" w:hAnsi="宋体" w:eastAsia="宋体" w:cs="宋体"/>
        <w:spacing w:val="-38"/>
        <w:sz w:val="32"/>
        <w:szCs w:val="32"/>
      </w:rPr>
      <w:t>—</w:t>
    </w:r>
    <w:r>
      <w:rPr>
        <w:rFonts w:ascii="宋体" w:hAnsi="宋体" w:eastAsia="宋体" w:cs="宋体"/>
        <w:spacing w:val="-37"/>
        <w:sz w:val="32"/>
        <w:szCs w:val="32"/>
      </w:rPr>
      <w:t>1</w:t>
    </w:r>
    <w:r>
      <w:rPr>
        <w:rFonts w:ascii="宋体" w:hAnsi="宋体" w:eastAsia="宋体" w:cs="宋体"/>
        <w:spacing w:val="-9"/>
        <w:sz w:val="32"/>
        <w:szCs w:val="3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rPr>
        <w:rFonts w:ascii="宋体" w:hAnsi="宋体" w:eastAsia="宋体" w:cs="宋体"/>
        <w:sz w:val="31"/>
        <w:szCs w:val="31"/>
      </w:rPr>
    </w:pPr>
    <w:r>
      <w:rPr>
        <w:rFonts w:ascii="宋体" w:hAnsi="宋体" w:eastAsia="宋体" w:cs="宋体"/>
        <w:spacing w:val="-17"/>
        <w:sz w:val="31"/>
        <w:szCs w:val="31"/>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7" w:lineRule="auto"/>
      <w:jc w:val="right"/>
      <w:rPr>
        <w:rFonts w:ascii="宋体" w:hAnsi="宋体" w:eastAsia="宋体" w:cs="宋体"/>
        <w:sz w:val="33"/>
        <w:szCs w:val="33"/>
      </w:rPr>
    </w:pPr>
    <w:r>
      <w:rPr>
        <w:rFonts w:ascii="宋体" w:hAnsi="宋体" w:eastAsia="宋体" w:cs="宋体"/>
        <w:spacing w:val="-31"/>
        <w:w w:val="96"/>
        <w:sz w:val="33"/>
        <w:szCs w:val="33"/>
      </w:rPr>
      <w:t>—3</w:t>
    </w:r>
    <w:r>
      <w:rPr>
        <w:rFonts w:ascii="宋体" w:hAnsi="宋体" w:eastAsia="宋体" w:cs="宋体"/>
        <w:spacing w:val="-10"/>
        <w:w w:val="96"/>
        <w:sz w:val="33"/>
        <w:szCs w:val="33"/>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rPr>
        <w:rFonts w:ascii="宋体" w:hAnsi="宋体" w:eastAsia="宋体" w:cs="宋体"/>
        <w:sz w:val="27"/>
        <w:szCs w:val="27"/>
      </w:rPr>
    </w:pPr>
    <w:r>
      <w:rPr>
        <w:rFonts w:ascii="宋体" w:hAnsi="宋体" w:eastAsia="宋体" w:cs="宋体"/>
        <w:spacing w:val="-3"/>
        <w:sz w:val="27"/>
        <w:szCs w:val="27"/>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lang w:val="en-US" w:eastAsia="en-US"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auto"/>
      <w:jc w:val="right"/>
      <w:rPr>
        <w:rFonts w:ascii="宋体" w:hAnsi="宋体" w:eastAsia="宋体" w:cs="宋体"/>
        <w:sz w:val="29"/>
        <w:szCs w:val="29"/>
      </w:rPr>
    </w:pPr>
    <w:r>
      <w:rPr>
        <w:rFonts w:ascii="宋体" w:hAnsi="宋体" w:eastAsia="宋体" w:cs="宋体"/>
        <w:spacing w:val="-10"/>
        <w:sz w:val="29"/>
        <w:szCs w:val="29"/>
      </w:rPr>
      <w:t>—</w:t>
    </w:r>
    <w:r>
      <w:rPr>
        <w:rFonts w:ascii="宋体" w:hAnsi="宋体" w:eastAsia="宋体" w:cs="宋体"/>
        <w:spacing w:val="-9"/>
        <w:sz w:val="29"/>
        <w:szCs w:val="29"/>
      </w:rPr>
      <w:t>11</w:t>
    </w:r>
    <w:r>
      <w:rPr>
        <w:rFonts w:ascii="宋体" w:hAnsi="宋体" w:eastAsia="宋体" w:cs="宋体"/>
        <w:spacing w:val="-8"/>
        <w:sz w:val="29"/>
        <w:szCs w:val="29"/>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8" w:lineRule="auto"/>
      <w:ind w:right="1"/>
      <w:jc w:val="right"/>
      <w:rPr>
        <w:rFonts w:ascii="宋体" w:hAnsi="宋体" w:eastAsia="宋体" w:cs="宋体"/>
        <w:sz w:val="32"/>
        <w:szCs w:val="32"/>
      </w:rPr>
    </w:pPr>
    <w:r>
      <w:rPr>
        <w:rFonts w:ascii="宋体" w:hAnsi="宋体" w:eastAsia="宋体" w:cs="宋体"/>
        <w:spacing w:val="-28"/>
        <w:sz w:val="32"/>
        <w:szCs w:val="32"/>
      </w:rPr>
      <w:t>—</w:t>
    </w:r>
    <w:r>
      <w:rPr>
        <w:rFonts w:ascii="宋体" w:hAnsi="宋体" w:eastAsia="宋体" w:cs="宋体"/>
        <w:spacing w:val="-27"/>
        <w:sz w:val="32"/>
        <w:szCs w:val="32"/>
      </w:rPr>
      <w:t>1</w:t>
    </w:r>
    <w:r>
      <w:rPr>
        <w:rFonts w:hint="eastAsia" w:ascii="宋体" w:hAnsi="宋体" w:eastAsia="宋体" w:cs="宋体"/>
        <w:spacing w:val="-27"/>
        <w:sz w:val="32"/>
        <w:szCs w:val="32"/>
        <w:lang w:val="en-US" w:eastAsia="zh-CN"/>
      </w:rPr>
      <w:t>6</w:t>
    </w:r>
    <w:r>
      <w:rPr>
        <w:rFonts w:ascii="宋体" w:hAnsi="宋体" w:eastAsia="宋体" w:cs="宋体"/>
        <w:spacing w:val="-10"/>
        <w:sz w:val="32"/>
        <w:szCs w:val="3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14" w:lineRule="auto"/>
      <w:jc w:val="left"/>
      <w:textAlignment w:val="baseline"/>
      <w:rPr>
        <w:rFonts w:ascii="Arial" w:hAnsi="Arial" w:eastAsia="Arial" w:cs="Arial"/>
        <w:snapToGrid w:val="0"/>
        <w:color w:val="000000"/>
        <w:kern w:val="0"/>
        <w:sz w:val="2"/>
        <w:szCs w:val="21"/>
        <w:lang w:val="en-US" w:eastAsia="en-US"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FD3A5F"/>
    <w:multiLevelType w:val="singleLevel"/>
    <w:tmpl w:val="31FD3A5F"/>
    <w:lvl w:ilvl="0" w:tentative="0">
      <w:start w:val="1"/>
      <w:numFmt w:val="chineseCounting"/>
      <w:lvlText w:val="(%1)"/>
      <w:lvlJc w:val="left"/>
      <w:pPr>
        <w:tabs>
          <w:tab w:val="left" w:pos="312"/>
        </w:tabs>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3ZGY0NmNmZWRlNjI2ZDhmNTYyMWExZWU3NTBiOTQifQ=="/>
  </w:docVars>
  <w:rsids>
    <w:rsidRoot w:val="3A135FC9"/>
    <w:rsid w:val="04126269"/>
    <w:rsid w:val="085570A2"/>
    <w:rsid w:val="16A63417"/>
    <w:rsid w:val="19DF45AE"/>
    <w:rsid w:val="25F969F8"/>
    <w:rsid w:val="2CAD4098"/>
    <w:rsid w:val="2EBA2A9C"/>
    <w:rsid w:val="390C0398"/>
    <w:rsid w:val="39F358C3"/>
    <w:rsid w:val="3A135FC9"/>
    <w:rsid w:val="53A07C03"/>
    <w:rsid w:val="5A0C1B4F"/>
    <w:rsid w:val="761E576E"/>
    <w:rsid w:val="79764D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customStyle="1" w:styleId="5">
    <w:name w:val="Table Text"/>
    <w:semiHidden/>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17"/>
      <w:szCs w:val="17"/>
      <w:lang w:val="en-US" w:eastAsia="en-US" w:bidi="ar-SA"/>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image" Target="media/image13.png"/><Relationship Id="rId25" Type="http://schemas.openxmlformats.org/officeDocument/2006/relationships/image" Target="media/image12.png"/><Relationship Id="rId24" Type="http://schemas.openxmlformats.org/officeDocument/2006/relationships/image" Target="media/image11.png"/><Relationship Id="rId23" Type="http://schemas.openxmlformats.org/officeDocument/2006/relationships/image" Target="media/image10.png"/><Relationship Id="rId22" Type="http://schemas.openxmlformats.org/officeDocument/2006/relationships/image" Target="media/image9.png"/><Relationship Id="rId21" Type="http://schemas.openxmlformats.org/officeDocument/2006/relationships/image" Target="media/image8.pn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2023-12-07T01:51:00Z</dcterms:created>
  <dc:creator>娜娜是我</dc:creator>
  <cp:lastModifiedBy>娜娜是我</cp:lastModifiedBy>
  <dcterms:modified xsi:type="dcterms:W3CDTF">2023-12-12T02:06:56Z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5773042131244696A7AC660BAA8AD87D_11</vt:lpwstr>
  </property>
</Properties>
</file>