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浮梁县民政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局2026年一季度行政处罚信息明细表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109033-86AD-4C75-BEDD-17E14F56653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95740B-AF90-4B4E-B84E-E4C3D2C3B3C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6060377-E202-42CD-BBC0-F1A18D049D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2BEF3CB-CE34-412F-A0AF-7586194BCD4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506A8"/>
    <w:rsid w:val="3D8A1F8A"/>
    <w:rsid w:val="48B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0</Lines>
  <Paragraphs>0</Paragraphs>
  <TotalTime>7</TotalTime>
  <ScaleCrop>false</ScaleCrop>
  <LinksUpToDate>false</LinksUpToDate>
  <CharactersWithSpaces>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W.</cp:lastModifiedBy>
  <dcterms:modified xsi:type="dcterms:W3CDTF">2026-06-02T08:46:16Z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eyJoZGlkIjoiZTI5MTM4M2U5NWJmYTNkMTk4NzU5YjcxMzdiZjZmZGYiLCJ1c2VySWQiOiI4ODQzMTgyMjAifQ==</vt:lpwstr>
  </property>
  <property fmtid="{D5CDD505-2E9C-101B-9397-08002B2CF9AE}" pid="4" name="ICV">
    <vt:lpwstr>8A876653CF5C43139E8CE3D73B877DBA_13</vt:lpwstr>
  </property>
</Properties>
</file>