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目录</w:t>
      </w:r>
    </w:p>
    <w:p>
      <w:pPr>
        <w:pStyle w:val="6"/>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第一部分</w:t>
      </w:r>
      <w:r>
        <w:rPr>
          <w:rFonts w:hint="eastAsia" w:asciiTheme="minorEastAsia" w:hAnsiTheme="minorEastAsia" w:eastAsiaTheme="minorEastAsia"/>
          <w:color w:val="FF0000"/>
          <w:sz w:val="32"/>
          <w:szCs w:val="32"/>
          <w:u w:val="single"/>
          <w:lang w:eastAsia="zh-CN"/>
        </w:rPr>
        <w:t>浮梁县民政局</w:t>
      </w:r>
      <w:r>
        <w:rPr>
          <w:rFonts w:hint="eastAsia" w:asciiTheme="minorEastAsia" w:hAnsiTheme="minorEastAsia" w:eastAsiaTheme="minorEastAsia"/>
          <w:color w:val="333333"/>
          <w:sz w:val="32"/>
          <w:szCs w:val="32"/>
        </w:rPr>
        <w:t>概况</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一、部门主要职责</w:t>
      </w:r>
    </w:p>
    <w:p>
      <w:pPr>
        <w:pStyle w:val="6"/>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二、部门基本情况</w:t>
      </w:r>
    </w:p>
    <w:p>
      <w:pPr>
        <w:pStyle w:val="6"/>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第二部分</w:t>
      </w:r>
      <w:r>
        <w:rPr>
          <w:rFonts w:hint="eastAsia" w:asciiTheme="minorEastAsia" w:hAnsiTheme="minorEastAsia" w:eastAsiaTheme="minorEastAsia"/>
          <w:color w:val="FF0000"/>
          <w:sz w:val="32"/>
          <w:szCs w:val="32"/>
          <w:u w:val="single"/>
          <w:lang w:eastAsia="zh-CN"/>
        </w:rPr>
        <w:t>浮梁县民政局</w:t>
      </w:r>
      <w:r>
        <w:rPr>
          <w:rFonts w:hint="eastAsia" w:asciiTheme="minorEastAsia" w:hAnsiTheme="minorEastAsia" w:eastAsiaTheme="minorEastAsia"/>
          <w:color w:val="333333"/>
          <w:sz w:val="32"/>
          <w:szCs w:val="32"/>
        </w:rPr>
        <w:t>2021年部门预算情况说明</w:t>
      </w:r>
    </w:p>
    <w:p>
      <w:pPr>
        <w:pStyle w:val="6"/>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一、2021年部门预算收支情况说明</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二、2021年“三公”经费预算情况说明</w:t>
      </w:r>
    </w:p>
    <w:p>
      <w:pPr>
        <w:pStyle w:val="6"/>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第三部分</w:t>
      </w:r>
      <w:r>
        <w:rPr>
          <w:rFonts w:hint="eastAsia" w:asciiTheme="minorEastAsia" w:hAnsiTheme="minorEastAsia" w:eastAsiaTheme="minorEastAsia"/>
          <w:color w:val="FF0000"/>
          <w:sz w:val="32"/>
          <w:szCs w:val="32"/>
          <w:u w:val="single"/>
          <w:lang w:eastAsia="zh-CN"/>
        </w:rPr>
        <w:t>浮梁县民政局</w:t>
      </w:r>
      <w:r>
        <w:rPr>
          <w:rFonts w:hint="eastAsia" w:asciiTheme="minorEastAsia" w:hAnsiTheme="minorEastAsia" w:eastAsiaTheme="minorEastAsia"/>
          <w:color w:val="333333"/>
          <w:sz w:val="32"/>
          <w:szCs w:val="32"/>
        </w:rPr>
        <w:t>2021年部门预算表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一、收支预算总表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二、部门收入总表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三、部门支出总表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四、财政拨款收支总表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五、一般公共预算支出表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六、一般公共预算基本支出表</w:t>
      </w:r>
    </w:p>
    <w:p>
      <w:pPr>
        <w:pStyle w:val="6"/>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七、一般公共预算“三公”经费支出表</w:t>
      </w:r>
    </w:p>
    <w:p>
      <w:pPr>
        <w:pStyle w:val="6"/>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八、政府性基金预算支出表</w:t>
      </w:r>
    </w:p>
    <w:p>
      <w:pPr>
        <w:pStyle w:val="6"/>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九、部门整体支出绩效目标表</w:t>
      </w:r>
    </w:p>
    <w:p>
      <w:pPr>
        <w:pStyle w:val="6"/>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十、项目支出绩效目标表</w:t>
      </w:r>
    </w:p>
    <w:p>
      <w:pPr>
        <w:pStyle w:val="6"/>
        <w:spacing w:before="0" w:beforeAutospacing="0" w:after="0" w:afterAutospacing="0" w:line="360" w:lineRule="auto"/>
        <w:ind w:firstLine="640"/>
        <w:rPr>
          <w:rFonts w:cs="楷体"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第四部分  名词解释</w:t>
      </w:r>
    </w:p>
    <w:p>
      <w:pPr>
        <w:pStyle w:val="6"/>
        <w:spacing w:before="0" w:beforeAutospacing="0" w:after="0" w:afterAutospacing="0" w:line="360" w:lineRule="auto"/>
        <w:ind w:firstLine="640"/>
        <w:rPr>
          <w:rFonts w:asciiTheme="minorEastAsia" w:hAnsiTheme="minorEastAsia" w:eastAsiaTheme="minorEastAsia"/>
          <w:color w:val="333333"/>
          <w:sz w:val="32"/>
          <w:szCs w:val="32"/>
        </w:rPr>
      </w:pPr>
    </w:p>
    <w:p>
      <w:pPr>
        <w:pStyle w:val="6"/>
        <w:spacing w:before="0" w:beforeAutospacing="0" w:after="0" w:afterAutospacing="0" w:line="360" w:lineRule="auto"/>
        <w:ind w:firstLine="643" w:firstLineChars="200"/>
        <w:rPr>
          <w:rFonts w:asciiTheme="minorEastAsia" w:hAnsiTheme="minorEastAsia" w:eastAsiaTheme="minorEastAsia"/>
          <w:b/>
          <w:color w:val="333333"/>
          <w:sz w:val="32"/>
          <w:szCs w:val="32"/>
        </w:rPr>
      </w:pPr>
      <w:r>
        <w:rPr>
          <w:rFonts w:hint="eastAsia" w:asciiTheme="minorEastAsia" w:hAnsiTheme="minorEastAsia" w:eastAsiaTheme="minorEastAsia"/>
          <w:b/>
          <w:color w:val="333333"/>
          <w:sz w:val="32"/>
          <w:szCs w:val="32"/>
        </w:rPr>
        <w:t>第一部分</w:t>
      </w:r>
      <w:r>
        <w:rPr>
          <w:rFonts w:hint="eastAsia" w:asciiTheme="minorEastAsia" w:hAnsiTheme="minorEastAsia" w:eastAsiaTheme="minorEastAsia"/>
          <w:b/>
          <w:color w:val="FF0000"/>
          <w:sz w:val="32"/>
          <w:szCs w:val="32"/>
          <w:u w:val="single"/>
          <w:lang w:eastAsia="zh-CN"/>
        </w:rPr>
        <w:t>浮梁县民政局</w:t>
      </w:r>
      <w:r>
        <w:rPr>
          <w:rFonts w:hint="eastAsia" w:asciiTheme="minorEastAsia" w:hAnsiTheme="minorEastAsia" w:eastAsiaTheme="minorEastAsia"/>
          <w:b/>
          <w:color w:val="333333"/>
          <w:sz w:val="32"/>
          <w:szCs w:val="32"/>
        </w:rPr>
        <w:t>概况</w:t>
      </w:r>
    </w:p>
    <w:p>
      <w:pPr>
        <w:spacing w:line="360" w:lineRule="auto"/>
        <w:ind w:firstLine="640" w:firstLineChars="200"/>
        <w:rPr>
          <w:rFonts w:hint="eastAsia" w:cs="楷体" w:asciiTheme="minorEastAsia" w:hAnsiTheme="minorEastAsia" w:eastAsiaTheme="minorEastAsia"/>
          <w:sz w:val="32"/>
          <w:szCs w:val="32"/>
        </w:rPr>
      </w:pPr>
      <w:r>
        <w:rPr>
          <w:rFonts w:hint="eastAsia" w:cs="楷体" w:asciiTheme="minorEastAsia" w:hAnsiTheme="minorEastAsia" w:eastAsiaTheme="minorEastAsia"/>
          <w:sz w:val="32"/>
          <w:szCs w:val="32"/>
        </w:rPr>
        <w:t>一、部门主要职责</w:t>
      </w:r>
    </w:p>
    <w:p>
      <w:pPr>
        <w:spacing w:line="360" w:lineRule="auto"/>
        <w:ind w:firstLine="640" w:firstLineChars="200"/>
        <w:rPr>
          <w:rFonts w:hint="eastAsia" w:ascii="楷体" w:hAnsi="楷体" w:eastAsia="楷体" w:cs="楷体"/>
          <w:b w:val="0"/>
          <w:bCs w:val="0"/>
          <w:color w:val="222222"/>
          <w:kern w:val="0"/>
          <w:szCs w:val="21"/>
        </w:rPr>
      </w:pPr>
      <w:r>
        <w:rPr>
          <w:rFonts w:hint="eastAsia" w:ascii="楷体" w:hAnsi="楷体" w:eastAsia="楷体" w:cs="楷体"/>
          <w:b w:val="0"/>
          <w:bCs w:val="0"/>
          <w:color w:val="222222"/>
          <w:kern w:val="0"/>
          <w:sz w:val="32"/>
          <w:szCs w:val="32"/>
          <w:lang w:eastAsia="zh-CN"/>
        </w:rPr>
        <w:t>（一）</w:t>
      </w:r>
      <w:r>
        <w:rPr>
          <w:rFonts w:hint="eastAsia" w:ascii="楷体" w:hAnsi="楷体" w:eastAsia="楷体" w:cs="楷体"/>
          <w:b w:val="0"/>
          <w:bCs w:val="0"/>
          <w:color w:val="222222"/>
          <w:kern w:val="0"/>
          <w:sz w:val="32"/>
          <w:szCs w:val="32"/>
        </w:rPr>
        <w:t>基本情况</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ascii="仿宋" w:hAnsi="仿宋" w:eastAsia="仿宋" w:cs="仿宋"/>
          <w:sz w:val="32"/>
          <w:szCs w:val="32"/>
        </w:rPr>
        <w:t xml:space="preserve">拟订全县民政事业发展规划和政策，并组织实施和监督检查；指导民政工作的改革与发展。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ascii="仿宋" w:hAnsi="仿宋" w:eastAsia="仿宋" w:cs="仿宋"/>
          <w:sz w:val="32"/>
          <w:szCs w:val="32"/>
        </w:rPr>
        <w:t xml:space="preserve">贯彻执行社会团体、社会服务机构等社会组织登记和监督管理制度，依法对社会组织进行登记管理和执法监督。参与指导全县社会组织党建工作。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ascii="仿宋" w:hAnsi="仿宋" w:eastAsia="仿宋" w:cs="仿宋"/>
          <w:sz w:val="32"/>
          <w:szCs w:val="32"/>
        </w:rPr>
        <w:t>拟订</w:t>
      </w:r>
      <w:r>
        <w:rPr>
          <w:rFonts w:hint="eastAsia" w:ascii="仿宋" w:hAnsi="仿宋" w:eastAsia="仿宋" w:cs="仿宋"/>
          <w:sz w:val="32"/>
          <w:szCs w:val="32"/>
          <w:lang w:eastAsia="zh-CN"/>
        </w:rPr>
        <w:t>全县</w:t>
      </w:r>
      <w:r>
        <w:rPr>
          <w:rFonts w:ascii="仿宋" w:hAnsi="仿宋" w:eastAsia="仿宋" w:cs="仿宋"/>
          <w:sz w:val="32"/>
          <w:szCs w:val="32"/>
        </w:rPr>
        <w:t>社会救助政策、标准，统筹社会救助体系建设，</w:t>
      </w:r>
      <w:r>
        <w:rPr>
          <w:rFonts w:hint="eastAsia" w:ascii="仿宋" w:hAnsi="仿宋" w:eastAsia="仿宋" w:cs="仿宋"/>
          <w:sz w:val="32"/>
          <w:szCs w:val="32"/>
          <w:lang w:eastAsia="zh-CN"/>
        </w:rPr>
        <w:t>负责全县</w:t>
      </w:r>
      <w:r>
        <w:rPr>
          <w:rFonts w:ascii="仿宋" w:hAnsi="仿宋" w:eastAsia="仿宋" w:cs="仿宋"/>
          <w:sz w:val="32"/>
          <w:szCs w:val="32"/>
        </w:rPr>
        <w:t>城乡居民最低生活保障、特困人员救助供养、</w:t>
      </w:r>
      <w:r>
        <w:rPr>
          <w:rFonts w:hint="eastAsia" w:ascii="仿宋" w:hAnsi="仿宋" w:eastAsia="仿宋" w:cs="仿宋"/>
          <w:sz w:val="32"/>
          <w:szCs w:val="32"/>
          <w:lang w:eastAsia="zh-CN"/>
        </w:rPr>
        <w:t>临时救助、生活无着流浪乞讨人员救助工作。牵头负责农村脱贫攻坚兜底保障和城镇贫困群众脱贫解困工作</w:t>
      </w:r>
      <w:r>
        <w:rPr>
          <w:rFonts w:ascii="仿宋" w:hAnsi="仿宋" w:eastAsia="仿宋" w:cs="仿宋"/>
          <w:sz w:val="32"/>
          <w:szCs w:val="32"/>
        </w:rPr>
        <w:t>。</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ascii="仿宋" w:hAnsi="仿宋" w:eastAsia="仿宋" w:cs="仿宋"/>
          <w:sz w:val="32"/>
          <w:szCs w:val="32"/>
        </w:rPr>
        <w:t xml:space="preserve">贯彻执行城乡基层群众自治建设和社区治理政策，指导城乡社区治理体系和治理能力建设，提出加强和改进城乡基层政权建设的建议，推动基层民主政治建设。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ascii="仿宋" w:hAnsi="仿宋" w:eastAsia="仿宋" w:cs="仿宋"/>
          <w:sz w:val="32"/>
          <w:szCs w:val="32"/>
        </w:rPr>
        <w:t xml:space="preserve">负责行政区划、行政区域界限管理和地名管理工作，负责上报审批的行政区划设立、命名、变更工作，组织乡（镇）级行政区域界线的勘定和管理工作。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6.</w:t>
      </w:r>
      <w:r>
        <w:rPr>
          <w:rFonts w:ascii="仿宋" w:hAnsi="仿宋" w:eastAsia="仿宋" w:cs="仿宋"/>
          <w:sz w:val="32"/>
          <w:szCs w:val="32"/>
        </w:rPr>
        <w:t xml:space="preserve">负责婚姻管理工作，推进婚俗改革。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7.</w:t>
      </w:r>
      <w:r>
        <w:rPr>
          <w:rFonts w:ascii="仿宋" w:hAnsi="仿宋" w:eastAsia="仿宋" w:cs="仿宋"/>
          <w:sz w:val="32"/>
          <w:szCs w:val="32"/>
        </w:rPr>
        <w:t xml:space="preserve">拟订殡葬管理政策、服务规范并组织实施，推进殡葬改革。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8.</w:t>
      </w:r>
      <w:r>
        <w:rPr>
          <w:rFonts w:ascii="仿宋" w:hAnsi="仿宋" w:eastAsia="仿宋" w:cs="仿宋"/>
          <w:sz w:val="32"/>
          <w:szCs w:val="32"/>
        </w:rPr>
        <w:t xml:space="preserve">统筹推进、督促指导、监督管理养老服务工作，拟定全县养老服务体系建设规划、政策、标准并组织实施，承担老年人福利和特殊困难老年人救助工作。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9.</w:t>
      </w:r>
      <w:r>
        <w:rPr>
          <w:rFonts w:ascii="仿宋" w:hAnsi="仿宋" w:eastAsia="仿宋" w:cs="仿宋"/>
          <w:sz w:val="32"/>
          <w:szCs w:val="32"/>
        </w:rPr>
        <w:t xml:space="preserve">负责残疾人权益保护工作，推进残疾人福利制度建设。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10.</w:t>
      </w:r>
      <w:r>
        <w:rPr>
          <w:rFonts w:ascii="仿宋" w:hAnsi="仿宋" w:eastAsia="仿宋" w:cs="仿宋"/>
          <w:sz w:val="32"/>
          <w:szCs w:val="32"/>
        </w:rPr>
        <w:t xml:space="preserve">负责儿童福利、孤弃儿童保障、儿童收养、儿童救助保护工作，健全农村留守儿童关爱服务体系和困境儿童保障制度。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11.</w:t>
      </w:r>
      <w:r>
        <w:rPr>
          <w:rFonts w:ascii="仿宋" w:hAnsi="仿宋" w:eastAsia="仿宋" w:cs="仿宋"/>
          <w:sz w:val="32"/>
          <w:szCs w:val="32"/>
        </w:rPr>
        <w:t xml:space="preserve">组织拟订促进慈善事业发展政策，指导社会捐助工作。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12.</w:t>
      </w:r>
      <w:r>
        <w:rPr>
          <w:rFonts w:ascii="仿宋" w:hAnsi="仿宋" w:eastAsia="仿宋" w:cs="仿宋"/>
          <w:sz w:val="32"/>
          <w:szCs w:val="32"/>
        </w:rPr>
        <w:t>贯彻执行社会工作、志愿服务政策和标准，会同有关部门推进社会工作人才队伍建设和志愿者队伍建设。</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13.</w:t>
      </w:r>
      <w:r>
        <w:rPr>
          <w:rFonts w:ascii="仿宋" w:hAnsi="仿宋" w:eastAsia="仿宋" w:cs="仿宋"/>
          <w:sz w:val="32"/>
          <w:szCs w:val="32"/>
        </w:rPr>
        <w:t xml:space="preserve">负责民政系统安全生产监督管理工作，指导养老服务、特困供养、儿童福利、未成年人保护、救助管理、殡葬服务等民政服务机构的安全生产监督管理工作。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14.</w:t>
      </w:r>
      <w:r>
        <w:rPr>
          <w:rFonts w:ascii="仿宋" w:hAnsi="仿宋" w:eastAsia="仿宋" w:cs="仿宋"/>
          <w:sz w:val="32"/>
          <w:szCs w:val="32"/>
        </w:rPr>
        <w:t xml:space="preserve">完成县委、县政府交办的其他任务。 </w:t>
      </w:r>
    </w:p>
    <w:p>
      <w:pPr>
        <w:spacing w:line="60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15.</w:t>
      </w:r>
      <w:r>
        <w:rPr>
          <w:rFonts w:ascii="仿宋" w:hAnsi="仿宋" w:eastAsia="仿宋" w:cs="仿宋"/>
          <w:sz w:val="32"/>
          <w:szCs w:val="32"/>
        </w:rPr>
        <w:t xml:space="preserve">职能转变。民政局应强化基本民生保障职能，为困难群众、孤老孤残孤儿等特殊群体提供基本社会服务。积极培育社会组织、社会工作者等多元参与主体，推动搭建基层社会治理和社区公共服务平台。 </w:t>
      </w:r>
    </w:p>
    <w:p>
      <w:pPr>
        <w:pStyle w:val="3"/>
        <w:overflowPunct w:val="0"/>
        <w:adjustRightInd w:val="0"/>
        <w:snapToGrid w:val="0"/>
        <w:spacing w:line="600" w:lineRule="exact"/>
        <w:ind w:firstLine="640" w:firstLineChars="200"/>
        <w:rPr>
          <w:rFonts w:hint="eastAsia" w:cs="仿宋"/>
          <w:sz w:val="32"/>
          <w:szCs w:val="32"/>
        </w:rPr>
      </w:pPr>
      <w:r>
        <w:rPr>
          <w:rFonts w:hint="eastAsia" w:cs="仿宋"/>
          <w:sz w:val="32"/>
          <w:szCs w:val="32"/>
          <w:lang w:val="en-US" w:eastAsia="zh-CN"/>
        </w:rPr>
        <w:t>16.</w:t>
      </w:r>
      <w:r>
        <w:rPr>
          <w:rFonts w:hint="eastAsia" w:cs="仿宋"/>
          <w:sz w:val="32"/>
          <w:szCs w:val="32"/>
        </w:rPr>
        <w:t>与卫生健康委员会的有关职责分工。民政局负责统筹推进、督促指导、监督管理养老服务工作，拟订养老服务体系建设规划、政策、标准并组织实施，承担老年人福利和特殊困难老年人救助工作。卫生健康委员会负责拟订应对人口老龄化、医养结合政策措施，综合协调、督促指导、组织推进老龄事业发展，承担老年疾病防治、老年人医疗照护、老年人心理健康与关怀服务等老年健康工作。</w:t>
      </w:r>
    </w:p>
    <w:p>
      <w:pPr>
        <w:spacing w:line="360" w:lineRule="auto"/>
        <w:ind w:firstLine="640" w:firstLineChars="200"/>
        <w:rPr>
          <w:rFonts w:hint="eastAsia" w:cs="楷体" w:asciiTheme="minorEastAsia" w:hAnsiTheme="minorEastAsia" w:eastAsiaTheme="minorEastAsia"/>
          <w:sz w:val="32"/>
          <w:szCs w:val="32"/>
        </w:rPr>
      </w:pPr>
      <w:r>
        <w:rPr>
          <w:rFonts w:hint="eastAsia" w:cs="楷体" w:asciiTheme="minorEastAsia" w:hAnsiTheme="minorEastAsia" w:eastAsiaTheme="minorEastAsia"/>
          <w:sz w:val="32"/>
          <w:szCs w:val="32"/>
        </w:rPr>
        <w:t>二、部门基本情况</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机构改革后，我局职能相应进行了调整，但工作量和工作强度仍与机构改革前相当、甚至事务更多更重要，如2019年硬性工作任务有绿色殡葬改革、城镇困难群众脱贫解困、城乡养老服务建设等工作。但保障工作正常运转经费严重不足，机构改革前每年都能拨付优抚经费弥补局资金缺口，改革后我局无任何资金来源保证工作运转，仅靠县财政目前预算收入42.50万元（包括公务员14人</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0.60万=8.4万元；事业人员10人</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0.45万=4.5万元；社会救助工作经费20万元；非税收入9.60万元）维持，工作经费严重不足，影响全县民政工作的正常开展。</w:t>
      </w:r>
    </w:p>
    <w:p>
      <w:pPr>
        <w:numPr>
          <w:ilvl w:val="0"/>
          <w:numId w:val="0"/>
        </w:numPr>
        <w:ind w:firstLine="640" w:firstLineChars="200"/>
        <w:rPr>
          <w:rFonts w:hint="eastAsia" w:ascii="仿宋" w:hAnsi="仿宋" w:eastAsia="仿宋" w:cs="仿宋"/>
          <w:sz w:val="32"/>
          <w:szCs w:val="32"/>
          <w:lang w:val="en-US" w:eastAsia="zh-CN"/>
        </w:rPr>
      </w:pPr>
      <w:r>
        <w:rPr>
          <w:rFonts w:hint="eastAsia" w:ascii="楷体" w:hAnsi="楷体" w:eastAsia="楷体" w:cs="楷体"/>
          <w:color w:val="222222"/>
          <w:kern w:val="0"/>
          <w:sz w:val="32"/>
          <w:szCs w:val="32"/>
          <w:lang w:val="en-US" w:eastAsia="zh-CN"/>
        </w:rPr>
        <w:t>(二）</w:t>
      </w:r>
      <w:r>
        <w:rPr>
          <w:rFonts w:hint="eastAsia" w:ascii="楷体" w:hAnsi="楷体" w:eastAsia="楷体" w:cs="楷体"/>
          <w:color w:val="222222"/>
          <w:kern w:val="0"/>
          <w:sz w:val="32"/>
          <w:szCs w:val="32"/>
        </w:rPr>
        <w:t>机构情况：</w:t>
      </w:r>
      <w:r>
        <w:rPr>
          <w:rFonts w:hint="eastAsia" w:ascii="仿宋" w:hAnsi="仿宋" w:eastAsia="仿宋" w:cs="仿宋"/>
          <w:sz w:val="32"/>
          <w:szCs w:val="32"/>
          <w:lang w:val="en-US" w:eastAsia="zh-CN"/>
        </w:rPr>
        <w:t>县民政局为正科级单位，内设机构4个：秘书股、社会事务股、社会福利股、基层政权和区划地名股；下属单位3个：县社会救助办、县社会福利中心、浮梁县殡葬服务中心，均为股级事业单位。</w:t>
      </w:r>
    </w:p>
    <w:p>
      <w:pPr>
        <w:widowControl/>
        <w:shd w:val="clear" w:color="auto" w:fill="FFFFFF"/>
        <w:spacing w:line="315" w:lineRule="atLeast"/>
        <w:ind w:firstLine="640" w:firstLineChars="200"/>
        <w:rPr>
          <w:rFonts w:hint="eastAsia" w:ascii="仿宋" w:hAnsi="仿宋" w:eastAsia="仿宋" w:cs="仿宋"/>
          <w:color w:val="222222"/>
          <w:kern w:val="0"/>
          <w:sz w:val="32"/>
          <w:szCs w:val="32"/>
          <w:lang w:val="en-US" w:eastAsia="zh-CN"/>
        </w:rPr>
      </w:pPr>
      <w:r>
        <w:rPr>
          <w:rFonts w:hint="eastAsia" w:ascii="楷体" w:hAnsi="楷体" w:eastAsia="楷体" w:cs="楷体"/>
          <w:color w:val="222222"/>
          <w:kern w:val="0"/>
          <w:sz w:val="32"/>
          <w:szCs w:val="32"/>
          <w:lang w:eastAsia="zh-CN"/>
        </w:rPr>
        <w:t>（三）</w:t>
      </w:r>
      <w:r>
        <w:rPr>
          <w:rFonts w:hint="eastAsia" w:ascii="楷体" w:hAnsi="楷体" w:eastAsia="楷体" w:cs="楷体"/>
          <w:color w:val="222222"/>
          <w:kern w:val="0"/>
          <w:sz w:val="32"/>
          <w:szCs w:val="32"/>
        </w:rPr>
        <w:t>人员情况：</w:t>
      </w:r>
      <w:r>
        <w:rPr>
          <w:rFonts w:hint="eastAsia" w:ascii="仿宋" w:hAnsi="仿宋" w:eastAsia="仿宋" w:cs="仿宋"/>
          <w:color w:val="222222"/>
          <w:kern w:val="0"/>
          <w:sz w:val="32"/>
          <w:szCs w:val="32"/>
        </w:rPr>
        <w:t>现有在职人员</w:t>
      </w:r>
      <w:r>
        <w:rPr>
          <w:rFonts w:hint="eastAsia" w:ascii="仿宋" w:hAnsi="仿宋" w:eastAsia="仿宋" w:cs="仿宋"/>
          <w:color w:val="222222"/>
          <w:kern w:val="0"/>
          <w:sz w:val="32"/>
          <w:szCs w:val="32"/>
          <w:lang w:val="en-US" w:eastAsia="zh-CN"/>
        </w:rPr>
        <w:t>24</w:t>
      </w:r>
      <w:r>
        <w:rPr>
          <w:rFonts w:hint="eastAsia" w:ascii="仿宋" w:hAnsi="仿宋" w:eastAsia="仿宋" w:cs="仿宋"/>
          <w:color w:val="222222"/>
          <w:kern w:val="0"/>
          <w:sz w:val="32"/>
          <w:szCs w:val="32"/>
        </w:rPr>
        <w:t>人，退休人员</w:t>
      </w:r>
      <w:r>
        <w:rPr>
          <w:rFonts w:hint="eastAsia" w:ascii="仿宋" w:hAnsi="仿宋" w:eastAsia="仿宋" w:cs="仿宋"/>
          <w:color w:val="222222"/>
          <w:kern w:val="0"/>
          <w:sz w:val="32"/>
          <w:szCs w:val="32"/>
          <w:lang w:val="en-US" w:eastAsia="zh-CN"/>
        </w:rPr>
        <w:t>11</w:t>
      </w:r>
      <w:r>
        <w:rPr>
          <w:rFonts w:hint="eastAsia" w:ascii="仿宋" w:hAnsi="仿宋" w:eastAsia="仿宋" w:cs="仿宋"/>
          <w:color w:val="222222"/>
          <w:kern w:val="0"/>
          <w:sz w:val="32"/>
          <w:szCs w:val="32"/>
        </w:rPr>
        <w:t>人。</w:t>
      </w:r>
      <w:r>
        <w:rPr>
          <w:rFonts w:hint="eastAsia" w:ascii="仿宋" w:hAnsi="仿宋" w:eastAsia="仿宋" w:cs="仿宋"/>
          <w:color w:val="222222"/>
          <w:kern w:val="0"/>
          <w:sz w:val="32"/>
          <w:szCs w:val="32"/>
          <w:lang w:eastAsia="zh-CN"/>
        </w:rPr>
        <w:t>行政人员</w:t>
      </w:r>
      <w:r>
        <w:rPr>
          <w:rFonts w:hint="eastAsia" w:ascii="仿宋" w:hAnsi="仿宋" w:eastAsia="仿宋" w:cs="仿宋"/>
          <w:color w:val="222222"/>
          <w:kern w:val="0"/>
          <w:sz w:val="32"/>
          <w:szCs w:val="32"/>
          <w:lang w:val="en-US" w:eastAsia="zh-CN"/>
        </w:rPr>
        <w:t>15人，参照公务法管理人员9人。</w:t>
      </w:r>
    </w:p>
    <w:p>
      <w:pPr>
        <w:widowControl/>
        <w:shd w:val="clear" w:color="auto" w:fill="FFFFFF"/>
        <w:spacing w:line="520" w:lineRule="atLeast"/>
        <w:ind w:firstLine="643"/>
        <w:rPr>
          <w:rFonts w:hint="eastAsia" w:ascii="楷体" w:hAnsi="楷体" w:eastAsia="楷体" w:cs="楷体"/>
          <w:b w:val="0"/>
          <w:bCs w:val="0"/>
          <w:color w:val="222222"/>
          <w:kern w:val="0"/>
          <w:szCs w:val="21"/>
        </w:rPr>
      </w:pPr>
      <w:r>
        <w:rPr>
          <w:rFonts w:hint="eastAsia" w:ascii="楷体" w:hAnsi="楷体" w:eastAsia="楷体" w:cs="楷体"/>
          <w:b w:val="0"/>
          <w:bCs w:val="0"/>
          <w:color w:val="222222"/>
          <w:kern w:val="0"/>
          <w:sz w:val="32"/>
          <w:szCs w:val="32"/>
        </w:rPr>
        <w:t>（</w:t>
      </w:r>
      <w:r>
        <w:rPr>
          <w:rFonts w:hint="eastAsia" w:ascii="楷体" w:hAnsi="楷体" w:eastAsia="楷体" w:cs="楷体"/>
          <w:b w:val="0"/>
          <w:bCs w:val="0"/>
          <w:color w:val="222222"/>
          <w:kern w:val="0"/>
          <w:sz w:val="32"/>
          <w:szCs w:val="32"/>
          <w:lang w:eastAsia="zh-CN"/>
        </w:rPr>
        <w:t>四</w:t>
      </w:r>
      <w:r>
        <w:rPr>
          <w:rFonts w:hint="eastAsia" w:ascii="楷体" w:hAnsi="楷体" w:eastAsia="楷体" w:cs="楷体"/>
          <w:b w:val="0"/>
          <w:bCs w:val="0"/>
          <w:color w:val="222222"/>
          <w:kern w:val="0"/>
          <w:sz w:val="32"/>
          <w:szCs w:val="32"/>
        </w:rPr>
        <w:t>）当年取得的主要事业成效</w:t>
      </w:r>
    </w:p>
    <w:p>
      <w:pPr>
        <w:numPr>
          <w:ilvl w:val="0"/>
          <w:numId w:val="0"/>
        </w:numPr>
        <w:ind w:firstLine="640"/>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严格执行有关“三公经费”开支要求，及时制定《县民政局机关财务管理制度》并严格执行，认真落实中央八项规定、《党政机关厉行节约反对浪费条例》等法律法规，强化财务管理内部控制，做到不符合规定的票据一律不予报销，无公款旅游，无大吃大喝情况；无公款消费高档烟酒现象的发生；严格控制“三公经费”，按照会议、差旅、培训、公务接待等规定执行，无超标准、超范围开支，财务管理有条不紊。</w:t>
      </w:r>
    </w:p>
    <w:p>
      <w:pPr>
        <w:pStyle w:val="6"/>
        <w:spacing w:before="0" w:beforeAutospacing="0" w:after="0" w:afterAutospacing="0" w:line="360" w:lineRule="auto"/>
        <w:ind w:firstLine="723" w:firstLineChars="200"/>
        <w:rPr>
          <w:rFonts w:asciiTheme="minorEastAsia" w:hAnsiTheme="minorEastAsia" w:eastAsiaTheme="minorEastAsia"/>
          <w:b/>
          <w:color w:val="333333"/>
          <w:sz w:val="36"/>
          <w:szCs w:val="36"/>
        </w:rPr>
      </w:pPr>
      <w:bookmarkStart w:id="0" w:name="_GoBack"/>
      <w:bookmarkEnd w:id="0"/>
      <w:r>
        <w:rPr>
          <w:rFonts w:hint="eastAsia" w:asciiTheme="minorEastAsia" w:hAnsiTheme="minorEastAsia" w:eastAsiaTheme="minorEastAsia"/>
          <w:b/>
          <w:color w:val="333333"/>
          <w:sz w:val="36"/>
          <w:szCs w:val="36"/>
        </w:rPr>
        <w:t>第二部分</w:t>
      </w:r>
      <w:r>
        <w:rPr>
          <w:rFonts w:hint="eastAsia" w:asciiTheme="minorEastAsia" w:hAnsiTheme="minorEastAsia" w:eastAsiaTheme="minorEastAsia"/>
          <w:b/>
          <w:color w:val="FF0000"/>
          <w:sz w:val="36"/>
          <w:szCs w:val="36"/>
          <w:u w:val="single"/>
          <w:lang w:eastAsia="zh-CN"/>
        </w:rPr>
        <w:t>浮梁县民政局</w:t>
      </w:r>
      <w:r>
        <w:rPr>
          <w:rFonts w:hint="eastAsia" w:asciiTheme="minorEastAsia" w:hAnsiTheme="minorEastAsia" w:eastAsiaTheme="minorEastAsia"/>
          <w:b/>
          <w:color w:val="333333"/>
          <w:sz w:val="36"/>
          <w:szCs w:val="36"/>
        </w:rPr>
        <w:t>2021年部门预算情况说明</w:t>
      </w:r>
    </w:p>
    <w:p>
      <w:pPr>
        <w:pStyle w:val="6"/>
        <w:spacing w:before="0" w:beforeAutospacing="0" w:after="0" w:afterAutospacing="0" w:line="360" w:lineRule="auto"/>
        <w:ind w:firstLine="643" w:firstLineChars="200"/>
        <w:rPr>
          <w:rFonts w:cs="楷体" w:asciiTheme="minorEastAsia" w:hAnsiTheme="minorEastAsia" w:eastAsiaTheme="minorEastAsia"/>
          <w:b/>
          <w:bCs/>
          <w:color w:val="333333"/>
          <w:sz w:val="32"/>
          <w:szCs w:val="32"/>
        </w:rPr>
      </w:pPr>
      <w:r>
        <w:rPr>
          <w:rFonts w:hint="eastAsia" w:cs="楷体" w:asciiTheme="minorEastAsia" w:hAnsiTheme="minorEastAsia" w:eastAsiaTheme="minorEastAsia"/>
          <w:b/>
          <w:bCs/>
          <w:color w:val="333333"/>
          <w:sz w:val="32"/>
          <w:szCs w:val="32"/>
        </w:rPr>
        <w:t>一、2021年部门预算收支情况说明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2021年收入预算总额</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327.09</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327.09</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sz w:val="32"/>
          <w:szCs w:val="32"/>
          <w:lang w:eastAsia="zh-CN"/>
        </w:rPr>
        <w:t>增</w:t>
      </w:r>
      <w:r>
        <w:rPr>
          <w:rFonts w:hint="eastAsia" w:asciiTheme="minorEastAsia" w:hAnsiTheme="minorEastAsia" w:eastAsiaTheme="minorEastAsia"/>
          <w:color w:val="FF0000"/>
          <w:sz w:val="32"/>
          <w:szCs w:val="32"/>
          <w:u w:val="single"/>
          <w:lang w:val="en-US" w:eastAsia="zh-CN"/>
        </w:rPr>
        <w:t>3.68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工资支出增加</w:t>
      </w:r>
      <w:r>
        <w:rPr>
          <w:rFonts w:hint="eastAsia" w:asciiTheme="minorEastAsia" w:hAnsiTheme="minorEastAsia" w:eastAsiaTheme="minorEastAsia"/>
          <w:color w:val="FF0000"/>
          <w:sz w:val="32"/>
          <w:szCs w:val="32"/>
          <w:u w:val="single"/>
        </w:rPr>
        <w:t xml:space="preserve">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2021年支出预算总额为</w:t>
      </w:r>
      <w:r>
        <w:rPr>
          <w:rFonts w:hint="eastAsia" w:asciiTheme="minorEastAsia" w:hAnsiTheme="minorEastAsia" w:eastAsiaTheme="minorEastAsia"/>
          <w:color w:val="FF0000"/>
          <w:sz w:val="32"/>
          <w:szCs w:val="32"/>
          <w:u w:val="single"/>
          <w:lang w:val="en-US" w:eastAsia="zh-CN"/>
        </w:rPr>
        <w:t>327.09</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3.68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261.51</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lang w:val="en-US" w:eastAsia="zh-CN"/>
        </w:rPr>
        <w:t>65.58</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val="en-US" w:eastAsia="zh-CN"/>
        </w:rPr>
        <w:t>327.09</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000000" w:themeColor="text1"/>
          <w:sz w:val="32"/>
          <w:szCs w:val="32"/>
          <w:lang w:val="en-US" w:eastAsia="zh-CN"/>
        </w:rPr>
        <w:t>234.23</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FF0000"/>
          <w:sz w:val="32"/>
          <w:szCs w:val="32"/>
          <w:lang w:val="en-US" w:eastAsia="zh-CN"/>
        </w:rPr>
        <w:t>24.85</w:t>
      </w:r>
      <w:r>
        <w:rPr>
          <w:rFonts w:hint="eastAsia" w:asciiTheme="minorEastAsia" w:hAnsiTheme="minorEastAsia" w:eastAsiaTheme="minorEastAsia"/>
          <w:color w:val="000000" w:themeColor="text1"/>
          <w:sz w:val="32"/>
          <w:szCs w:val="32"/>
        </w:rPr>
        <w:t>万元，对个人和家庭补助支出</w:t>
      </w:r>
      <w:r>
        <w:rPr>
          <w:rFonts w:hint="eastAsia" w:asciiTheme="minorEastAsia" w:hAnsiTheme="minorEastAsia" w:eastAsiaTheme="minorEastAsia"/>
          <w:color w:val="FF0000"/>
          <w:sz w:val="32"/>
          <w:szCs w:val="32"/>
          <w:lang w:val="en-US" w:eastAsia="zh-CN"/>
        </w:rPr>
        <w:t>2.43</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FF0000"/>
          <w:sz w:val="32"/>
          <w:szCs w:val="32"/>
          <w:lang w:val="en-US" w:eastAsia="zh-CN"/>
        </w:rPr>
        <w:t>65.58</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3、2021年公共财政拨款支出预算情况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2021年公共财政拨款支出预算为</w:t>
      </w:r>
      <w:r>
        <w:rPr>
          <w:rFonts w:hint="eastAsia" w:asciiTheme="minorEastAsia" w:hAnsiTheme="minorEastAsia" w:eastAsiaTheme="minorEastAsia"/>
          <w:color w:val="FF0000"/>
          <w:sz w:val="32"/>
          <w:szCs w:val="32"/>
          <w:u w:val="single"/>
          <w:lang w:val="en-US" w:eastAsia="zh-CN"/>
        </w:rPr>
        <w:t>327.09</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3.68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lang w:val="en-US" w:eastAsia="zh-CN"/>
        </w:rPr>
        <w:t>261.51</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val="en-US" w:eastAsia="zh-CN"/>
        </w:rPr>
        <w:t>3.68</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234.23</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sz w:val="32"/>
          <w:szCs w:val="32"/>
          <w:lang w:val="en-US" w:eastAsia="zh-CN"/>
        </w:rPr>
        <w:t>24.85</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FF0000"/>
          <w:sz w:val="32"/>
          <w:szCs w:val="32"/>
          <w:u w:val="single"/>
          <w:lang w:val="en-US" w:eastAsia="zh-CN"/>
        </w:rPr>
        <w:t>2.43</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65.58</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w:t>
      </w:r>
      <w:r>
        <w:rPr>
          <w:rFonts w:hint="eastAsia" w:asciiTheme="minorEastAsia" w:hAnsiTheme="minorEastAsia" w:eastAsiaTheme="minorEastAsia"/>
          <w:color w:val="FF0000"/>
          <w:sz w:val="32"/>
          <w:szCs w:val="32"/>
          <w:u w:val="single"/>
          <w:lang w:eastAsia="zh-CN"/>
        </w:rPr>
        <w:t>减</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w:t>
      </w:r>
    </w:p>
    <w:p>
      <w:pPr>
        <w:pStyle w:val="6"/>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4、</w:t>
      </w:r>
      <w:r>
        <w:rPr>
          <w:rFonts w:asciiTheme="minorEastAsia" w:hAnsiTheme="minorEastAsia" w:eastAsiaTheme="minorEastAsia"/>
          <w:color w:val="333333"/>
          <w:sz w:val="32"/>
          <w:szCs w:val="32"/>
        </w:rPr>
        <w:t>机关运行经费等重要事项的说明</w:t>
      </w:r>
    </w:p>
    <w:p>
      <w:pPr>
        <w:pStyle w:val="6"/>
        <w:spacing w:before="0" w:beforeAutospacing="0" w:after="0" w:afterAutospacing="0" w:line="360" w:lineRule="auto"/>
        <w:ind w:firstLine="63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20</w:t>
      </w:r>
      <w:r>
        <w:rPr>
          <w:rFonts w:hint="eastAsia" w:asciiTheme="minorEastAsia" w:hAnsiTheme="minorEastAsia" w:eastAsiaTheme="minorEastAsia"/>
          <w:color w:val="000000" w:themeColor="text1"/>
          <w:sz w:val="32"/>
          <w:szCs w:val="32"/>
        </w:rPr>
        <w:t>21</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000000" w:themeColor="text1"/>
          <w:sz w:val="32"/>
          <w:szCs w:val="32"/>
          <w:lang w:val="en-US" w:eastAsia="zh-CN"/>
        </w:rPr>
        <w:t>24.85</w:t>
      </w:r>
      <w:r>
        <w:rPr>
          <w:rFonts w:hint="eastAsia" w:asciiTheme="minorEastAsia" w:hAnsiTheme="minorEastAsia" w:eastAsiaTheme="minorEastAsia"/>
          <w:color w:val="FF0000"/>
          <w:sz w:val="32"/>
          <w:szCs w:val="32"/>
          <w:u w:val="single"/>
        </w:rPr>
        <w:t xml:space="preserve">   </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rPr>
        <w:t>，比2020年预算增加</w:t>
      </w:r>
      <w:r>
        <w:rPr>
          <w:rFonts w:hint="eastAsia" w:asciiTheme="minorEastAsia" w:hAnsiTheme="minorEastAsia" w:eastAsiaTheme="minorEastAsia"/>
          <w:color w:val="000000" w:themeColor="text1"/>
          <w:sz w:val="32"/>
          <w:szCs w:val="32"/>
          <w:lang w:val="en-US" w:eastAsia="zh-CN"/>
        </w:rPr>
        <w:t>2.74</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000000" w:themeColor="text1"/>
          <w:sz w:val="32"/>
          <w:szCs w:val="32"/>
        </w:rPr>
        <w:t>万元，增长（下降）</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11.03</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000000" w:themeColor="text1"/>
          <w:sz w:val="32"/>
          <w:szCs w:val="32"/>
        </w:rPr>
        <w:t>%。</w:t>
      </w:r>
    </w:p>
    <w:p>
      <w:pPr>
        <w:pStyle w:val="6"/>
        <w:spacing w:before="0" w:beforeAutospacing="0" w:after="0" w:afterAutospacing="0" w:line="360" w:lineRule="auto"/>
        <w:ind w:firstLine="630"/>
        <w:rPr>
          <w:rFonts w:asciiTheme="minorEastAsia" w:hAnsiTheme="minorEastAsia" w:eastAsiaTheme="minorEastAsia"/>
          <w:bCs/>
          <w:color w:val="000000"/>
          <w:sz w:val="32"/>
          <w:szCs w:val="32"/>
        </w:rPr>
      </w:pPr>
      <w:r>
        <w:rPr>
          <w:rFonts w:hint="eastAsia" w:asciiTheme="minorEastAsia" w:hAnsiTheme="minorEastAsia" w:eastAsiaTheme="minorEastAsia"/>
          <w:bCs/>
          <w:color w:val="000000"/>
          <w:sz w:val="32"/>
          <w:szCs w:val="32"/>
        </w:rPr>
        <w:t>5、政府采购预算</w:t>
      </w:r>
    </w:p>
    <w:p>
      <w:pPr>
        <w:pStyle w:val="6"/>
        <w:widowControl w:val="0"/>
        <w:spacing w:before="0" w:beforeAutospacing="0" w:after="0" w:afterAutospacing="0" w:line="360" w:lineRule="auto"/>
        <w:ind w:firstLine="629"/>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sz w:val="32"/>
          <w:szCs w:val="32"/>
        </w:rPr>
        <w:t>2021年政府采购预算为</w:t>
      </w:r>
      <w:r>
        <w:rPr>
          <w:rFonts w:hint="eastAsia" w:asciiTheme="minorEastAsia" w:hAnsiTheme="minorEastAsia" w:eastAsiaTheme="minorEastAsia"/>
          <w:color w:val="000000"/>
          <w:sz w:val="32"/>
          <w:szCs w:val="32"/>
          <w:lang w:val="en-US" w:eastAsia="zh-CN"/>
        </w:rPr>
        <w:t>20</w:t>
      </w:r>
      <w:r>
        <w:rPr>
          <w:rFonts w:hint="eastAsia" w:asciiTheme="minorEastAsia" w:hAnsiTheme="minorEastAsia" w:eastAsiaTheme="minorEastAsia"/>
          <w:color w:val="00000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2021年没有政府性基金预算支出。</w:t>
      </w:r>
    </w:p>
    <w:p>
      <w:pPr>
        <w:widowControl/>
        <w:spacing w:line="360" w:lineRule="auto"/>
        <w:ind w:left="640"/>
        <w:jc w:val="left"/>
        <w:rPr>
          <w:rFonts w:cs="宋体" w:asciiTheme="minorEastAsia" w:hAnsiTheme="minorEastAsia" w:eastAsiaTheme="minorEastAsia"/>
          <w:kern w:val="0"/>
          <w:sz w:val="32"/>
          <w:szCs w:val="32"/>
        </w:rPr>
      </w:pPr>
      <w:r>
        <w:rPr>
          <w:rFonts w:hint="eastAsia" w:cs="楷体" w:asciiTheme="minorEastAsia" w:hAnsiTheme="minorEastAsia" w:eastAsiaTheme="minorEastAsia"/>
          <w:b/>
          <w:bCs/>
          <w:color w:val="333333"/>
          <w:sz w:val="32"/>
          <w:szCs w:val="32"/>
        </w:rPr>
        <w:t>二、2021年“三公”经费预算情况说明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2021年安排三公经费支出预算</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13</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0</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eastAsia="zh-CN"/>
        </w:rPr>
        <w:t>无</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。公务接待费</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13</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0</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公务用车购置</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0</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公务用车行维护费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w:t>
      </w:r>
      <w:r>
        <w:rPr>
          <w:rFonts w:hint="eastAsia" w:asciiTheme="minorEastAsia" w:hAnsiTheme="minorEastAsia" w:eastAsiaTheme="minorEastAsia"/>
          <w:color w:val="FF0000"/>
          <w:sz w:val="32"/>
          <w:szCs w:val="32"/>
          <w:u w:val="single"/>
          <w:lang w:val="en-US" w:eastAsia="zh-CN"/>
        </w:rPr>
        <w:t>0</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0</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color w:val="000000" w:themeColor="text1"/>
          <w:sz w:val="32"/>
          <w:szCs w:val="32"/>
        </w:rPr>
        <w:t>。</w:t>
      </w:r>
    </w:p>
    <w:p>
      <w:pPr>
        <w:spacing w:line="360" w:lineRule="auto"/>
        <w:ind w:firstLine="640" w:firstLineChars="200"/>
        <w:rPr>
          <w:rFonts w:asciiTheme="minorEastAsia" w:hAnsiTheme="minorEastAsia" w:eastAsiaTheme="minorEastAsia"/>
          <w:sz w:val="32"/>
          <w:szCs w:val="32"/>
        </w:rPr>
      </w:pPr>
    </w:p>
    <w:p>
      <w:pPr>
        <w:pStyle w:val="6"/>
        <w:spacing w:before="0" w:beforeAutospacing="0" w:after="0" w:afterAutospacing="0" w:line="360" w:lineRule="auto"/>
        <w:rPr>
          <w:rFonts w:asciiTheme="minorEastAsia" w:hAnsiTheme="minorEastAsia" w:eastAsiaTheme="minorEastAsia"/>
          <w:color w:val="333333"/>
          <w:sz w:val="32"/>
          <w:szCs w:val="32"/>
        </w:rPr>
      </w:pPr>
      <w:r>
        <w:rPr>
          <w:rStyle w:val="9"/>
          <w:rFonts w:hint="eastAsia" w:asciiTheme="minorEastAsia" w:hAnsiTheme="minorEastAsia" w:eastAsiaTheme="minorEastAsia"/>
          <w:color w:val="333333"/>
          <w:sz w:val="32"/>
          <w:szCs w:val="32"/>
        </w:rPr>
        <w:t>第三部分</w:t>
      </w:r>
      <w:r>
        <w:rPr>
          <w:rFonts w:hint="eastAsia" w:asciiTheme="minorEastAsia" w:hAnsiTheme="minorEastAsia" w:eastAsiaTheme="minorEastAsia"/>
          <w:color w:val="FF0000"/>
          <w:sz w:val="32"/>
          <w:szCs w:val="32"/>
          <w:u w:val="single"/>
          <w:lang w:eastAsia="zh-CN"/>
        </w:rPr>
        <w:t>浮梁县民政局</w:t>
      </w:r>
      <w:r>
        <w:rPr>
          <w:rStyle w:val="9"/>
          <w:rFonts w:hint="eastAsia" w:asciiTheme="minorEastAsia" w:hAnsiTheme="minorEastAsia" w:eastAsiaTheme="minorEastAsia"/>
          <w:color w:val="333333"/>
          <w:sz w:val="32"/>
          <w:szCs w:val="32"/>
        </w:rPr>
        <w:t>2021年部门预算表</w:t>
      </w:r>
    </w:p>
    <w:p>
      <w:pPr>
        <w:pStyle w:val="6"/>
        <w:spacing w:before="0" w:beforeAutospacing="0" w:after="0" w:afterAutospacing="0" w:line="360" w:lineRule="auto"/>
        <w:ind w:firstLine="64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xml:space="preserve"> (详见附表)</w:t>
      </w:r>
    </w:p>
    <w:p>
      <w:pPr>
        <w:pStyle w:val="6"/>
        <w:spacing w:before="0" w:beforeAutospacing="0" w:after="0" w:afterAutospacing="0" w:line="360" w:lineRule="auto"/>
        <w:ind w:firstLine="640"/>
        <w:rPr>
          <w:rFonts w:asciiTheme="minorEastAsia" w:hAnsiTheme="minorEastAsia" w:eastAsiaTheme="minorEastAsia"/>
          <w:color w:val="333333"/>
          <w:sz w:val="32"/>
          <w:szCs w:val="32"/>
        </w:rPr>
      </w:pPr>
    </w:p>
    <w:p>
      <w:pPr>
        <w:pStyle w:val="6"/>
        <w:spacing w:before="0" w:beforeAutospacing="0" w:after="0" w:afterAutospacing="0"/>
        <w:rPr>
          <w:rFonts w:cs="楷体" w:asciiTheme="minorEastAsia" w:hAnsiTheme="minorEastAsia" w:eastAsiaTheme="minorEastAsia"/>
          <w:color w:val="333333"/>
          <w:sz w:val="32"/>
          <w:szCs w:val="32"/>
        </w:rPr>
      </w:pPr>
      <w:r>
        <w:rPr>
          <w:rStyle w:val="9"/>
          <w:rFonts w:hint="eastAsia" w:asciiTheme="minorEastAsia" w:hAnsiTheme="minorEastAsia" w:eastAsiaTheme="minorEastAsia"/>
          <w:color w:val="333333"/>
          <w:sz w:val="32"/>
          <w:szCs w:val="32"/>
        </w:rPr>
        <w:t>第四部分    名词解释</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1、财政拨款：指县级财政当年拨付的资金。</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2、事业收入：指事业单位开展专业业务活动及辅助活动取得的收入。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3、事业单位经营收入：指事业单位在专业业务活动及辅助活动之外开展非独立核算经营活动取得的收入。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4、其他收入：指出财政拨款、事业收入、事业单位经营收入等以外的各项收入。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5、附属单位上缴收入∶ 反映事业单位附属的独立核算单位按规定标准或比例缴纳的各项收入。包括附属的事业单位上缴的收入和附属的企业上缴的利润等。 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6、上级补助收入∶反映事业单位从主管部门和上级单位取得的非财政补助收入。 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7、上年结转和结余∶ 填列 2020 年全部结转和结余的资金数，包括当年结转结余资金和历年滚存结转结余资金。</w:t>
      </w:r>
    </w:p>
    <w:p>
      <w:pPr>
        <w:spacing w:line="600" w:lineRule="exact"/>
        <w:ind w:firstLine="600"/>
        <w:rPr>
          <w:rFonts w:cs="FangSong_GB2312" w:asciiTheme="minorEastAsia" w:hAnsiTheme="minorEastAsia" w:eastAsiaTheme="minorEastAsia"/>
          <w:color w:val="000000" w:themeColor="text1"/>
          <w:sz w:val="32"/>
          <w:szCs w:val="32"/>
        </w:rPr>
      </w:pPr>
      <w:r>
        <w:rPr>
          <w:rFonts w:hint="eastAsia" w:cs="FangSong_GB2312" w:asciiTheme="minorEastAsia" w:hAnsiTheme="minorEastAsia" w:eastAsiaTheme="minorEastAsia"/>
          <w:color w:val="000000" w:themeColor="text1"/>
          <w:sz w:val="32"/>
          <w:szCs w:val="32"/>
        </w:rPr>
        <w:t>8、“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6"/>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cs="FangSong_GB2312" w:asciiTheme="minorEastAsia" w:hAnsiTheme="minorEastAsia" w:eastAsiaTheme="minorEastAsia"/>
          <w:color w:val="000000" w:themeColor="text1"/>
          <w:sz w:val="32"/>
          <w:szCs w:val="32"/>
        </w:rPr>
        <w:t>9、机关运行经费：</w:t>
      </w: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rPr>
          <w:rFonts w:cs="FangSong_GB2312"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96E"/>
    <w:rsid w:val="00055F93"/>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3F6E48"/>
    <w:rsid w:val="00430199"/>
    <w:rsid w:val="0044790B"/>
    <w:rsid w:val="004560A4"/>
    <w:rsid w:val="0049257F"/>
    <w:rsid w:val="00501488"/>
    <w:rsid w:val="00554EE5"/>
    <w:rsid w:val="005702E4"/>
    <w:rsid w:val="00570817"/>
    <w:rsid w:val="00586C32"/>
    <w:rsid w:val="005B546A"/>
    <w:rsid w:val="005D6266"/>
    <w:rsid w:val="005D6308"/>
    <w:rsid w:val="005E154F"/>
    <w:rsid w:val="006043B9"/>
    <w:rsid w:val="00615F77"/>
    <w:rsid w:val="00690702"/>
    <w:rsid w:val="006952BC"/>
    <w:rsid w:val="006A2771"/>
    <w:rsid w:val="006B0AE8"/>
    <w:rsid w:val="006D47BC"/>
    <w:rsid w:val="0070157D"/>
    <w:rsid w:val="00711186"/>
    <w:rsid w:val="00752138"/>
    <w:rsid w:val="007559AE"/>
    <w:rsid w:val="0078377C"/>
    <w:rsid w:val="007A54A5"/>
    <w:rsid w:val="008318A1"/>
    <w:rsid w:val="00835DA2"/>
    <w:rsid w:val="00851171"/>
    <w:rsid w:val="008A2CE5"/>
    <w:rsid w:val="008C7650"/>
    <w:rsid w:val="008D1242"/>
    <w:rsid w:val="008E2841"/>
    <w:rsid w:val="008F7CBB"/>
    <w:rsid w:val="009006FF"/>
    <w:rsid w:val="00932BEF"/>
    <w:rsid w:val="00955CCB"/>
    <w:rsid w:val="009B6D87"/>
    <w:rsid w:val="009B7B56"/>
    <w:rsid w:val="009B7FD2"/>
    <w:rsid w:val="009D456B"/>
    <w:rsid w:val="00A718C4"/>
    <w:rsid w:val="00A93A57"/>
    <w:rsid w:val="00AA21FB"/>
    <w:rsid w:val="00AA296E"/>
    <w:rsid w:val="00AC333E"/>
    <w:rsid w:val="00AC513E"/>
    <w:rsid w:val="00AF59DD"/>
    <w:rsid w:val="00B03799"/>
    <w:rsid w:val="00B25E22"/>
    <w:rsid w:val="00B72A49"/>
    <w:rsid w:val="00B86B4C"/>
    <w:rsid w:val="00BA1930"/>
    <w:rsid w:val="00BB2685"/>
    <w:rsid w:val="00BD3209"/>
    <w:rsid w:val="00BE7C95"/>
    <w:rsid w:val="00BF61E4"/>
    <w:rsid w:val="00C04F92"/>
    <w:rsid w:val="00C34DFB"/>
    <w:rsid w:val="00C66216"/>
    <w:rsid w:val="00C90EC8"/>
    <w:rsid w:val="00CE72F4"/>
    <w:rsid w:val="00CF23C9"/>
    <w:rsid w:val="00D3054D"/>
    <w:rsid w:val="00D312C6"/>
    <w:rsid w:val="00D4001B"/>
    <w:rsid w:val="00D532CD"/>
    <w:rsid w:val="00D632EB"/>
    <w:rsid w:val="00D77E9F"/>
    <w:rsid w:val="00D81AFA"/>
    <w:rsid w:val="00D844E6"/>
    <w:rsid w:val="00DA10DC"/>
    <w:rsid w:val="00DA12D1"/>
    <w:rsid w:val="00DD4736"/>
    <w:rsid w:val="00E116F0"/>
    <w:rsid w:val="00E27C49"/>
    <w:rsid w:val="00E54E50"/>
    <w:rsid w:val="00E609EB"/>
    <w:rsid w:val="00E8099F"/>
    <w:rsid w:val="00E80AAF"/>
    <w:rsid w:val="00EF10C5"/>
    <w:rsid w:val="00F1013D"/>
    <w:rsid w:val="00F32D25"/>
    <w:rsid w:val="00F62BFD"/>
    <w:rsid w:val="00F70071"/>
    <w:rsid w:val="00F745ED"/>
    <w:rsid w:val="00F81FDD"/>
    <w:rsid w:val="00F94350"/>
    <w:rsid w:val="00FC6CB6"/>
    <w:rsid w:val="00FC6F86"/>
    <w:rsid w:val="00FF7140"/>
    <w:rsid w:val="00FF7D7F"/>
    <w:rsid w:val="10E568D6"/>
    <w:rsid w:val="25FC6EC0"/>
    <w:rsid w:val="291407A0"/>
    <w:rsid w:val="31581230"/>
    <w:rsid w:val="354218C7"/>
    <w:rsid w:val="3DE50DBE"/>
    <w:rsid w:val="520A460D"/>
    <w:rsid w:val="63C40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line="240" w:lineRule="auto"/>
      <w:textAlignment w:val="auto"/>
    </w:pPr>
    <w:rPr>
      <w:rFonts w:hint="default" w:ascii="仿宋" w:hAnsi="仿宋" w:eastAsia="仿宋" w:cs="Times New Roman"/>
      <w:kern w:val="2"/>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customStyle="1" w:styleId="10">
    <w:name w:val="apple-converted-space"/>
    <w:basedOn w:val="8"/>
    <w:uiPriority w:val="0"/>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7E4B2-F89D-45E4-8F55-17264D4258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335</Words>
  <Characters>1913</Characters>
  <Lines>15</Lines>
  <Paragraphs>4</Paragraphs>
  <TotalTime>1</TotalTime>
  <ScaleCrop>false</ScaleCrop>
  <LinksUpToDate>false</LinksUpToDate>
  <CharactersWithSpaces>2244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打字室小张（县民政局）</cp:lastModifiedBy>
  <cp:lastPrinted>2017-01-03T06:47:00Z</cp:lastPrinted>
  <dcterms:modified xsi:type="dcterms:W3CDTF">2021-04-25T08:04:35Z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060A8CD5EEC14ACFBFFDA07128375EF4</vt:lpwstr>
  </property>
</Properties>
</file>