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6F59">
      <w:pPr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附件1：</w:t>
      </w:r>
    </w:p>
    <w:p w14:paraId="65AFE950">
      <w:pPr>
        <w:jc w:val="center"/>
        <w:rPr>
          <w:rFonts w:ascii="楷体_GB2312" w:eastAsia="楷体_GB2312" w:cs="仿宋_GB2312"/>
          <w:kern w:val="0"/>
          <w:sz w:val="44"/>
          <w:szCs w:val="44"/>
        </w:rPr>
      </w:pPr>
      <w:r>
        <w:rPr>
          <w:rFonts w:hint="eastAsia" w:ascii="楷体_GB2312" w:eastAsia="楷体_GB2312" w:cs="仿宋_GB2312"/>
          <w:kern w:val="0"/>
          <w:sz w:val="44"/>
          <w:szCs w:val="44"/>
        </w:rPr>
        <w:t>行政执法统计年报</w:t>
      </w:r>
    </w:p>
    <w:p w14:paraId="49311A56">
      <w:pPr>
        <w:jc w:val="center"/>
        <w:rPr>
          <w:rFonts w:ascii="楷体_GB2312" w:eastAsia="楷体_GB2312" w:cs="仿宋_GB2312"/>
          <w:kern w:val="0"/>
          <w:sz w:val="44"/>
          <w:szCs w:val="44"/>
        </w:rPr>
      </w:pPr>
    </w:p>
    <w:p w14:paraId="2290CDFF">
      <w:pPr>
        <w:jc w:val="center"/>
        <w:rPr>
          <w:rFonts w:ascii="黑体" w:hAnsi="黑体" w:eastAsia="黑体" w:cs="仿宋_GB2312"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44"/>
          <w:szCs w:val="44"/>
          <w:lang w:val="en-US" w:eastAsia="zh-CN"/>
        </w:rPr>
        <w:t>浮梁县林业局2023</w:t>
      </w:r>
      <w:r>
        <w:rPr>
          <w:rFonts w:hint="eastAsia" w:ascii="黑体" w:hAnsi="黑体" w:eastAsia="黑体" w:cs="仿宋_GB2312"/>
          <w:kern w:val="0"/>
          <w:sz w:val="44"/>
          <w:szCs w:val="44"/>
        </w:rPr>
        <w:t>年度行政执法数据</w:t>
      </w:r>
    </w:p>
    <w:p w14:paraId="107E8F4C"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 w14:paraId="2773AEA8"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目录</w:t>
      </w:r>
    </w:p>
    <w:p w14:paraId="3C958E37"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 w14:paraId="4D64BAAF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一、行政许可实施情况统计表</w:t>
      </w:r>
    </w:p>
    <w:p w14:paraId="491CA092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二、行政处罚实施情况统计表</w:t>
      </w:r>
    </w:p>
    <w:p w14:paraId="6E0813C3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三、行政强制实施情况统计表</w:t>
      </w:r>
    </w:p>
    <w:p w14:paraId="19DC7281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四、行政征收实施情况统计表</w:t>
      </w:r>
    </w:p>
    <w:p w14:paraId="6C5B4D49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五、行政征用实施情况统计表</w:t>
      </w:r>
    </w:p>
    <w:p w14:paraId="239C32D3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六、行政检查实施情况统计表</w:t>
      </w:r>
    </w:p>
    <w:p w14:paraId="19A347A4">
      <w:pPr>
        <w:rPr>
          <w:rFonts w:ascii="黑体" w:eastAsia="黑体" w:cs="黑体"/>
          <w:kern w:val="0"/>
          <w:sz w:val="32"/>
          <w:szCs w:val="32"/>
        </w:rPr>
      </w:pPr>
    </w:p>
    <w:p w14:paraId="664C8C6B">
      <w:pPr>
        <w:rPr>
          <w:rFonts w:ascii="黑体" w:eastAsia="黑体" w:cs="黑体"/>
          <w:kern w:val="0"/>
          <w:sz w:val="32"/>
          <w:szCs w:val="32"/>
        </w:rPr>
      </w:pPr>
    </w:p>
    <w:p w14:paraId="7A655A61">
      <w:pPr>
        <w:rPr>
          <w:rFonts w:ascii="黑体" w:eastAsia="黑体" w:cs="黑体"/>
          <w:kern w:val="0"/>
          <w:sz w:val="32"/>
          <w:szCs w:val="32"/>
        </w:rPr>
      </w:pPr>
    </w:p>
    <w:p w14:paraId="58F9398A">
      <w:pPr>
        <w:rPr>
          <w:rFonts w:ascii="黑体" w:eastAsia="黑体" w:cs="黑体"/>
          <w:kern w:val="0"/>
          <w:sz w:val="32"/>
          <w:szCs w:val="32"/>
        </w:rPr>
      </w:pPr>
    </w:p>
    <w:p w14:paraId="0208B594">
      <w:pPr>
        <w:rPr>
          <w:rFonts w:ascii="黑体" w:eastAsia="黑体" w:cs="黑体"/>
          <w:kern w:val="0"/>
          <w:sz w:val="32"/>
          <w:szCs w:val="32"/>
        </w:rPr>
      </w:pPr>
    </w:p>
    <w:p w14:paraId="470322EB">
      <w:pPr>
        <w:rPr>
          <w:rFonts w:ascii="黑体" w:eastAsia="黑体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8C73E08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表一</w:t>
      </w:r>
    </w:p>
    <w:p w14:paraId="20445406"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浮梁县林业局2023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 w14:paraId="5677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 w14:paraId="3831280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2260DED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59F328F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 w14:paraId="2356DB2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 w14:paraId="5B73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57A68554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19B48B9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C74B16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 w14:paraId="75970CD4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 w14:paraId="7087F06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 w14:paraId="2CA199B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 w14:paraId="03ED04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 w14:paraId="2D5E097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7ABA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4F6285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6520994B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浮梁县林业局</w:t>
            </w:r>
          </w:p>
        </w:tc>
        <w:tc>
          <w:tcPr>
            <w:tcW w:w="1984" w:type="dxa"/>
            <w:noWrap w:val="0"/>
            <w:vAlign w:val="center"/>
          </w:tcPr>
          <w:p w14:paraId="2196ABF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5" w:type="dxa"/>
            <w:noWrap w:val="0"/>
            <w:vAlign w:val="center"/>
          </w:tcPr>
          <w:p w14:paraId="16AD793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4" w:type="dxa"/>
            <w:noWrap w:val="0"/>
            <w:vAlign w:val="center"/>
          </w:tcPr>
          <w:p w14:paraId="579232A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5" w:type="dxa"/>
            <w:noWrap w:val="0"/>
            <w:vAlign w:val="center"/>
          </w:tcPr>
          <w:p w14:paraId="7204F4A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 w14:paraId="5A119E3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55F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 w14:paraId="7B5DF2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 w14:paraId="02D9030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5" w:type="dxa"/>
            <w:noWrap w:val="0"/>
            <w:vAlign w:val="center"/>
          </w:tcPr>
          <w:p w14:paraId="555F4E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4" w:type="dxa"/>
            <w:noWrap w:val="0"/>
            <w:vAlign w:val="center"/>
          </w:tcPr>
          <w:p w14:paraId="4ACEA60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985" w:type="dxa"/>
            <w:noWrap w:val="0"/>
            <w:vAlign w:val="center"/>
          </w:tcPr>
          <w:p w14:paraId="138C9D9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 w14:paraId="214D3C8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13618C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 w14:paraId="7358C0AE"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 w14:paraId="45EE7878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 w14:paraId="79AE8A2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 w14:paraId="46F976AC"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</w:p>
    <w:p w14:paraId="093E8AC2">
      <w:pPr>
        <w:rPr>
          <w:rFonts w:ascii="仿宋_GB2312" w:eastAsia="仿宋_GB2312" w:cs="仿宋_GB2312"/>
          <w:kern w:val="0"/>
          <w:sz w:val="24"/>
        </w:rPr>
      </w:pPr>
    </w:p>
    <w:p w14:paraId="37C6D751">
      <w:pPr>
        <w:rPr>
          <w:rFonts w:ascii="仿宋_GB2312" w:eastAsia="仿宋_GB2312" w:cs="仿宋_GB2312"/>
          <w:kern w:val="0"/>
          <w:sz w:val="24"/>
        </w:rPr>
      </w:pPr>
    </w:p>
    <w:p w14:paraId="6E47707F">
      <w:pPr>
        <w:rPr>
          <w:rFonts w:ascii="仿宋_GB2312" w:eastAsia="仿宋_GB2312" w:cs="仿宋_GB2312"/>
          <w:kern w:val="0"/>
          <w:sz w:val="24"/>
        </w:rPr>
      </w:pPr>
    </w:p>
    <w:p w14:paraId="72C31D00">
      <w:pPr>
        <w:rPr>
          <w:rFonts w:ascii="仿宋_GB2312" w:eastAsia="仿宋_GB2312" w:cs="仿宋_GB2312"/>
          <w:kern w:val="0"/>
          <w:sz w:val="24"/>
        </w:rPr>
      </w:pPr>
    </w:p>
    <w:p w14:paraId="42F1A5F4">
      <w:pPr>
        <w:rPr>
          <w:rFonts w:ascii="仿宋_GB2312" w:eastAsia="仿宋_GB2312" w:cs="仿宋_GB2312"/>
          <w:kern w:val="0"/>
          <w:sz w:val="24"/>
        </w:rPr>
      </w:pPr>
    </w:p>
    <w:p w14:paraId="50AF912A">
      <w:pPr>
        <w:rPr>
          <w:rFonts w:ascii="仿宋_GB2312" w:eastAsia="仿宋_GB2312" w:cs="仿宋_GB2312"/>
          <w:kern w:val="0"/>
          <w:sz w:val="24"/>
        </w:rPr>
      </w:pPr>
    </w:p>
    <w:p w14:paraId="3A013341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表二</w:t>
      </w:r>
    </w:p>
    <w:p w14:paraId="6F45F837"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浮梁县林业局2023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 w14:paraId="4C70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 w14:paraId="4255989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021777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 w14:paraId="4933B5E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9" w:type="dxa"/>
            <w:gridSpan w:val="9"/>
            <w:noWrap w:val="0"/>
            <w:vAlign w:val="center"/>
          </w:tcPr>
          <w:p w14:paraId="630DDEB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133" w:type="dxa"/>
            <w:noWrap w:val="0"/>
            <w:vAlign w:val="center"/>
          </w:tcPr>
          <w:p w14:paraId="1138C7E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40" w:type="dxa"/>
            <w:noWrap w:val="0"/>
            <w:vAlign w:val="center"/>
          </w:tcPr>
          <w:p w14:paraId="0F366B8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14:paraId="4344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214A96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400F223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81BEB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850" w:type="dxa"/>
            <w:noWrap w:val="0"/>
            <w:vAlign w:val="center"/>
          </w:tcPr>
          <w:p w14:paraId="1F42B2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841" w:type="dxa"/>
            <w:noWrap w:val="0"/>
            <w:vAlign w:val="center"/>
          </w:tcPr>
          <w:p w14:paraId="74BE28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noWrap w:val="0"/>
            <w:vAlign w:val="center"/>
          </w:tcPr>
          <w:p w14:paraId="2F6D7A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noWrap w:val="0"/>
            <w:vAlign w:val="center"/>
          </w:tcPr>
          <w:p w14:paraId="42F803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noWrap w:val="0"/>
            <w:vAlign w:val="center"/>
          </w:tcPr>
          <w:p w14:paraId="3E3145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noWrap w:val="0"/>
            <w:vAlign w:val="center"/>
          </w:tcPr>
          <w:p w14:paraId="4A1CA1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noWrap w:val="0"/>
            <w:vAlign w:val="center"/>
          </w:tcPr>
          <w:p w14:paraId="6147B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noWrap w:val="0"/>
            <w:vAlign w:val="center"/>
          </w:tcPr>
          <w:p w14:paraId="5778EC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133" w:type="dxa"/>
            <w:noWrap w:val="0"/>
            <w:vAlign w:val="center"/>
          </w:tcPr>
          <w:p w14:paraId="7F6A46E4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33073E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62E9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 w14:paraId="2C3F19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 w14:paraId="204115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浮梁县林业局</w:t>
            </w:r>
          </w:p>
        </w:tc>
        <w:tc>
          <w:tcPr>
            <w:tcW w:w="762" w:type="dxa"/>
            <w:noWrap w:val="0"/>
            <w:vAlign w:val="center"/>
          </w:tcPr>
          <w:p w14:paraId="321CC61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3ED76FB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841" w:type="dxa"/>
            <w:noWrap w:val="0"/>
            <w:vAlign w:val="center"/>
          </w:tcPr>
          <w:p w14:paraId="0EA2206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74" w:type="dxa"/>
            <w:noWrap w:val="0"/>
            <w:vAlign w:val="center"/>
          </w:tcPr>
          <w:p w14:paraId="3987D13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 w14:paraId="1AEE3FF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632BCC8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1497AA6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 w14:paraId="29BF90A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 w14:paraId="25474E5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33" w:type="dxa"/>
            <w:noWrap w:val="0"/>
            <w:vAlign w:val="center"/>
          </w:tcPr>
          <w:p w14:paraId="65F3C0E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46.3335</w:t>
            </w:r>
          </w:p>
        </w:tc>
        <w:tc>
          <w:tcPr>
            <w:tcW w:w="740" w:type="dxa"/>
            <w:noWrap w:val="0"/>
            <w:vAlign w:val="center"/>
          </w:tcPr>
          <w:p w14:paraId="2239F00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1541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 w14:paraId="725251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762" w:type="dxa"/>
            <w:noWrap w:val="0"/>
            <w:vAlign w:val="center"/>
          </w:tcPr>
          <w:p w14:paraId="684AA2A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32601D8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841" w:type="dxa"/>
            <w:noWrap w:val="0"/>
            <w:vAlign w:val="center"/>
          </w:tcPr>
          <w:p w14:paraId="24349DB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74" w:type="dxa"/>
            <w:noWrap w:val="0"/>
            <w:vAlign w:val="center"/>
          </w:tcPr>
          <w:p w14:paraId="3568073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 w14:paraId="2D99EB4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1F97538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377091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 w14:paraId="573B752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 w14:paraId="13BCEA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33" w:type="dxa"/>
            <w:noWrap w:val="0"/>
            <w:vAlign w:val="center"/>
          </w:tcPr>
          <w:p w14:paraId="6FC20B0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46.3335</w:t>
            </w:r>
          </w:p>
        </w:tc>
        <w:tc>
          <w:tcPr>
            <w:tcW w:w="740" w:type="dxa"/>
            <w:noWrap w:val="0"/>
            <w:vAlign w:val="center"/>
          </w:tcPr>
          <w:p w14:paraId="44A8EF4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4EE3AD1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</w:p>
    <w:p w14:paraId="1D91653F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 w14:paraId="0D990160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 w14:paraId="2129D194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 w14:paraId="56DCE4FB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 w14:paraId="1E800424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 w14:paraId="189C488A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 w14:paraId="6AB74D28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 w14:paraId="33894CDF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 w14:paraId="2530F4BB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 w14:paraId="1E5DFC01"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 w14:paraId="43DFDA57">
      <w:pPr>
        <w:rPr>
          <w:rFonts w:ascii="仿宋_GB2312" w:eastAsia="仿宋_GB2312" w:cs="仿宋_GB2312"/>
          <w:kern w:val="0"/>
          <w:sz w:val="24"/>
        </w:rPr>
      </w:pPr>
    </w:p>
    <w:p w14:paraId="421395DA">
      <w:pPr>
        <w:rPr>
          <w:rFonts w:ascii="仿宋_GB2312" w:eastAsia="仿宋_GB2312" w:cs="仿宋_GB2312"/>
          <w:kern w:val="0"/>
          <w:sz w:val="24"/>
        </w:rPr>
      </w:pPr>
    </w:p>
    <w:p w14:paraId="7DB9D65B">
      <w:pPr>
        <w:rPr>
          <w:rFonts w:ascii="仿宋_GB2312" w:eastAsia="仿宋_GB2312" w:cs="仿宋_GB2312"/>
          <w:kern w:val="0"/>
          <w:sz w:val="24"/>
        </w:rPr>
      </w:pPr>
    </w:p>
    <w:p w14:paraId="790D25D5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 w14:paraId="2BCB3241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 w14:paraId="1A75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 w14:paraId="1C29D0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8510E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1A45A9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 w14:paraId="1DA595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8327B9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 w14:paraId="101B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 w14:paraId="79F248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E4D16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 w14:paraId="6AC96C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53FF31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52E000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42D8935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 w14:paraId="29C2B5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9E94E8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12B899C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 w14:paraId="7883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4" w:type="dxa"/>
            <w:vMerge w:val="continue"/>
            <w:noWrap w:val="0"/>
            <w:vAlign w:val="center"/>
          </w:tcPr>
          <w:p w14:paraId="76423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AFA39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36116A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 w14:paraId="113F62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 w14:paraId="1763D5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 w14:paraId="6B37AC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4D7AD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noWrap w:val="0"/>
            <w:vAlign w:val="center"/>
          </w:tcPr>
          <w:p w14:paraId="3307DC5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noWrap w:val="0"/>
            <w:vAlign w:val="center"/>
          </w:tcPr>
          <w:p w14:paraId="4FCA64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 w14:paraId="4C9FD7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 w14:paraId="439E3B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 w14:paraId="4036A9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196707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485604E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 w14:paraId="3708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2C0F59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5B6107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浮梁县林业局</w:t>
            </w:r>
          </w:p>
        </w:tc>
        <w:tc>
          <w:tcPr>
            <w:tcW w:w="1227" w:type="dxa"/>
            <w:noWrap w:val="0"/>
            <w:vAlign w:val="center"/>
          </w:tcPr>
          <w:p w14:paraId="606F3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BA3CB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59C0A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A3714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4EEAE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62" w:type="dxa"/>
            <w:noWrap w:val="0"/>
            <w:vAlign w:val="center"/>
          </w:tcPr>
          <w:p w14:paraId="684F17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 w14:paraId="0A1D7A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 w14:paraId="01265D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 w14:paraId="5DED6E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 w14:paraId="3BD52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83D49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 w14:paraId="444A9DF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 w14:paraId="461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gridSpan w:val="2"/>
            <w:noWrap w:val="0"/>
            <w:vAlign w:val="center"/>
          </w:tcPr>
          <w:p w14:paraId="62CC7945"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227" w:type="dxa"/>
            <w:noWrap w:val="0"/>
            <w:vAlign w:val="center"/>
          </w:tcPr>
          <w:p w14:paraId="7EE416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7111C7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6D4AE1D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4413D0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 w14:paraId="3DE63E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62" w:type="dxa"/>
            <w:noWrap w:val="0"/>
            <w:vAlign w:val="center"/>
          </w:tcPr>
          <w:p w14:paraId="1FA7A5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 w14:paraId="2AFBBA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 w14:paraId="795E8A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 w14:paraId="18D86B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 w14:paraId="14C6B0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11768D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 w14:paraId="44FC8A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</w:tbl>
    <w:p w14:paraId="4ECC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 w14:paraId="7268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 w14:paraId="7C3D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 w14:paraId="0184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 w14:paraId="17D7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 w14:paraId="0AC1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 w14:paraId="3C34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 w14:paraId="3384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 w14:paraId="3981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日期间向法院申请强制执行的数量，时间以申请日期为准。</w:t>
      </w:r>
    </w:p>
    <w:p w14:paraId="570EF833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 w14:paraId="36CF91DD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年度行政征收实施情况统计表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3261"/>
        <w:gridCol w:w="3260"/>
        <w:gridCol w:w="3576"/>
      </w:tblGrid>
      <w:tr w14:paraId="39D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restart"/>
            <w:noWrap w:val="0"/>
            <w:vAlign w:val="top"/>
          </w:tcPr>
          <w:p w14:paraId="44D4A43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</w:t>
            </w:r>
          </w:p>
          <w:p w14:paraId="2DB2F80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号</w:t>
            </w:r>
          </w:p>
        </w:tc>
        <w:tc>
          <w:tcPr>
            <w:tcW w:w="3543" w:type="dxa"/>
            <w:vMerge w:val="restart"/>
            <w:noWrap w:val="0"/>
            <w:vAlign w:val="top"/>
          </w:tcPr>
          <w:p w14:paraId="1E62842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21" w:type="dxa"/>
            <w:gridSpan w:val="2"/>
            <w:noWrap w:val="0"/>
            <w:vAlign w:val="top"/>
          </w:tcPr>
          <w:p w14:paraId="79EC0B4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行政收费</w:t>
            </w:r>
          </w:p>
        </w:tc>
        <w:tc>
          <w:tcPr>
            <w:tcW w:w="3576" w:type="dxa"/>
            <w:vMerge w:val="restart"/>
            <w:noWrap w:val="0"/>
            <w:vAlign w:val="top"/>
          </w:tcPr>
          <w:p w14:paraId="6CDA91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土地、房屋征收实施数量（宗）</w:t>
            </w:r>
          </w:p>
        </w:tc>
      </w:tr>
      <w:tr w14:paraId="5398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  <w:noWrap w:val="0"/>
            <w:vAlign w:val="top"/>
          </w:tcPr>
          <w:p w14:paraId="55C8AE1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  <w:noWrap w:val="0"/>
            <w:vAlign w:val="top"/>
          </w:tcPr>
          <w:p w14:paraId="3AED112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 w14:paraId="36BD00A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实施数量（宗）</w:t>
            </w:r>
          </w:p>
        </w:tc>
        <w:tc>
          <w:tcPr>
            <w:tcW w:w="3260" w:type="dxa"/>
            <w:noWrap w:val="0"/>
            <w:vAlign w:val="top"/>
          </w:tcPr>
          <w:p w14:paraId="69789B1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收费总金额（万元）</w:t>
            </w:r>
          </w:p>
        </w:tc>
        <w:tc>
          <w:tcPr>
            <w:tcW w:w="3576" w:type="dxa"/>
            <w:vMerge w:val="continue"/>
            <w:noWrap w:val="0"/>
            <w:vAlign w:val="top"/>
          </w:tcPr>
          <w:p w14:paraId="7CFD8CD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 w14:paraId="5AF3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C20C7D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3543" w:type="dxa"/>
            <w:noWrap w:val="0"/>
            <w:vAlign w:val="top"/>
          </w:tcPr>
          <w:p w14:paraId="7FB9433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浮梁县林业局</w:t>
            </w:r>
          </w:p>
        </w:tc>
        <w:tc>
          <w:tcPr>
            <w:tcW w:w="3261" w:type="dxa"/>
            <w:noWrap w:val="0"/>
            <w:vAlign w:val="top"/>
          </w:tcPr>
          <w:p w14:paraId="1B772197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 w14:paraId="710BC02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76" w:type="dxa"/>
            <w:noWrap w:val="0"/>
            <w:vAlign w:val="top"/>
          </w:tcPr>
          <w:p w14:paraId="431B3958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DC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noWrap w:val="0"/>
            <w:vAlign w:val="top"/>
          </w:tcPr>
          <w:p w14:paraId="7689C7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3261" w:type="dxa"/>
            <w:noWrap w:val="0"/>
            <w:vAlign w:val="top"/>
          </w:tcPr>
          <w:p w14:paraId="0E36BDE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 w14:paraId="461C85AE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76" w:type="dxa"/>
            <w:noWrap w:val="0"/>
            <w:vAlign w:val="top"/>
          </w:tcPr>
          <w:p w14:paraId="41885A8A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2DEEEEE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 w14:paraId="7DF649EA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行政征收的统计范围为统计年度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日期间实施的行政收费及土地、房产征收等情况。（因征税属于中央垂直管理，不列入我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市</w:t>
      </w:r>
      <w:r>
        <w:rPr>
          <w:rFonts w:hint="eastAsia" w:ascii="仿宋_GB2312" w:eastAsia="仿宋_GB2312" w:cs="仿宋_GB2312"/>
          <w:kern w:val="0"/>
          <w:sz w:val="24"/>
        </w:rPr>
        <w:t>统计范围）</w:t>
      </w:r>
    </w:p>
    <w:p w14:paraId="0D9CA862"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土地、房屋征收实施数量的统计，以政府正式批文为准。</w:t>
      </w:r>
    </w:p>
    <w:p w14:paraId="71944467">
      <w:pPr>
        <w:rPr>
          <w:rFonts w:ascii="仿宋_GB2312" w:eastAsia="仿宋_GB2312" w:cs="仿宋_GB2312"/>
          <w:kern w:val="0"/>
          <w:sz w:val="24"/>
        </w:rPr>
      </w:pPr>
    </w:p>
    <w:p w14:paraId="2087D7D3">
      <w:pPr>
        <w:rPr>
          <w:rFonts w:ascii="仿宋_GB2312" w:eastAsia="仿宋_GB2312" w:cs="仿宋_GB2312"/>
          <w:kern w:val="0"/>
          <w:sz w:val="24"/>
        </w:rPr>
      </w:pPr>
    </w:p>
    <w:p w14:paraId="2936E010"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 w14:paraId="537FF3BB"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 w14:paraId="09BE9639"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 w14:paraId="5AA6DE9A"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 w14:paraId="549BFB1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 w14:paraId="799B5DFD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年度行政征用实施情况统计表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 w14:paraId="53EF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6B3B705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 w14:paraId="231FB35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 w14:paraId="0073C2A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行政征用实施数量（宗）</w:t>
            </w:r>
          </w:p>
        </w:tc>
      </w:tr>
      <w:tr w14:paraId="5A86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613FF35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 w14:paraId="11FBC9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浮梁县林业局</w:t>
            </w:r>
          </w:p>
        </w:tc>
        <w:tc>
          <w:tcPr>
            <w:tcW w:w="7262" w:type="dxa"/>
            <w:noWrap w:val="0"/>
            <w:vAlign w:val="top"/>
          </w:tcPr>
          <w:p w14:paraId="06505E1F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 w14:paraId="164C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 w14:paraId="64A577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 w14:paraId="09B9563E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 w14:paraId="253BDECA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 w14:paraId="2947C0A9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行政征用实施数量的统计范围为统计年度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日期间因抢险、救灾、反恐等公共利益需要而作出的行政征用决定的数量。</w:t>
      </w:r>
    </w:p>
    <w:p w14:paraId="434764C8">
      <w:pPr>
        <w:rPr>
          <w:rFonts w:ascii="仿宋_GB2312" w:eastAsia="仿宋_GB2312" w:cs="仿宋_GB2312"/>
          <w:kern w:val="0"/>
          <w:sz w:val="24"/>
        </w:rPr>
      </w:pPr>
    </w:p>
    <w:p w14:paraId="770B1596">
      <w:pPr>
        <w:rPr>
          <w:rFonts w:ascii="仿宋_GB2312" w:eastAsia="仿宋_GB2312" w:cs="仿宋_GB2312"/>
          <w:kern w:val="0"/>
          <w:sz w:val="24"/>
        </w:rPr>
      </w:pPr>
    </w:p>
    <w:p w14:paraId="63BAA77E">
      <w:pPr>
        <w:rPr>
          <w:rFonts w:ascii="仿宋_GB2312" w:eastAsia="仿宋_GB2312" w:cs="仿宋_GB2312"/>
          <w:kern w:val="0"/>
          <w:sz w:val="24"/>
        </w:rPr>
      </w:pPr>
    </w:p>
    <w:p w14:paraId="0DCEDC68">
      <w:pPr>
        <w:rPr>
          <w:rFonts w:ascii="仿宋_GB2312" w:eastAsia="仿宋_GB2312" w:cs="仿宋_GB2312"/>
          <w:kern w:val="0"/>
          <w:sz w:val="24"/>
        </w:rPr>
      </w:pPr>
    </w:p>
    <w:p w14:paraId="5B0E3F96">
      <w:pPr>
        <w:rPr>
          <w:rFonts w:ascii="仿宋_GB2312" w:eastAsia="仿宋_GB2312" w:cs="仿宋_GB2312"/>
          <w:kern w:val="0"/>
          <w:sz w:val="24"/>
        </w:rPr>
      </w:pPr>
    </w:p>
    <w:p w14:paraId="0EF307A9">
      <w:pPr>
        <w:rPr>
          <w:rFonts w:ascii="仿宋_GB2312" w:eastAsia="仿宋_GB2312" w:cs="仿宋_GB2312"/>
          <w:kern w:val="0"/>
          <w:sz w:val="24"/>
        </w:rPr>
      </w:pPr>
    </w:p>
    <w:p w14:paraId="7EB567E8">
      <w:pPr>
        <w:rPr>
          <w:rFonts w:ascii="仿宋_GB2312" w:eastAsia="仿宋_GB2312" w:cs="仿宋_GB2312"/>
          <w:kern w:val="0"/>
          <w:sz w:val="24"/>
        </w:rPr>
      </w:pPr>
    </w:p>
    <w:p w14:paraId="5284D4E8">
      <w:pPr>
        <w:rPr>
          <w:rFonts w:ascii="仿宋_GB2312" w:eastAsia="仿宋_GB2312" w:cs="仿宋_GB2312"/>
          <w:kern w:val="0"/>
          <w:sz w:val="24"/>
        </w:rPr>
      </w:pPr>
    </w:p>
    <w:p w14:paraId="4A9C7858">
      <w:pPr>
        <w:rPr>
          <w:rFonts w:ascii="仿宋_GB2312" w:eastAsia="仿宋_GB2312" w:cs="仿宋_GB2312"/>
          <w:kern w:val="0"/>
          <w:sz w:val="24"/>
        </w:rPr>
      </w:pPr>
    </w:p>
    <w:p w14:paraId="0C8A1567">
      <w:pPr>
        <w:rPr>
          <w:rFonts w:ascii="仿宋_GB2312" w:eastAsia="仿宋_GB2312" w:cs="仿宋_GB2312"/>
          <w:kern w:val="0"/>
          <w:sz w:val="24"/>
        </w:rPr>
      </w:pPr>
    </w:p>
    <w:p w14:paraId="38B02C0E">
      <w:pPr>
        <w:rPr>
          <w:rFonts w:ascii="仿宋_GB2312" w:eastAsia="仿宋_GB2312" w:cs="仿宋_GB2312"/>
          <w:kern w:val="0"/>
          <w:sz w:val="24"/>
        </w:rPr>
      </w:pPr>
    </w:p>
    <w:p w14:paraId="1DD2CD11">
      <w:pPr>
        <w:rPr>
          <w:rFonts w:ascii="仿宋_GB2312" w:eastAsia="仿宋_GB2312" w:cs="仿宋_GB2312"/>
          <w:kern w:val="0"/>
          <w:sz w:val="24"/>
        </w:rPr>
      </w:pPr>
    </w:p>
    <w:p w14:paraId="28AC3EFA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表六</w:t>
      </w:r>
    </w:p>
    <w:p w14:paraId="23B79F2C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浮梁县林业局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2024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 w14:paraId="182A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5D15629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 w14:paraId="598AABD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 w14:paraId="369A91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</w:tr>
      <w:tr w14:paraId="49AF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17C31D6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 w14:paraId="1B3C0CD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浮梁县林业局</w:t>
            </w:r>
          </w:p>
        </w:tc>
        <w:tc>
          <w:tcPr>
            <w:tcW w:w="7262" w:type="dxa"/>
            <w:noWrap w:val="0"/>
            <w:vAlign w:val="top"/>
          </w:tcPr>
          <w:p w14:paraId="4486A29E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9</w:t>
            </w:r>
          </w:p>
        </w:tc>
      </w:tr>
      <w:tr w14:paraId="7C41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2" w:type="dxa"/>
            <w:gridSpan w:val="2"/>
            <w:noWrap w:val="0"/>
            <w:vAlign w:val="top"/>
          </w:tcPr>
          <w:p w14:paraId="6494370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 w14:paraId="69FF9780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9</w:t>
            </w:r>
          </w:p>
        </w:tc>
      </w:tr>
    </w:tbl>
    <w:p w14:paraId="43EB793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</w:p>
    <w:p w14:paraId="5F6AA630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 w14:paraId="103A8CDA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 w14:paraId="4C91B8D8">
      <w:pPr>
        <w:rPr>
          <w:rFonts w:ascii="仿宋_GB2312" w:eastAsia="仿宋_GB2312" w:cs="仿宋_GB2312"/>
          <w:kern w:val="0"/>
          <w:sz w:val="24"/>
        </w:rPr>
      </w:pPr>
    </w:p>
    <w:p w14:paraId="54D88E88">
      <w:pPr>
        <w:rPr>
          <w:rFonts w:ascii="仿宋_GB2312" w:eastAsia="仿宋_GB2312" w:cs="仿宋_GB2312"/>
          <w:kern w:val="0"/>
          <w:sz w:val="24"/>
        </w:rPr>
      </w:pPr>
    </w:p>
    <w:p w14:paraId="344C7145">
      <w:pPr>
        <w:rPr>
          <w:rFonts w:ascii="仿宋_GB2312" w:eastAsia="仿宋_GB2312" w:cs="仿宋_GB2312"/>
          <w:kern w:val="0"/>
          <w:sz w:val="24"/>
        </w:rPr>
      </w:pPr>
    </w:p>
    <w:p w14:paraId="77BCCE8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mIyNmM5NDY0ZDRiN2UwMzFlNjVmNGQxNmY2ZTAifQ=="/>
  </w:docVars>
  <w:rsids>
    <w:rsidRoot w:val="6A534ED5"/>
    <w:rsid w:val="30C86D8B"/>
    <w:rsid w:val="52466271"/>
    <w:rsid w:val="597228D6"/>
    <w:rsid w:val="63DE1B8D"/>
    <w:rsid w:val="6A534ED5"/>
    <w:rsid w:val="6AE3090B"/>
    <w:rsid w:val="6C7B6DE9"/>
    <w:rsid w:val="73E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1910</Words>
  <Characters>1995</Characters>
  <Lines>0</Lines>
  <Paragraphs>0</Paragraphs>
  <TotalTime>0</TotalTime>
  <ScaleCrop>false</ScaleCrop>
  <LinksUpToDate>false</LinksUpToDate>
  <CharactersWithSpaces>2047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2021-01-22T06:20:00Z</dcterms:created>
  <dc:creator>沉思</dc:creator>
  <cp:lastModifiedBy>C聚离j距离p</cp:lastModifiedBy>
  <dcterms:modified xsi:type="dcterms:W3CDTF">2025-04-23T02:34:27Z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729775E43B8C4D0FBDBAE3CF79E2813F_12</vt:lpwstr>
  </property>
  <property fmtid="{D5CDD505-2E9C-101B-9397-08002B2CF9AE}" pid="4" name="KSOTemplateDocerSaveRecord">
    <vt:lpwstr>eyJoZGlkIjoiOTBkNmIyNmM5NDY0ZDRiN2UwMzFlNjVmNGQxNmY2ZTAiLCJ1c2VySWQiOiI2MTI4OTI4NDYifQ==</vt:lpwstr>
  </property>
</Properties>
</file>