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897" w:rsidRDefault="001D3897" w:rsidP="001D3897"/>
    <w:p w:rsidR="001D3897" w:rsidRDefault="001D3897" w:rsidP="001D3897"/>
    <w:p w:rsidR="001D3897" w:rsidRDefault="001D3897" w:rsidP="001D3897"/>
    <w:p w:rsidR="001D3897" w:rsidRDefault="001D3897" w:rsidP="001D3897">
      <w:pPr>
        <w:snapToGrid w:val="0"/>
        <w:ind w:rightChars="100" w:right="316"/>
        <w:jc w:val="center"/>
        <w:rPr>
          <w:rFonts w:eastAsia="方正小标宋_GBK"/>
          <w:color w:val="FF0000"/>
          <w:spacing w:val="60"/>
          <w:kern w:val="0"/>
          <w:sz w:val="98"/>
          <w:szCs w:val="98"/>
        </w:rPr>
      </w:pPr>
    </w:p>
    <w:p w:rsidR="001D3897" w:rsidRDefault="001D3897" w:rsidP="001D3897">
      <w:pPr>
        <w:snapToGrid w:val="0"/>
        <w:spacing w:line="540" w:lineRule="exact"/>
        <w:ind w:leftChars="100" w:left="316" w:rightChars="100" w:right="316"/>
        <w:rPr>
          <w:rFonts w:eastAsia="方正小标宋_GBK"/>
          <w:color w:val="FF0000"/>
          <w:spacing w:val="60"/>
          <w:kern w:val="0"/>
          <w:sz w:val="98"/>
          <w:szCs w:val="98"/>
        </w:rPr>
      </w:pPr>
    </w:p>
    <w:p w:rsidR="001D3897" w:rsidRDefault="001D3897" w:rsidP="001D3897">
      <w:pPr>
        <w:snapToGrid w:val="0"/>
        <w:spacing w:line="560" w:lineRule="exact"/>
      </w:pPr>
    </w:p>
    <w:p w:rsidR="001D3897" w:rsidRDefault="001D3897" w:rsidP="001D3897">
      <w:pPr>
        <w:snapToGrid w:val="0"/>
        <w:spacing w:line="560" w:lineRule="exact"/>
      </w:pPr>
    </w:p>
    <w:p w:rsidR="001D3897" w:rsidRDefault="001D3897" w:rsidP="001D3897">
      <w:pPr>
        <w:jc w:val="center"/>
        <w:rPr>
          <w:rFonts w:hAnsi="黑体"/>
        </w:rPr>
      </w:pPr>
      <w:r>
        <w:rPr>
          <w:rFonts w:hAnsi="仿宋" w:hint="eastAsia"/>
        </w:rPr>
        <w:t>浮林字〔2019〕94号</w:t>
      </w:r>
    </w:p>
    <w:p w:rsidR="001D3897" w:rsidRPr="006040FF" w:rsidRDefault="001D3897" w:rsidP="001D3897">
      <w:pPr>
        <w:snapToGrid w:val="0"/>
        <w:spacing w:line="560" w:lineRule="exact"/>
      </w:pPr>
    </w:p>
    <w:p w:rsidR="001D3897" w:rsidRDefault="001D3897" w:rsidP="001D3897">
      <w:pPr>
        <w:spacing w:line="720" w:lineRule="exact"/>
        <w:rPr>
          <w:rFonts w:ascii="方正小标宋_GBK" w:eastAsia="方正小标宋_GBK"/>
          <w:sz w:val="44"/>
          <w:szCs w:val="44"/>
        </w:rPr>
      </w:pPr>
    </w:p>
    <w:p w:rsidR="00DD14BF" w:rsidRDefault="00986DB1" w:rsidP="00391866">
      <w:pPr>
        <w:spacing w:line="580" w:lineRule="exact"/>
        <w:ind w:left="2598" w:hangingChars="596" w:hanging="2598"/>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关于印发《</w:t>
      </w:r>
      <w:r w:rsidR="004E6C5D">
        <w:rPr>
          <w:rFonts w:ascii="方正小标宋简体" w:eastAsia="方正小标宋简体" w:hAnsi="方正小标宋简体" w:cs="方正小标宋简体" w:hint="eastAsia"/>
          <w:bCs/>
          <w:snapToGrid w:val="0"/>
          <w:kern w:val="0"/>
          <w:sz w:val="44"/>
          <w:szCs w:val="44"/>
        </w:rPr>
        <w:t>浮梁县</w:t>
      </w:r>
      <w:r>
        <w:rPr>
          <w:rFonts w:ascii="方正小标宋简体" w:eastAsia="方正小标宋简体" w:hAnsi="方正小标宋简体" w:cs="方正小标宋简体" w:hint="eastAsia"/>
          <w:bCs/>
          <w:snapToGrid w:val="0"/>
          <w:kern w:val="0"/>
          <w:sz w:val="44"/>
          <w:szCs w:val="44"/>
        </w:rPr>
        <w:t>打击森林火灾违法行为</w:t>
      </w:r>
    </w:p>
    <w:p w:rsidR="00DD14BF" w:rsidRDefault="00986DB1" w:rsidP="006A2023">
      <w:pPr>
        <w:spacing w:line="720" w:lineRule="exact"/>
        <w:ind w:left="2598" w:hangingChars="596" w:hanging="2598"/>
        <w:jc w:val="center"/>
        <w:rPr>
          <w:rFonts w:ascii="方正小标宋简体" w:eastAsia="方正小标宋简体" w:hAnsi="方正小标宋简体" w:cs="方正小标宋简体"/>
          <w:bCs/>
          <w:snapToGrid w:val="0"/>
          <w:kern w:val="0"/>
          <w:sz w:val="44"/>
          <w:szCs w:val="44"/>
        </w:rPr>
      </w:pPr>
      <w:r>
        <w:rPr>
          <w:rFonts w:ascii="方正小标宋简体" w:eastAsia="方正小标宋简体" w:hAnsi="方正小标宋简体" w:cs="方正小标宋简体" w:hint="eastAsia"/>
          <w:bCs/>
          <w:snapToGrid w:val="0"/>
          <w:kern w:val="0"/>
          <w:sz w:val="44"/>
          <w:szCs w:val="44"/>
        </w:rPr>
        <w:t>专项行动实施方案》的通知</w:t>
      </w:r>
    </w:p>
    <w:p w:rsidR="00DD14BF" w:rsidRDefault="00DD14BF">
      <w:pPr>
        <w:snapToGrid w:val="0"/>
        <w:spacing w:line="580" w:lineRule="exact"/>
        <w:rPr>
          <w:rFonts w:ascii="方正小标宋_GBK" w:eastAsia="方正小标宋_GBK"/>
          <w:lang w:val="zh-CN"/>
        </w:rPr>
      </w:pPr>
    </w:p>
    <w:p w:rsidR="00DD14BF" w:rsidRDefault="00986DB1">
      <w:pPr>
        <w:adjustRightInd w:val="0"/>
        <w:snapToGrid w:val="0"/>
        <w:spacing w:line="580" w:lineRule="exact"/>
        <w:rPr>
          <w:rFonts w:hAnsi="仿宋_GB2312" w:cs="仿宋_GB2312"/>
          <w:snapToGrid w:val="0"/>
          <w:kern w:val="0"/>
        </w:rPr>
      </w:pPr>
      <w:r>
        <w:rPr>
          <w:rFonts w:hAnsi="仿宋_GB2312" w:cs="仿宋_GB2312" w:hint="eastAsia"/>
          <w:snapToGrid w:val="0"/>
          <w:kern w:val="0"/>
        </w:rPr>
        <w:t>各</w:t>
      </w:r>
      <w:r w:rsidR="004E6C5D">
        <w:rPr>
          <w:rFonts w:hAnsi="仿宋_GB2312" w:cs="仿宋_GB2312" w:hint="eastAsia"/>
          <w:snapToGrid w:val="0"/>
          <w:kern w:val="0"/>
        </w:rPr>
        <w:t>乡（镇）人民政府、县森林公安局、银坞林场、森发公司</w:t>
      </w:r>
      <w:r>
        <w:rPr>
          <w:rFonts w:hAnsi="仿宋_GB2312" w:cs="仿宋_GB2312" w:hint="eastAsia"/>
          <w:snapToGrid w:val="0"/>
          <w:kern w:val="0"/>
        </w:rPr>
        <w:t>：</w:t>
      </w:r>
    </w:p>
    <w:p w:rsidR="00DD14BF" w:rsidRDefault="00986DB1">
      <w:pPr>
        <w:adjustRightInd w:val="0"/>
        <w:snapToGrid w:val="0"/>
        <w:spacing w:line="580" w:lineRule="exact"/>
        <w:ind w:firstLine="640"/>
        <w:rPr>
          <w:rFonts w:hAnsi="仿宋_GB2312" w:cs="仿宋_GB2312"/>
          <w:snapToGrid w:val="0"/>
          <w:kern w:val="0"/>
        </w:rPr>
      </w:pPr>
      <w:r>
        <w:rPr>
          <w:rFonts w:hAnsi="仿宋_GB2312" w:cs="仿宋_GB2312" w:hint="eastAsia"/>
          <w:snapToGrid w:val="0"/>
          <w:kern w:val="0"/>
        </w:rPr>
        <w:t>现将《</w:t>
      </w:r>
      <w:r w:rsidR="004E6C5D">
        <w:rPr>
          <w:rFonts w:hAnsi="仿宋_GB2312" w:cs="仿宋_GB2312" w:hint="eastAsia"/>
          <w:snapToGrid w:val="0"/>
          <w:kern w:val="0"/>
        </w:rPr>
        <w:t>浮梁县</w:t>
      </w:r>
      <w:r>
        <w:rPr>
          <w:rFonts w:hAnsi="仿宋_GB2312" w:cs="仿宋_GB2312" w:hint="eastAsia"/>
          <w:snapToGrid w:val="0"/>
          <w:kern w:val="0"/>
        </w:rPr>
        <w:t>打击森林火灾违法行为专项行动实施方案》印发给你们，请认真遵照执行。各地要结合工作实际及时制定相应的专项行动实施方案，并于1</w:t>
      </w:r>
      <w:r w:rsidR="009A1348">
        <w:rPr>
          <w:rFonts w:hAnsi="仿宋_GB2312" w:cs="仿宋_GB2312" w:hint="eastAsia"/>
          <w:snapToGrid w:val="0"/>
          <w:kern w:val="0"/>
        </w:rPr>
        <w:t>1</w:t>
      </w:r>
      <w:r>
        <w:rPr>
          <w:rFonts w:hAnsi="仿宋_GB2312" w:cs="仿宋_GB2312" w:hint="eastAsia"/>
          <w:snapToGrid w:val="0"/>
          <w:kern w:val="0"/>
        </w:rPr>
        <w:t>月</w:t>
      </w:r>
      <w:r w:rsidR="009A1348">
        <w:rPr>
          <w:rFonts w:hAnsi="仿宋_GB2312" w:cs="仿宋_GB2312" w:hint="eastAsia"/>
          <w:snapToGrid w:val="0"/>
          <w:kern w:val="0"/>
        </w:rPr>
        <w:t>6</w:t>
      </w:r>
      <w:r>
        <w:rPr>
          <w:rFonts w:hAnsi="仿宋_GB2312" w:cs="仿宋_GB2312" w:hint="eastAsia"/>
          <w:snapToGrid w:val="0"/>
          <w:kern w:val="0"/>
        </w:rPr>
        <w:t>日前报</w:t>
      </w:r>
      <w:r w:rsidR="0026091C">
        <w:rPr>
          <w:rFonts w:hAnsi="仿宋_GB2312" w:cs="仿宋_GB2312" w:hint="eastAsia"/>
          <w:snapToGrid w:val="0"/>
          <w:kern w:val="0"/>
        </w:rPr>
        <w:t>县</w:t>
      </w:r>
      <w:r>
        <w:rPr>
          <w:rFonts w:hAnsi="仿宋_GB2312" w:cs="仿宋_GB2312" w:hint="eastAsia"/>
          <w:snapToGrid w:val="0"/>
          <w:kern w:val="0"/>
        </w:rPr>
        <w:t>林业局备案。</w:t>
      </w:r>
    </w:p>
    <w:p w:rsidR="00DD14BF" w:rsidRDefault="00DD14BF">
      <w:pPr>
        <w:adjustRightInd w:val="0"/>
        <w:snapToGrid w:val="0"/>
        <w:spacing w:line="580" w:lineRule="exact"/>
        <w:rPr>
          <w:rFonts w:hAnsi="仿宋_GB2312" w:cs="仿宋_GB2312"/>
          <w:snapToGrid w:val="0"/>
          <w:kern w:val="0"/>
        </w:rPr>
      </w:pPr>
    </w:p>
    <w:p w:rsidR="00DD14BF" w:rsidRDefault="00DD14BF">
      <w:pPr>
        <w:adjustRightInd w:val="0"/>
        <w:snapToGrid w:val="0"/>
        <w:spacing w:line="580" w:lineRule="exact"/>
        <w:rPr>
          <w:rFonts w:hAnsi="仿宋_GB2312" w:cs="仿宋_GB2312"/>
          <w:snapToGrid w:val="0"/>
          <w:kern w:val="0"/>
        </w:rPr>
      </w:pPr>
    </w:p>
    <w:p w:rsidR="00DD14BF" w:rsidRDefault="004E6C5D" w:rsidP="006A2023">
      <w:pPr>
        <w:tabs>
          <w:tab w:val="left" w:pos="7371"/>
        </w:tabs>
        <w:adjustRightInd w:val="0"/>
        <w:snapToGrid w:val="0"/>
        <w:spacing w:line="580" w:lineRule="exact"/>
        <w:ind w:firstLineChars="1600" w:firstLine="5054"/>
        <w:rPr>
          <w:rFonts w:hAnsi="仿宋_GB2312" w:cs="仿宋_GB2312"/>
          <w:snapToGrid w:val="0"/>
          <w:kern w:val="0"/>
        </w:rPr>
      </w:pPr>
      <w:r>
        <w:rPr>
          <w:rFonts w:hAnsi="仿宋_GB2312" w:cs="仿宋_GB2312" w:hint="eastAsia"/>
          <w:snapToGrid w:val="0"/>
          <w:kern w:val="0"/>
        </w:rPr>
        <w:t>浮梁县</w:t>
      </w:r>
      <w:r w:rsidR="00986DB1">
        <w:rPr>
          <w:rFonts w:hAnsi="仿宋_GB2312" w:cs="仿宋_GB2312" w:hint="eastAsia"/>
          <w:snapToGrid w:val="0"/>
          <w:kern w:val="0"/>
        </w:rPr>
        <w:t>林业局</w:t>
      </w:r>
    </w:p>
    <w:p w:rsidR="00DD14BF" w:rsidRDefault="00986DB1" w:rsidP="00391866">
      <w:pPr>
        <w:adjustRightInd w:val="0"/>
        <w:snapToGrid w:val="0"/>
        <w:spacing w:line="580" w:lineRule="exact"/>
        <w:ind w:rightChars="115" w:right="363" w:firstLineChars="1506" w:firstLine="4757"/>
        <w:rPr>
          <w:rFonts w:hAnsi="仿宋_GB2312" w:cs="仿宋_GB2312"/>
          <w:sz w:val="30"/>
          <w:szCs w:val="30"/>
        </w:rPr>
      </w:pPr>
      <w:r>
        <w:rPr>
          <w:rFonts w:hAnsi="仿宋_GB2312" w:cs="仿宋_GB2312" w:hint="eastAsia"/>
          <w:snapToGrid w:val="0"/>
          <w:kern w:val="0"/>
        </w:rPr>
        <w:t>2019年10月</w:t>
      </w:r>
      <w:r w:rsidR="009A1348">
        <w:rPr>
          <w:rFonts w:hAnsi="仿宋_GB2312" w:cs="仿宋_GB2312" w:hint="eastAsia"/>
          <w:snapToGrid w:val="0"/>
          <w:kern w:val="0"/>
        </w:rPr>
        <w:t>3</w:t>
      </w:r>
      <w:r w:rsidR="006A2023">
        <w:rPr>
          <w:rFonts w:hAnsi="仿宋_GB2312" w:cs="仿宋_GB2312" w:hint="eastAsia"/>
          <w:snapToGrid w:val="0"/>
          <w:kern w:val="0"/>
        </w:rPr>
        <w:t>1</w:t>
      </w:r>
      <w:r>
        <w:rPr>
          <w:rFonts w:hAnsi="仿宋_GB2312" w:cs="仿宋_GB2312" w:hint="eastAsia"/>
          <w:snapToGrid w:val="0"/>
          <w:kern w:val="0"/>
        </w:rPr>
        <w:t>日</w:t>
      </w:r>
    </w:p>
    <w:p w:rsidR="00DD14BF" w:rsidRDefault="00DD14BF">
      <w:pPr>
        <w:spacing w:line="580" w:lineRule="exact"/>
        <w:rPr>
          <w:rFonts w:ascii="黑体" w:eastAsia="黑体" w:hAnsi="黑体" w:cs="仿宋_GB2312"/>
          <w:bCs/>
        </w:rPr>
      </w:pPr>
    </w:p>
    <w:p w:rsidR="006A2023" w:rsidRDefault="006A2023">
      <w:pPr>
        <w:spacing w:line="580" w:lineRule="exact"/>
        <w:rPr>
          <w:rFonts w:ascii="黑体" w:eastAsia="黑体" w:hAnsi="黑体" w:cs="仿宋_GB2312"/>
          <w:bCs/>
        </w:rPr>
      </w:pPr>
    </w:p>
    <w:p w:rsidR="006A2023" w:rsidRDefault="006A2023" w:rsidP="006A2023">
      <w:pPr>
        <w:rPr>
          <w:rFonts w:hAnsi="仿宋"/>
        </w:rPr>
      </w:pPr>
      <w:r>
        <w:rPr>
          <w:rFonts w:hAnsi="仿宋" w:hint="eastAsia"/>
        </w:rPr>
        <w:t>（此件主动公开）</w:t>
      </w:r>
    </w:p>
    <w:p w:rsidR="006A2023" w:rsidRDefault="006A2023" w:rsidP="006A2023"/>
    <w:p w:rsidR="006A2023" w:rsidRDefault="006A2023" w:rsidP="006A2023"/>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26091C" w:rsidRDefault="0026091C">
      <w:pPr>
        <w:spacing w:line="580" w:lineRule="exact"/>
        <w:rPr>
          <w:rFonts w:ascii="黑体" w:eastAsia="黑体" w:hAnsi="黑体" w:cs="仿宋_GB2312"/>
          <w:bCs/>
        </w:rPr>
      </w:pPr>
    </w:p>
    <w:p w:rsidR="00DD14BF" w:rsidRDefault="00DD14BF">
      <w:pPr>
        <w:adjustRightInd w:val="0"/>
        <w:snapToGrid w:val="0"/>
        <w:spacing w:line="580" w:lineRule="exact"/>
        <w:rPr>
          <w:rFonts w:hAnsi="仿宋_GB2312" w:cs="仿宋_GB2312"/>
          <w:snapToGrid w:val="0"/>
          <w:kern w:val="0"/>
        </w:rPr>
      </w:pPr>
    </w:p>
    <w:p w:rsidR="00DD14BF" w:rsidRDefault="006F211C" w:rsidP="006A2023">
      <w:pPr>
        <w:spacing w:line="580" w:lineRule="exact"/>
        <w:rPr>
          <w:rFonts w:hAnsi="仿宋_GB2312" w:cs="仿宋_GB2312"/>
          <w:sz w:val="30"/>
          <w:szCs w:val="30"/>
        </w:rPr>
      </w:pPr>
      <w:r w:rsidRPr="006F211C">
        <w:rPr>
          <w:noProof/>
          <w:sz w:val="28"/>
          <w:szCs w:val="28"/>
        </w:rPr>
        <w:pict>
          <v:shapetype id="_x0000_t32" coordsize="21600,21600" o:spt="32" o:oned="t" path="m,l21600,21600e" filled="f">
            <v:path arrowok="t" fillok="f" o:connecttype="none"/>
            <o:lock v:ext="edit" shapetype="t"/>
          </v:shapetype>
          <v:shape id="_x0000_s2050" type="#_x0000_t32" style="position:absolute;left:0;text-align:left;margin-left:-2.25pt;margin-top:8pt;width:443.35pt;height:0;z-index:251658240" o:connectortype="straight"/>
        </w:pict>
      </w:r>
      <w:r w:rsidR="00986DB1">
        <w:rPr>
          <w:rFonts w:hint="eastAsia"/>
          <w:sz w:val="28"/>
          <w:szCs w:val="28"/>
        </w:rPr>
        <w:t>抄报：</w:t>
      </w:r>
      <w:r w:rsidR="004E6C5D">
        <w:rPr>
          <w:rFonts w:hint="eastAsia"/>
          <w:sz w:val="28"/>
          <w:szCs w:val="28"/>
        </w:rPr>
        <w:t>市</w:t>
      </w:r>
      <w:r w:rsidR="00986DB1">
        <w:rPr>
          <w:rFonts w:hint="eastAsia"/>
          <w:sz w:val="28"/>
          <w:szCs w:val="28"/>
        </w:rPr>
        <w:t>林业局</w:t>
      </w:r>
    </w:p>
    <w:p w:rsidR="00DD14BF" w:rsidRDefault="004E6C5D" w:rsidP="006A2023">
      <w:pPr>
        <w:spacing w:line="580" w:lineRule="exact"/>
        <w:rPr>
          <w:sz w:val="28"/>
          <w:szCs w:val="28"/>
        </w:rPr>
      </w:pPr>
      <w:r>
        <w:rPr>
          <w:rFonts w:hint="eastAsia"/>
          <w:sz w:val="28"/>
          <w:szCs w:val="28"/>
        </w:rPr>
        <w:t>抄送：县</w:t>
      </w:r>
      <w:r w:rsidR="00986DB1">
        <w:rPr>
          <w:rFonts w:hint="eastAsia"/>
          <w:sz w:val="28"/>
          <w:szCs w:val="28"/>
        </w:rPr>
        <w:t>应急局</w:t>
      </w:r>
    </w:p>
    <w:p w:rsidR="00DD14BF" w:rsidRDefault="004E6C5D" w:rsidP="006A2023">
      <w:pPr>
        <w:pBdr>
          <w:top w:val="single" w:sz="6" w:space="1" w:color="auto"/>
          <w:bottom w:val="single" w:sz="6" w:space="1" w:color="auto"/>
        </w:pBdr>
        <w:spacing w:line="580" w:lineRule="exact"/>
        <w:rPr>
          <w:sz w:val="28"/>
          <w:szCs w:val="28"/>
        </w:rPr>
      </w:pPr>
      <w:r>
        <w:rPr>
          <w:rFonts w:hint="eastAsia"/>
          <w:sz w:val="28"/>
          <w:szCs w:val="28"/>
        </w:rPr>
        <w:t>浮梁县</w:t>
      </w:r>
      <w:r w:rsidR="00986DB1">
        <w:rPr>
          <w:rFonts w:hint="eastAsia"/>
          <w:sz w:val="28"/>
          <w:szCs w:val="28"/>
        </w:rPr>
        <w:t>林业局办公室</w:t>
      </w:r>
      <w:r>
        <w:rPr>
          <w:rFonts w:hint="eastAsia"/>
          <w:sz w:val="28"/>
          <w:szCs w:val="28"/>
        </w:rPr>
        <w:t xml:space="preserve">             </w:t>
      </w:r>
      <w:r w:rsidR="006A2023">
        <w:rPr>
          <w:rFonts w:hint="eastAsia"/>
          <w:sz w:val="28"/>
          <w:szCs w:val="28"/>
        </w:rPr>
        <w:t xml:space="preserve">      </w:t>
      </w:r>
      <w:r>
        <w:rPr>
          <w:rFonts w:hint="eastAsia"/>
          <w:sz w:val="28"/>
          <w:szCs w:val="28"/>
        </w:rPr>
        <w:t xml:space="preserve">     </w:t>
      </w:r>
      <w:r w:rsidR="00986DB1">
        <w:rPr>
          <w:sz w:val="28"/>
          <w:szCs w:val="28"/>
        </w:rPr>
        <w:t>201</w:t>
      </w:r>
      <w:r w:rsidR="00986DB1">
        <w:rPr>
          <w:rFonts w:hint="eastAsia"/>
          <w:sz w:val="28"/>
          <w:szCs w:val="28"/>
        </w:rPr>
        <w:t>9年10月</w:t>
      </w:r>
      <w:r w:rsidR="006A2023">
        <w:rPr>
          <w:rFonts w:hint="eastAsia"/>
          <w:sz w:val="28"/>
          <w:szCs w:val="28"/>
        </w:rPr>
        <w:t>31</w:t>
      </w:r>
      <w:r w:rsidR="00986DB1">
        <w:rPr>
          <w:rFonts w:hint="eastAsia"/>
          <w:sz w:val="28"/>
          <w:szCs w:val="28"/>
        </w:rPr>
        <w:t>日印发</w:t>
      </w:r>
    </w:p>
    <w:p w:rsidR="0026091C" w:rsidRDefault="0026091C">
      <w:pPr>
        <w:widowControl/>
        <w:jc w:val="left"/>
        <w:rPr>
          <w:rFonts w:ascii="黑体" w:eastAsia="黑体" w:hAnsi="黑体" w:cs="仿宋_GB2312"/>
          <w:bCs/>
        </w:rPr>
      </w:pPr>
      <w:r>
        <w:rPr>
          <w:rFonts w:ascii="黑体" w:eastAsia="黑体" w:hAnsi="黑体" w:cs="仿宋_GB2312"/>
          <w:bCs/>
        </w:rPr>
        <w:br w:type="page"/>
      </w:r>
    </w:p>
    <w:p w:rsidR="00DD14BF" w:rsidRDefault="00DD14BF" w:rsidP="00391866">
      <w:pPr>
        <w:spacing w:line="580" w:lineRule="exact"/>
        <w:ind w:left="1882" w:hangingChars="596" w:hanging="1882"/>
        <w:rPr>
          <w:rFonts w:ascii="黑体" w:eastAsia="黑体" w:hAnsi="黑体" w:cs="仿宋_GB2312"/>
          <w:bCs/>
        </w:rPr>
      </w:pPr>
    </w:p>
    <w:p w:rsidR="00DD14BF" w:rsidRDefault="004E6C5D" w:rsidP="00391866">
      <w:pPr>
        <w:spacing w:line="580" w:lineRule="exact"/>
        <w:ind w:left="2608" w:hangingChars="596" w:hanging="2608"/>
        <w:jc w:val="center"/>
        <w:rPr>
          <w:rFonts w:ascii="宋体" w:eastAsia="宋体" w:hAnsi="宋体" w:cs="仿宋_GB2312"/>
          <w:b/>
          <w:bCs/>
          <w:sz w:val="44"/>
          <w:szCs w:val="44"/>
        </w:rPr>
      </w:pPr>
      <w:r>
        <w:rPr>
          <w:rFonts w:ascii="宋体" w:eastAsia="宋体" w:hAnsi="宋体" w:cs="仿宋_GB2312" w:hint="eastAsia"/>
          <w:b/>
          <w:bCs/>
          <w:sz w:val="44"/>
          <w:szCs w:val="44"/>
        </w:rPr>
        <w:t>浮梁县</w:t>
      </w:r>
      <w:r w:rsidR="00986DB1">
        <w:rPr>
          <w:rFonts w:ascii="宋体" w:eastAsia="宋体" w:hAnsi="宋体" w:cs="仿宋_GB2312" w:hint="eastAsia"/>
          <w:b/>
          <w:bCs/>
          <w:sz w:val="44"/>
          <w:szCs w:val="44"/>
        </w:rPr>
        <w:t>打击森林火灾违法行为专项行动</w:t>
      </w:r>
    </w:p>
    <w:p w:rsidR="00DD14BF" w:rsidRDefault="00986DB1">
      <w:pPr>
        <w:spacing w:line="580" w:lineRule="exact"/>
        <w:jc w:val="center"/>
        <w:rPr>
          <w:rFonts w:ascii="宋体" w:eastAsia="宋体" w:hAnsi="宋体" w:cs="仿宋_GB2312"/>
          <w:b/>
          <w:bCs/>
          <w:sz w:val="44"/>
          <w:szCs w:val="44"/>
        </w:rPr>
      </w:pPr>
      <w:r>
        <w:rPr>
          <w:rFonts w:ascii="宋体" w:eastAsia="宋体" w:hAnsi="宋体" w:cs="仿宋_GB2312" w:hint="eastAsia"/>
          <w:b/>
          <w:bCs/>
          <w:sz w:val="44"/>
          <w:szCs w:val="44"/>
        </w:rPr>
        <w:t>实</w:t>
      </w:r>
      <w:r w:rsidR="006A2023">
        <w:rPr>
          <w:rFonts w:ascii="宋体" w:eastAsia="宋体" w:hAnsi="宋体" w:cs="仿宋_GB2312" w:hint="eastAsia"/>
          <w:b/>
          <w:bCs/>
          <w:sz w:val="44"/>
          <w:szCs w:val="44"/>
        </w:rPr>
        <w:t xml:space="preserve">  </w:t>
      </w:r>
      <w:r>
        <w:rPr>
          <w:rFonts w:ascii="宋体" w:eastAsia="宋体" w:hAnsi="宋体" w:cs="仿宋_GB2312" w:hint="eastAsia"/>
          <w:b/>
          <w:bCs/>
          <w:sz w:val="44"/>
          <w:szCs w:val="44"/>
        </w:rPr>
        <w:t>施</w:t>
      </w:r>
      <w:r w:rsidR="006A2023">
        <w:rPr>
          <w:rFonts w:ascii="宋体" w:eastAsia="宋体" w:hAnsi="宋体" w:cs="仿宋_GB2312" w:hint="eastAsia"/>
          <w:b/>
          <w:bCs/>
          <w:sz w:val="44"/>
          <w:szCs w:val="44"/>
        </w:rPr>
        <w:t xml:space="preserve">  </w:t>
      </w:r>
      <w:r>
        <w:rPr>
          <w:rFonts w:ascii="宋体" w:eastAsia="宋体" w:hAnsi="宋体" w:cs="仿宋_GB2312" w:hint="eastAsia"/>
          <w:b/>
          <w:bCs/>
          <w:sz w:val="44"/>
          <w:szCs w:val="44"/>
        </w:rPr>
        <w:t>方</w:t>
      </w:r>
      <w:r w:rsidR="006A2023">
        <w:rPr>
          <w:rFonts w:ascii="宋体" w:eastAsia="宋体" w:hAnsi="宋体" w:cs="仿宋_GB2312" w:hint="eastAsia"/>
          <w:b/>
          <w:bCs/>
          <w:sz w:val="44"/>
          <w:szCs w:val="44"/>
        </w:rPr>
        <w:t xml:space="preserve">  </w:t>
      </w:r>
      <w:r>
        <w:rPr>
          <w:rFonts w:ascii="宋体" w:eastAsia="宋体" w:hAnsi="宋体" w:cs="仿宋_GB2312" w:hint="eastAsia"/>
          <w:b/>
          <w:bCs/>
          <w:sz w:val="44"/>
          <w:szCs w:val="44"/>
        </w:rPr>
        <w:t>案</w:t>
      </w:r>
    </w:p>
    <w:p w:rsidR="00DD14BF" w:rsidRDefault="00DD14BF" w:rsidP="00391866">
      <w:pPr>
        <w:spacing w:line="580" w:lineRule="exact"/>
        <w:ind w:firstLineChars="200" w:firstLine="632"/>
        <w:rPr>
          <w:rFonts w:hAnsi="仿宋_GB2312" w:cs="仿宋_GB2312"/>
        </w:rPr>
      </w:pPr>
    </w:p>
    <w:p w:rsidR="00DD14BF" w:rsidRDefault="00986DB1" w:rsidP="00391866">
      <w:pPr>
        <w:spacing w:line="580" w:lineRule="exact"/>
        <w:ind w:firstLineChars="200" w:firstLine="632"/>
        <w:rPr>
          <w:rFonts w:hAnsi="仿宋_GB2312" w:cs="仿宋_GB2312"/>
        </w:rPr>
      </w:pPr>
      <w:r>
        <w:rPr>
          <w:rFonts w:hAnsi="仿宋_GB2312" w:cs="仿宋_GB2312" w:hint="eastAsia"/>
          <w:snapToGrid w:val="0"/>
          <w:kern w:val="0"/>
        </w:rPr>
        <w:t>为全面贯彻落实国家、省、市</w:t>
      </w:r>
      <w:r w:rsidR="004E6C5D">
        <w:rPr>
          <w:rFonts w:hAnsi="仿宋_GB2312" w:cs="仿宋_GB2312" w:hint="eastAsia"/>
          <w:snapToGrid w:val="0"/>
          <w:kern w:val="0"/>
        </w:rPr>
        <w:t>、县四</w:t>
      </w:r>
      <w:r>
        <w:rPr>
          <w:rFonts w:hAnsi="仿宋_GB2312" w:cs="仿宋_GB2312" w:hint="eastAsia"/>
          <w:snapToGrid w:val="0"/>
          <w:kern w:val="0"/>
        </w:rPr>
        <w:t>级秋冬季森林防火工作电视电话会议精神及领导指示，</w:t>
      </w:r>
      <w:r>
        <w:rPr>
          <w:rFonts w:hAnsi="仿宋_GB2312" w:cs="仿宋_GB2312" w:hint="eastAsia"/>
        </w:rPr>
        <w:t>进一步强化火源管理，严厉打击森林火灾违法行为，</w:t>
      </w:r>
      <w:r>
        <w:rPr>
          <w:rFonts w:hAnsi="仿宋_GB2312" w:cs="仿宋_GB2312" w:hint="eastAsia"/>
          <w:snapToGrid w:val="0"/>
          <w:kern w:val="0"/>
        </w:rPr>
        <w:t>确保整个重点</w:t>
      </w:r>
      <w:r w:rsidR="003B5892">
        <w:rPr>
          <w:rFonts w:hAnsi="仿宋_GB2312" w:cs="仿宋_GB2312" w:hint="eastAsia"/>
          <w:snapToGrid w:val="0"/>
          <w:kern w:val="0"/>
        </w:rPr>
        <w:t>防火</w:t>
      </w:r>
      <w:r>
        <w:rPr>
          <w:rFonts w:hAnsi="仿宋_GB2312" w:cs="仿宋_GB2312" w:hint="eastAsia"/>
          <w:snapToGrid w:val="0"/>
          <w:kern w:val="0"/>
        </w:rPr>
        <w:t>期我</w:t>
      </w:r>
      <w:r w:rsidR="004E6C5D">
        <w:rPr>
          <w:rFonts w:hAnsi="仿宋_GB2312" w:cs="仿宋_GB2312" w:hint="eastAsia"/>
          <w:snapToGrid w:val="0"/>
          <w:kern w:val="0"/>
        </w:rPr>
        <w:t>县</w:t>
      </w:r>
      <w:r>
        <w:rPr>
          <w:rFonts w:hAnsi="仿宋_GB2312" w:cs="仿宋_GB2312" w:hint="eastAsia"/>
          <w:snapToGrid w:val="0"/>
          <w:kern w:val="0"/>
        </w:rPr>
        <w:t>林区安全稳定，根据</w:t>
      </w:r>
      <w:r>
        <w:rPr>
          <w:rFonts w:hAnsi="仿宋_GB2312" w:cs="仿宋_GB2312" w:hint="eastAsia"/>
        </w:rPr>
        <w:t>《国家森林草原防灭火指挥部办公室关于开展秋冬季森林草原防灭火工作专项检查暨打击森林火灾违法行为专项行动的通知》（国森防办发明电</w:t>
      </w:r>
      <w:r>
        <w:rPr>
          <w:rFonts w:eastAsia="仿宋" w:hAnsi="仿宋" w:cs="仿宋" w:hint="eastAsia"/>
        </w:rPr>
        <w:t>〔</w:t>
      </w:r>
      <w:r>
        <w:rPr>
          <w:rFonts w:hAnsi="仿宋" w:cs="仿宋" w:hint="eastAsia"/>
        </w:rPr>
        <w:t>2019</w:t>
      </w:r>
      <w:r>
        <w:rPr>
          <w:rFonts w:eastAsia="仿宋" w:hAnsi="仿宋" w:cs="仿宋" w:hint="eastAsia"/>
        </w:rPr>
        <w:t>〕</w:t>
      </w:r>
      <w:r>
        <w:rPr>
          <w:rFonts w:hAnsi="仿宋" w:cs="仿宋" w:hint="eastAsia"/>
        </w:rPr>
        <w:t>46号</w:t>
      </w:r>
      <w:r>
        <w:rPr>
          <w:rFonts w:hAnsi="仿宋_GB2312" w:cs="仿宋_GB2312" w:hint="eastAsia"/>
        </w:rPr>
        <w:t>）以及《江西省森林防灭火指挥部办公室关于开展秋冬季森林防灭火工作专项检查暨打击森林火灾违法行为专项行动的通知》（赣火办字〔2019〕1号）</w:t>
      </w:r>
      <w:bookmarkStart w:id="0" w:name="【标题】"/>
      <w:r w:rsidR="004E6C5D">
        <w:rPr>
          <w:rFonts w:hAnsi="仿宋_GB2312" w:cs="仿宋_GB2312" w:hint="eastAsia"/>
        </w:rPr>
        <w:t>、</w:t>
      </w:r>
      <w:r>
        <w:rPr>
          <w:rFonts w:hAnsi="仿宋_GB2312" w:cs="仿宋_GB2312" w:hint="eastAsia"/>
        </w:rPr>
        <w:t>《江西省林业局关于印发</w:t>
      </w:r>
      <w:r>
        <w:rPr>
          <w:rFonts w:ascii="微软雅黑" w:eastAsia="微软雅黑" w:hAnsi="微软雅黑" w:cs="微软雅黑" w:hint="eastAsia"/>
        </w:rPr>
        <w:t>&lt;</w:t>
      </w:r>
      <w:r>
        <w:rPr>
          <w:rFonts w:hAnsi="仿宋_GB2312" w:cs="仿宋_GB2312" w:hint="eastAsia"/>
        </w:rPr>
        <w:t>全省打击森林火灾违法行为专项行动实施方案</w:t>
      </w:r>
      <w:r>
        <w:rPr>
          <w:rFonts w:ascii="微软雅黑" w:eastAsia="微软雅黑" w:hAnsi="微软雅黑" w:cs="微软雅黑" w:hint="eastAsia"/>
        </w:rPr>
        <w:t>&gt;</w:t>
      </w:r>
      <w:r>
        <w:rPr>
          <w:rFonts w:hAnsi="仿宋_GB2312" w:cs="仿宋_GB2312" w:hint="eastAsia"/>
        </w:rPr>
        <w:t>的通知</w:t>
      </w:r>
      <w:bookmarkEnd w:id="0"/>
      <w:r>
        <w:rPr>
          <w:rFonts w:hAnsi="仿宋_GB2312" w:cs="仿宋_GB2312" w:hint="eastAsia"/>
        </w:rPr>
        <w:t>》（</w:t>
      </w:r>
      <w:bookmarkStart w:id="1" w:name="【发文文号】"/>
      <w:r>
        <w:rPr>
          <w:rFonts w:hint="eastAsia"/>
        </w:rPr>
        <w:t>赣林函字〔2019〕329号</w:t>
      </w:r>
      <w:bookmarkEnd w:id="1"/>
      <w:r>
        <w:rPr>
          <w:rFonts w:hAnsi="仿宋_GB2312" w:cs="仿宋_GB2312" w:hint="eastAsia"/>
        </w:rPr>
        <w:t>）</w:t>
      </w:r>
      <w:r w:rsidR="004E6C5D">
        <w:rPr>
          <w:rFonts w:hAnsi="仿宋_GB2312" w:cs="仿宋_GB2312" w:hint="eastAsia"/>
        </w:rPr>
        <w:t>和《景德镇市打击森林火灾违法行为专项行动方案的通知》（景林发</w:t>
      </w:r>
      <w:r w:rsidR="004E6C5D">
        <w:rPr>
          <w:rFonts w:hint="eastAsia"/>
        </w:rPr>
        <w:t>〔2019〕104号</w:t>
      </w:r>
      <w:r w:rsidR="004E6C5D">
        <w:rPr>
          <w:rFonts w:hAnsi="仿宋_GB2312" w:cs="仿宋_GB2312" w:hint="eastAsia"/>
        </w:rPr>
        <w:t>）</w:t>
      </w:r>
      <w:r>
        <w:rPr>
          <w:rFonts w:hAnsi="仿宋_GB2312" w:cs="仿宋_GB2312" w:hint="eastAsia"/>
        </w:rPr>
        <w:t>要求，结合我</w:t>
      </w:r>
      <w:r w:rsidR="004E6C5D">
        <w:rPr>
          <w:rFonts w:hAnsi="仿宋_GB2312" w:cs="仿宋_GB2312" w:hint="eastAsia"/>
        </w:rPr>
        <w:t>县</w:t>
      </w:r>
      <w:r>
        <w:rPr>
          <w:rFonts w:hAnsi="仿宋_GB2312" w:cs="仿宋_GB2312" w:hint="eastAsia"/>
        </w:rPr>
        <w:t>工作实际，决定在全</w:t>
      </w:r>
      <w:r w:rsidR="004E6C5D">
        <w:rPr>
          <w:rFonts w:hAnsi="仿宋_GB2312" w:cs="仿宋_GB2312" w:hint="eastAsia"/>
        </w:rPr>
        <w:t>县</w:t>
      </w:r>
      <w:r>
        <w:rPr>
          <w:rFonts w:hAnsi="仿宋_GB2312" w:cs="仿宋_GB2312" w:hint="eastAsia"/>
        </w:rPr>
        <w:t>开展打击森林火灾违法行为专项行动，特制定本实施方案。</w:t>
      </w:r>
    </w:p>
    <w:p w:rsidR="00DD14BF" w:rsidRDefault="00986DB1">
      <w:pPr>
        <w:spacing w:line="580" w:lineRule="exact"/>
        <w:ind w:left="790"/>
        <w:rPr>
          <w:rFonts w:ascii="黑体" w:eastAsia="黑体" w:hAnsi="黑体" w:cs="仿宋_GB2312"/>
          <w:bCs/>
        </w:rPr>
      </w:pPr>
      <w:r>
        <w:rPr>
          <w:rFonts w:ascii="黑体" w:eastAsia="黑体" w:hAnsi="黑体" w:cs="仿宋_GB2312" w:hint="eastAsia"/>
        </w:rPr>
        <w:t>一、</w:t>
      </w:r>
      <w:r>
        <w:rPr>
          <w:rFonts w:ascii="黑体" w:eastAsia="黑体" w:hAnsi="黑体" w:cs="仿宋_GB2312" w:hint="eastAsia"/>
          <w:bCs/>
        </w:rPr>
        <w:t>行动目标</w:t>
      </w:r>
    </w:p>
    <w:p w:rsidR="00DD14BF" w:rsidRDefault="00986DB1" w:rsidP="00391866">
      <w:pPr>
        <w:spacing w:line="580" w:lineRule="exact"/>
        <w:ind w:firstLineChars="200" w:firstLine="632"/>
        <w:rPr>
          <w:rFonts w:eastAsia="仿宋" w:hAnsi="仿宋_GB2312" w:cs="仿宋_GB2312"/>
        </w:rPr>
      </w:pPr>
      <w:r>
        <w:rPr>
          <w:rFonts w:hAnsi="仿宋_GB2312" w:cs="仿宋_GB2312" w:hint="eastAsia"/>
        </w:rPr>
        <w:t>严厉查处森林火灾违法案件，有力打击违规用火行为，持续震慑违法违规分子，始终保持高压态势，有效管控全</w:t>
      </w:r>
      <w:r w:rsidR="004E6C5D">
        <w:rPr>
          <w:rFonts w:hAnsi="仿宋_GB2312" w:cs="仿宋_GB2312" w:hint="eastAsia"/>
        </w:rPr>
        <w:t>县</w:t>
      </w:r>
      <w:r>
        <w:rPr>
          <w:rFonts w:hAnsi="仿宋_GB2312" w:cs="仿宋_GB2312" w:hint="eastAsia"/>
        </w:rPr>
        <w:t>林区火情，进一步</w:t>
      </w:r>
      <w:r>
        <w:rPr>
          <w:rFonts w:ascii="仿宋" w:eastAsia="仿宋" w:hAnsi="仿宋" w:cs="仿宋" w:hint="eastAsia"/>
        </w:rPr>
        <w:t>保护发展我</w:t>
      </w:r>
      <w:r w:rsidR="004E6C5D">
        <w:rPr>
          <w:rFonts w:ascii="仿宋" w:eastAsia="仿宋" w:hAnsi="仿宋" w:cs="仿宋" w:hint="eastAsia"/>
        </w:rPr>
        <w:t>县</w:t>
      </w:r>
      <w:r>
        <w:rPr>
          <w:rFonts w:ascii="仿宋" w:eastAsia="仿宋" w:hAnsi="仿宋" w:cs="仿宋" w:hint="eastAsia"/>
        </w:rPr>
        <w:t>良好的生态环境。</w:t>
      </w:r>
    </w:p>
    <w:p w:rsidR="00DD14BF" w:rsidRDefault="00986DB1">
      <w:pPr>
        <w:spacing w:line="580" w:lineRule="exact"/>
        <w:ind w:left="790"/>
        <w:rPr>
          <w:rFonts w:ascii="黑体" w:eastAsia="黑体" w:hAnsi="黑体" w:cs="仿宋_GB2312"/>
          <w:bCs/>
        </w:rPr>
      </w:pPr>
      <w:r>
        <w:rPr>
          <w:rFonts w:ascii="黑体" w:eastAsia="黑体" w:hAnsi="黑体" w:hint="eastAsia"/>
          <w:snapToGrid w:val="0"/>
        </w:rPr>
        <w:t>二、时间、范围及方式</w:t>
      </w:r>
    </w:p>
    <w:p w:rsidR="00DD14BF" w:rsidRDefault="00986DB1" w:rsidP="00391866">
      <w:pPr>
        <w:widowControl/>
        <w:spacing w:line="580" w:lineRule="exact"/>
        <w:ind w:firstLineChars="200" w:firstLine="632"/>
        <w:jc w:val="left"/>
        <w:rPr>
          <w:rFonts w:hAnsi="仿宋_GB2312" w:cs="仿宋_GB2312"/>
          <w:snapToGrid w:val="0"/>
          <w:kern w:val="0"/>
        </w:rPr>
      </w:pPr>
      <w:r>
        <w:rPr>
          <w:rFonts w:hAnsi="仿宋_GB2312" w:cs="仿宋_GB2312" w:hint="eastAsia"/>
          <w:snapToGrid w:val="0"/>
          <w:kern w:val="0"/>
        </w:rPr>
        <w:lastRenderedPageBreak/>
        <w:t>时间：2019年10月至2020年4月底</w:t>
      </w:r>
    </w:p>
    <w:p w:rsidR="00DD14BF" w:rsidRDefault="00986DB1" w:rsidP="00391866">
      <w:pPr>
        <w:widowControl/>
        <w:spacing w:line="580" w:lineRule="exact"/>
        <w:ind w:firstLineChars="200" w:firstLine="632"/>
        <w:jc w:val="left"/>
        <w:rPr>
          <w:rFonts w:hAnsi="仿宋_GB2312" w:cs="仿宋_GB2312"/>
          <w:snapToGrid w:val="0"/>
          <w:kern w:val="0"/>
        </w:rPr>
      </w:pPr>
      <w:r>
        <w:rPr>
          <w:rFonts w:hAnsi="仿宋_GB2312" w:cs="仿宋_GB2312" w:hint="eastAsia"/>
          <w:snapToGrid w:val="0"/>
          <w:kern w:val="0"/>
        </w:rPr>
        <w:t>范围：全</w:t>
      </w:r>
      <w:r w:rsidR="004E6C5D">
        <w:rPr>
          <w:rFonts w:hAnsi="仿宋_GB2312" w:cs="仿宋_GB2312" w:hint="eastAsia"/>
          <w:snapToGrid w:val="0"/>
          <w:kern w:val="0"/>
        </w:rPr>
        <w:t>县</w:t>
      </w:r>
    </w:p>
    <w:p w:rsidR="00DD14BF" w:rsidRDefault="00986DB1" w:rsidP="00391866">
      <w:pPr>
        <w:widowControl/>
        <w:spacing w:line="580" w:lineRule="exact"/>
        <w:ind w:firstLineChars="200" w:firstLine="632"/>
        <w:jc w:val="left"/>
        <w:rPr>
          <w:rFonts w:ascii="黑体" w:eastAsia="黑体" w:hAnsi="黑体" w:cs="仿宋_GB2312"/>
          <w:bCs/>
        </w:rPr>
      </w:pPr>
      <w:r>
        <w:rPr>
          <w:rFonts w:hAnsi="仿宋_GB2312" w:cs="仿宋_GB2312" w:hint="eastAsia"/>
          <w:snapToGrid w:val="0"/>
          <w:kern w:val="0"/>
        </w:rPr>
        <w:t>方式：由</w:t>
      </w:r>
      <w:r w:rsidR="004E6C5D">
        <w:rPr>
          <w:rFonts w:hAnsi="仿宋_GB2312" w:cs="仿宋_GB2312" w:hint="eastAsia"/>
          <w:snapToGrid w:val="0"/>
          <w:kern w:val="0"/>
        </w:rPr>
        <w:t>县</w:t>
      </w:r>
      <w:r>
        <w:rPr>
          <w:rFonts w:hAnsi="仿宋_GB2312" w:cs="仿宋_GB2312" w:hint="eastAsia"/>
          <w:snapToGrid w:val="0"/>
          <w:kern w:val="0"/>
        </w:rPr>
        <w:t>林业局</w:t>
      </w:r>
      <w:r w:rsidR="004E6C5D">
        <w:rPr>
          <w:rFonts w:hAnsi="仿宋_GB2312" w:cs="仿宋_GB2312" w:hint="eastAsia"/>
          <w:snapToGrid w:val="0"/>
          <w:kern w:val="0"/>
        </w:rPr>
        <w:t>综治中心</w:t>
      </w:r>
      <w:r>
        <w:rPr>
          <w:rFonts w:hAnsi="仿宋_GB2312" w:cs="仿宋_GB2312" w:hint="eastAsia"/>
          <w:snapToGrid w:val="0"/>
          <w:kern w:val="0"/>
        </w:rPr>
        <w:t>、</w:t>
      </w:r>
      <w:r w:rsidR="004E6C5D">
        <w:rPr>
          <w:rFonts w:hAnsi="仿宋_GB2312" w:cs="仿宋_GB2312" w:hint="eastAsia"/>
          <w:snapToGrid w:val="0"/>
          <w:kern w:val="0"/>
        </w:rPr>
        <w:t>县</w:t>
      </w:r>
      <w:r>
        <w:rPr>
          <w:rFonts w:hAnsi="仿宋_GB2312" w:cs="仿宋_GB2312" w:hint="eastAsia"/>
          <w:snapToGrid w:val="0"/>
          <w:kern w:val="0"/>
        </w:rPr>
        <w:t>森林公安局联合开展行动。</w:t>
      </w:r>
    </w:p>
    <w:p w:rsidR="00DD14BF" w:rsidRDefault="00986DB1" w:rsidP="00391866">
      <w:pPr>
        <w:spacing w:line="580" w:lineRule="exact"/>
        <w:ind w:firstLineChars="200" w:firstLine="632"/>
        <w:rPr>
          <w:rFonts w:ascii="黑体" w:eastAsia="黑体" w:hAnsi="黑体"/>
          <w:snapToGrid w:val="0"/>
        </w:rPr>
      </w:pPr>
      <w:r>
        <w:rPr>
          <w:rFonts w:ascii="黑体" w:eastAsia="黑体" w:hAnsi="黑体" w:hint="eastAsia"/>
          <w:snapToGrid w:val="0"/>
        </w:rPr>
        <w:t>三、组织领导及责任分工</w:t>
      </w:r>
    </w:p>
    <w:p w:rsidR="00DD14BF" w:rsidRDefault="00986DB1" w:rsidP="00391866">
      <w:pPr>
        <w:adjustRightInd w:val="0"/>
        <w:snapToGrid w:val="0"/>
        <w:spacing w:line="580" w:lineRule="exact"/>
        <w:ind w:firstLineChars="200" w:firstLine="632"/>
        <w:rPr>
          <w:rFonts w:hAnsi="仿宋_GB2312" w:cs="仿宋_GB2312"/>
          <w:snapToGrid w:val="0"/>
          <w:kern w:val="0"/>
        </w:rPr>
      </w:pPr>
      <w:r>
        <w:rPr>
          <w:rFonts w:hAnsi="仿宋_GB2312" w:cs="仿宋_GB2312" w:hint="eastAsia"/>
          <w:bCs/>
        </w:rPr>
        <w:t>现成立</w:t>
      </w:r>
      <w:r w:rsidR="008F039E">
        <w:rPr>
          <w:rFonts w:hAnsi="仿宋_GB2312" w:cs="仿宋_GB2312" w:hint="eastAsia"/>
          <w:bCs/>
        </w:rPr>
        <w:t>县</w:t>
      </w:r>
      <w:r>
        <w:rPr>
          <w:rFonts w:hAnsi="仿宋_GB2312" w:cs="仿宋_GB2312" w:hint="eastAsia"/>
          <w:bCs/>
        </w:rPr>
        <w:t>打击森林火灾违法行为专项行动指挥组，</w:t>
      </w:r>
      <w:r>
        <w:rPr>
          <w:rFonts w:hAnsi="仿宋_GB2312" w:cs="仿宋_GB2312" w:hint="eastAsia"/>
          <w:snapToGrid w:val="0"/>
          <w:kern w:val="0"/>
        </w:rPr>
        <w:t>具体人员名单为：</w:t>
      </w:r>
    </w:p>
    <w:p w:rsidR="00DD14BF" w:rsidRDefault="00986DB1" w:rsidP="00391866">
      <w:pPr>
        <w:widowControl/>
        <w:spacing w:line="580" w:lineRule="exact"/>
        <w:ind w:firstLineChars="200" w:firstLine="632"/>
        <w:jc w:val="left"/>
        <w:rPr>
          <w:rFonts w:hAnsi="仿宋_GB2312" w:cs="仿宋_GB2312"/>
          <w:snapToGrid w:val="0"/>
          <w:kern w:val="0"/>
        </w:rPr>
      </w:pPr>
      <w:r>
        <w:rPr>
          <w:rFonts w:hAnsi="仿宋_GB2312" w:cs="仿宋_GB2312" w:hint="eastAsia"/>
          <w:snapToGrid w:val="0"/>
          <w:kern w:val="0"/>
        </w:rPr>
        <w:t>组  长：</w:t>
      </w:r>
      <w:r w:rsidR="004E6C5D">
        <w:rPr>
          <w:rFonts w:hAnsi="仿宋_GB2312" w:cs="仿宋_GB2312" w:hint="eastAsia"/>
          <w:snapToGrid w:val="0"/>
          <w:kern w:val="0"/>
        </w:rPr>
        <w:t>李勇</w:t>
      </w:r>
    </w:p>
    <w:p w:rsidR="00DD14BF" w:rsidRDefault="00986DB1" w:rsidP="00391866">
      <w:pPr>
        <w:widowControl/>
        <w:spacing w:line="580" w:lineRule="exact"/>
        <w:ind w:firstLineChars="200" w:firstLine="632"/>
        <w:jc w:val="left"/>
        <w:rPr>
          <w:rFonts w:hAnsi="仿宋_GB2312" w:cs="仿宋_GB2312"/>
          <w:snapToGrid w:val="0"/>
          <w:kern w:val="0"/>
        </w:rPr>
      </w:pPr>
      <w:r>
        <w:rPr>
          <w:rFonts w:hAnsi="仿宋_GB2312" w:cs="仿宋_GB2312" w:hint="eastAsia"/>
          <w:snapToGrid w:val="0"/>
          <w:kern w:val="0"/>
        </w:rPr>
        <w:t>副组长：</w:t>
      </w:r>
      <w:r w:rsidR="004E6C5D">
        <w:rPr>
          <w:rFonts w:hAnsi="仿宋_GB2312" w:cs="仿宋_GB2312" w:hint="eastAsia"/>
          <w:snapToGrid w:val="0"/>
          <w:kern w:val="0"/>
        </w:rPr>
        <w:t>徐野</w:t>
      </w:r>
      <w:r>
        <w:rPr>
          <w:rFonts w:hAnsi="仿宋_GB2312" w:cs="仿宋_GB2312" w:hint="eastAsia"/>
          <w:snapToGrid w:val="0"/>
          <w:kern w:val="0"/>
        </w:rPr>
        <w:t>、</w:t>
      </w:r>
      <w:r w:rsidR="004E6C5D">
        <w:rPr>
          <w:rFonts w:hAnsi="仿宋_GB2312" w:cs="仿宋_GB2312" w:hint="eastAsia"/>
          <w:snapToGrid w:val="0"/>
          <w:kern w:val="0"/>
        </w:rPr>
        <w:t>张树敏</w:t>
      </w:r>
    </w:p>
    <w:p w:rsidR="00DD14BF" w:rsidRDefault="00986DB1" w:rsidP="00391866">
      <w:pPr>
        <w:widowControl/>
        <w:spacing w:line="580" w:lineRule="exact"/>
        <w:ind w:firstLineChars="200" w:firstLine="632"/>
        <w:jc w:val="left"/>
        <w:rPr>
          <w:rFonts w:hAnsi="仿宋_GB2312" w:cs="仿宋_GB2312"/>
          <w:snapToGrid w:val="0"/>
          <w:kern w:val="0"/>
        </w:rPr>
      </w:pPr>
      <w:r>
        <w:rPr>
          <w:rFonts w:hAnsi="仿宋_GB2312" w:cs="仿宋_GB2312" w:hint="eastAsia"/>
          <w:snapToGrid w:val="0"/>
          <w:kern w:val="0"/>
        </w:rPr>
        <w:t>组  员：</w:t>
      </w:r>
      <w:r w:rsidR="004E6C5D">
        <w:rPr>
          <w:rFonts w:hAnsi="仿宋_GB2312" w:cs="仿宋_GB2312" w:hint="eastAsia"/>
          <w:snapToGrid w:val="0"/>
          <w:kern w:val="0"/>
        </w:rPr>
        <w:t>张光毅</w:t>
      </w:r>
      <w:r>
        <w:rPr>
          <w:rFonts w:hAnsi="仿宋_GB2312" w:cs="仿宋_GB2312" w:hint="eastAsia"/>
          <w:snapToGrid w:val="0"/>
          <w:kern w:val="0"/>
        </w:rPr>
        <w:t>、</w:t>
      </w:r>
      <w:r w:rsidR="004E6C5D">
        <w:rPr>
          <w:rFonts w:hAnsi="仿宋_GB2312" w:cs="仿宋_GB2312" w:hint="eastAsia"/>
          <w:snapToGrid w:val="0"/>
          <w:kern w:val="0"/>
        </w:rPr>
        <w:t>江荣</w:t>
      </w:r>
      <w:r>
        <w:rPr>
          <w:rFonts w:hAnsi="仿宋_GB2312" w:cs="仿宋_GB2312" w:hint="eastAsia"/>
          <w:snapToGrid w:val="0"/>
          <w:kern w:val="0"/>
        </w:rPr>
        <w:t>、</w:t>
      </w:r>
      <w:r w:rsidR="004E6C5D">
        <w:rPr>
          <w:rFonts w:hAnsi="仿宋_GB2312" w:cs="仿宋_GB2312" w:hint="eastAsia"/>
          <w:snapToGrid w:val="0"/>
          <w:kern w:val="0"/>
        </w:rPr>
        <w:t>王友军</w:t>
      </w:r>
      <w:r>
        <w:rPr>
          <w:rFonts w:hAnsi="仿宋_GB2312" w:cs="仿宋_GB2312" w:hint="eastAsia"/>
          <w:snapToGrid w:val="0"/>
          <w:kern w:val="0"/>
        </w:rPr>
        <w:t>、</w:t>
      </w:r>
      <w:r w:rsidR="004E6C5D">
        <w:rPr>
          <w:rFonts w:hAnsi="仿宋_GB2312" w:cs="仿宋_GB2312" w:hint="eastAsia"/>
          <w:snapToGrid w:val="0"/>
          <w:kern w:val="0"/>
        </w:rPr>
        <w:t>熊建忠</w:t>
      </w:r>
    </w:p>
    <w:p w:rsidR="00DD14BF" w:rsidRDefault="00986DB1" w:rsidP="00391866">
      <w:pPr>
        <w:adjustRightInd w:val="0"/>
        <w:snapToGrid w:val="0"/>
        <w:spacing w:line="580" w:lineRule="exact"/>
        <w:ind w:firstLineChars="200" w:firstLine="632"/>
        <w:rPr>
          <w:rFonts w:hAnsi="仿宋_GB2312" w:cs="仿宋_GB2312"/>
          <w:snapToGrid w:val="0"/>
          <w:kern w:val="0"/>
        </w:rPr>
      </w:pPr>
      <w:r>
        <w:rPr>
          <w:rFonts w:hAnsi="仿宋_GB2312" w:cs="仿宋_GB2312" w:hint="eastAsia"/>
          <w:snapToGrid w:val="0"/>
          <w:kern w:val="0"/>
        </w:rPr>
        <w:t>指挥组下设办公室，设在</w:t>
      </w:r>
      <w:r w:rsidR="004E6C5D">
        <w:rPr>
          <w:rFonts w:hAnsi="仿宋_GB2312" w:cs="仿宋_GB2312" w:hint="eastAsia"/>
          <w:snapToGrid w:val="0"/>
          <w:kern w:val="0"/>
        </w:rPr>
        <w:t>县</w:t>
      </w:r>
      <w:r>
        <w:rPr>
          <w:rFonts w:hAnsi="仿宋_GB2312" w:cs="仿宋_GB2312" w:hint="eastAsia"/>
          <w:snapToGrid w:val="0"/>
          <w:kern w:val="0"/>
        </w:rPr>
        <w:t>林业局</w:t>
      </w:r>
      <w:r w:rsidR="004E6C5D">
        <w:rPr>
          <w:rFonts w:hAnsi="仿宋_GB2312" w:cs="仿宋_GB2312" w:hint="eastAsia"/>
          <w:snapToGrid w:val="0"/>
          <w:kern w:val="0"/>
        </w:rPr>
        <w:t>综治中心，</w:t>
      </w:r>
      <w:r>
        <w:rPr>
          <w:rFonts w:hAnsi="仿宋_GB2312" w:cs="仿宋_GB2312" w:hint="eastAsia"/>
          <w:snapToGrid w:val="0"/>
          <w:kern w:val="0"/>
        </w:rPr>
        <w:t>办公室主任由</w:t>
      </w:r>
      <w:r w:rsidR="004E6C5D">
        <w:rPr>
          <w:rFonts w:hAnsi="仿宋_GB2312" w:cs="仿宋_GB2312" w:hint="eastAsia"/>
          <w:snapToGrid w:val="0"/>
          <w:kern w:val="0"/>
        </w:rPr>
        <w:t>张光毅担任</w:t>
      </w:r>
      <w:r>
        <w:rPr>
          <w:rFonts w:hAnsi="仿宋_GB2312" w:cs="仿宋_GB2312" w:hint="eastAsia"/>
          <w:snapToGrid w:val="0"/>
          <w:kern w:val="0"/>
        </w:rPr>
        <w:t>，</w:t>
      </w:r>
      <w:r>
        <w:rPr>
          <w:rFonts w:hint="eastAsia"/>
        </w:rPr>
        <w:t>具体负责组织实施本次专项打击行动，定期或不定期组织召开形势分析会，研判严打行动发展态势，规划调整工作任务</w:t>
      </w:r>
      <w:r>
        <w:rPr>
          <w:rFonts w:hAnsi="仿宋_GB2312" w:cs="仿宋_GB2312" w:hint="eastAsia"/>
          <w:snapToGrid w:val="0"/>
          <w:kern w:val="0"/>
        </w:rPr>
        <w:t>。</w:t>
      </w:r>
    </w:p>
    <w:p w:rsidR="00DD14BF" w:rsidRDefault="00986DB1" w:rsidP="00391866">
      <w:pPr>
        <w:adjustRightInd w:val="0"/>
        <w:snapToGrid w:val="0"/>
        <w:spacing w:line="580" w:lineRule="exact"/>
        <w:ind w:firstLineChars="200" w:firstLine="632"/>
        <w:rPr>
          <w:rFonts w:hAnsi="仿宋_GB2312" w:cs="仿宋_GB2312"/>
          <w:snapToGrid w:val="0"/>
          <w:kern w:val="0"/>
        </w:rPr>
      </w:pPr>
      <w:r>
        <w:rPr>
          <w:rFonts w:hAnsi="仿宋_GB2312" w:cs="仿宋_GB2312" w:hint="eastAsia"/>
          <w:snapToGrid w:val="0"/>
          <w:kern w:val="0"/>
        </w:rPr>
        <w:t>指挥组职责：全面</w:t>
      </w:r>
      <w:r>
        <w:rPr>
          <w:rFonts w:hAnsi="仿宋_GB2312" w:cs="仿宋_GB2312" w:hint="eastAsia"/>
          <w:bCs/>
        </w:rPr>
        <w:t>负责组织指挥全</w:t>
      </w:r>
      <w:r w:rsidR="004E6C5D">
        <w:rPr>
          <w:rFonts w:hAnsi="仿宋_GB2312" w:cs="仿宋_GB2312" w:hint="eastAsia"/>
          <w:bCs/>
        </w:rPr>
        <w:t>县</w:t>
      </w:r>
      <w:r>
        <w:rPr>
          <w:rFonts w:hAnsi="仿宋_GB2312" w:cs="仿宋_GB2312" w:hint="eastAsia"/>
          <w:bCs/>
        </w:rPr>
        <w:t>打击森林火灾违法行为专项行动，</w:t>
      </w:r>
      <w:r>
        <w:rPr>
          <w:rFonts w:hAnsi="仿宋_GB2312" w:cs="仿宋_GB2312" w:hint="eastAsia"/>
          <w:snapToGrid w:val="0"/>
          <w:kern w:val="0"/>
        </w:rPr>
        <w:t>并向</w:t>
      </w:r>
      <w:r w:rsidR="004E6C5D">
        <w:rPr>
          <w:rFonts w:hAnsi="仿宋_GB2312" w:cs="仿宋_GB2312" w:hint="eastAsia"/>
          <w:snapToGrid w:val="0"/>
          <w:kern w:val="0"/>
        </w:rPr>
        <w:t>市</w:t>
      </w:r>
      <w:r>
        <w:rPr>
          <w:rFonts w:hAnsi="仿宋_GB2312" w:cs="仿宋_GB2312" w:hint="eastAsia"/>
          <w:snapToGrid w:val="0"/>
          <w:kern w:val="0"/>
        </w:rPr>
        <w:t>林业局报告打击行动的具体情况。</w:t>
      </w:r>
      <w:r w:rsidR="004E6C5D">
        <w:rPr>
          <w:rFonts w:hAnsi="仿宋_GB2312" w:cs="仿宋_GB2312" w:hint="eastAsia"/>
          <w:snapToGrid w:val="0"/>
          <w:kern w:val="0"/>
        </w:rPr>
        <w:t>李勇</w:t>
      </w:r>
      <w:r>
        <w:rPr>
          <w:rFonts w:hAnsi="仿宋_GB2312" w:cs="仿宋_GB2312" w:hint="eastAsia"/>
          <w:snapToGrid w:val="0"/>
          <w:kern w:val="0"/>
        </w:rPr>
        <w:t>负总责，</w:t>
      </w:r>
      <w:r w:rsidR="004E6C5D">
        <w:rPr>
          <w:rFonts w:hAnsi="仿宋_GB2312" w:cs="仿宋_GB2312" w:hint="eastAsia"/>
          <w:snapToGrid w:val="0"/>
          <w:kern w:val="0"/>
        </w:rPr>
        <w:t>张树敏</w:t>
      </w:r>
      <w:r>
        <w:rPr>
          <w:rFonts w:hAnsi="仿宋_GB2312" w:cs="仿宋_GB2312" w:hint="eastAsia"/>
          <w:snapToGrid w:val="0"/>
          <w:kern w:val="0"/>
        </w:rPr>
        <w:t>领导机关科室做好统筹协调工作，</w:t>
      </w:r>
      <w:r w:rsidR="004E6C5D">
        <w:rPr>
          <w:rFonts w:hAnsi="仿宋_GB2312" w:cs="仿宋_GB2312" w:hint="eastAsia"/>
          <w:snapToGrid w:val="0"/>
          <w:kern w:val="0"/>
        </w:rPr>
        <w:t>徐野领导县森</w:t>
      </w:r>
      <w:r>
        <w:rPr>
          <w:rFonts w:hAnsi="仿宋_GB2312" w:cs="仿宋_GB2312" w:hint="eastAsia"/>
          <w:snapToGrid w:val="0"/>
          <w:kern w:val="0"/>
        </w:rPr>
        <w:t>林公安局具体实施打击行动。</w:t>
      </w:r>
    </w:p>
    <w:p w:rsidR="00DD14BF" w:rsidRDefault="004E6C5D" w:rsidP="00391866">
      <w:pPr>
        <w:adjustRightInd w:val="0"/>
        <w:snapToGrid w:val="0"/>
        <w:spacing w:line="580" w:lineRule="exact"/>
        <w:ind w:firstLineChars="200" w:firstLine="632"/>
        <w:rPr>
          <w:rFonts w:hAnsi="仿宋_GB2312" w:cs="仿宋_GB2312"/>
          <w:snapToGrid w:val="0"/>
          <w:kern w:val="0"/>
        </w:rPr>
      </w:pPr>
      <w:r>
        <w:rPr>
          <w:rFonts w:hAnsi="仿宋_GB2312" w:cs="仿宋_GB2312" w:hint="eastAsia"/>
          <w:snapToGrid w:val="0"/>
          <w:kern w:val="0"/>
        </w:rPr>
        <w:t>综治中心职责</w:t>
      </w:r>
      <w:r w:rsidR="00986DB1">
        <w:rPr>
          <w:rFonts w:hAnsi="仿宋_GB2312" w:cs="仿宋_GB2312" w:hint="eastAsia"/>
          <w:snapToGrid w:val="0"/>
          <w:kern w:val="0"/>
        </w:rPr>
        <w:t>：具体负责办公室日常相关事务，并做好与相关单位的协调、对接和联络等工作，联系方式：0798-</w:t>
      </w:r>
      <w:r>
        <w:rPr>
          <w:rFonts w:hAnsi="仿宋_GB2312" w:cs="仿宋_GB2312" w:hint="eastAsia"/>
          <w:snapToGrid w:val="0"/>
          <w:kern w:val="0"/>
        </w:rPr>
        <w:t>2622866</w:t>
      </w:r>
      <w:r w:rsidR="00986DB1">
        <w:rPr>
          <w:rFonts w:hAnsi="仿宋_GB2312" w:cs="仿宋_GB2312" w:hint="eastAsia"/>
          <w:snapToGrid w:val="0"/>
          <w:kern w:val="0"/>
        </w:rPr>
        <w:t>。</w:t>
      </w:r>
    </w:p>
    <w:p w:rsidR="00DD14BF" w:rsidRDefault="004E6C5D" w:rsidP="00391866">
      <w:pPr>
        <w:adjustRightInd w:val="0"/>
        <w:snapToGrid w:val="0"/>
        <w:spacing w:line="580" w:lineRule="exact"/>
        <w:ind w:firstLineChars="200" w:firstLine="632"/>
        <w:rPr>
          <w:rFonts w:ascii="黑体" w:eastAsia="黑体" w:hAnsi="黑体" w:cs="仿宋_GB2312"/>
          <w:bCs/>
        </w:rPr>
      </w:pPr>
      <w:r>
        <w:rPr>
          <w:rFonts w:hAnsi="仿宋_GB2312" w:cs="仿宋_GB2312" w:hint="eastAsia"/>
          <w:snapToGrid w:val="0"/>
          <w:kern w:val="0"/>
        </w:rPr>
        <w:t>县</w:t>
      </w:r>
      <w:r w:rsidR="00986DB1">
        <w:rPr>
          <w:rFonts w:hAnsi="仿宋_GB2312" w:cs="仿宋_GB2312" w:hint="eastAsia"/>
          <w:snapToGrid w:val="0"/>
          <w:kern w:val="0"/>
        </w:rPr>
        <w:t>森林公安局职责：制定详实可行的行动计划，</w:t>
      </w:r>
      <w:r w:rsidR="00986DB1">
        <w:rPr>
          <w:rFonts w:hint="eastAsia"/>
        </w:rPr>
        <w:t>具体实施专项打击行动，及时与局</w:t>
      </w:r>
      <w:r>
        <w:rPr>
          <w:rFonts w:hint="eastAsia"/>
        </w:rPr>
        <w:t>综治中心</w:t>
      </w:r>
      <w:r w:rsidR="00986DB1">
        <w:rPr>
          <w:rFonts w:hint="eastAsia"/>
        </w:rPr>
        <w:t>对接工作，定期向指挥组办公室上报工作动态。</w:t>
      </w:r>
    </w:p>
    <w:p w:rsidR="00DD14BF" w:rsidRDefault="00986DB1">
      <w:pPr>
        <w:spacing w:line="580" w:lineRule="exact"/>
        <w:ind w:left="790"/>
        <w:rPr>
          <w:rFonts w:ascii="黑体" w:eastAsia="黑体" w:hAnsi="黑体" w:cs="仿宋_GB2312"/>
          <w:bCs/>
        </w:rPr>
      </w:pPr>
      <w:r>
        <w:rPr>
          <w:rFonts w:ascii="黑体" w:eastAsia="黑体" w:hAnsi="黑体" w:cs="仿宋_GB2312" w:hint="eastAsia"/>
          <w:bCs/>
        </w:rPr>
        <w:lastRenderedPageBreak/>
        <w:t>四、主要任务</w:t>
      </w:r>
    </w:p>
    <w:p w:rsidR="00DD14BF" w:rsidRDefault="00986DB1" w:rsidP="00391866">
      <w:pPr>
        <w:spacing w:line="580" w:lineRule="exact"/>
        <w:ind w:firstLineChars="200" w:firstLine="634"/>
        <w:rPr>
          <w:rFonts w:hAnsi="仿宋_GB2312" w:cs="仿宋_GB2312"/>
          <w:b/>
          <w:bCs/>
        </w:rPr>
      </w:pPr>
      <w:r>
        <w:rPr>
          <w:rFonts w:ascii="楷体_GB2312" w:eastAsia="楷体_GB2312" w:hAnsi="仿宋_GB2312" w:cs="仿宋_GB2312" w:hint="eastAsia"/>
          <w:b/>
          <w:bCs/>
        </w:rPr>
        <w:t>（一）严厉打击违规用火行为。</w:t>
      </w:r>
      <w:r>
        <w:rPr>
          <w:rFonts w:hAnsi="仿宋_GB2312" w:cs="仿宋_GB2312" w:hint="eastAsia"/>
        </w:rPr>
        <w:t>对</w:t>
      </w:r>
      <w:r>
        <w:rPr>
          <w:rFonts w:hint="eastAsia"/>
          <w:color w:val="000000"/>
        </w:rPr>
        <w:t>违法烧荒、烧田埂、上坟烧纸、燃放烟花爆竹、吸烟、野炊，未经批准擅自炼山、焚烧疫木</w:t>
      </w:r>
      <w:r>
        <w:rPr>
          <w:rFonts w:hint="eastAsia"/>
        </w:rPr>
        <w:t>等违规用火行为，</w:t>
      </w:r>
      <w:r>
        <w:rPr>
          <w:rFonts w:hint="eastAsia"/>
          <w:color w:val="000000"/>
        </w:rPr>
        <w:t>以及</w:t>
      </w:r>
      <w:r>
        <w:rPr>
          <w:rFonts w:hint="eastAsia"/>
        </w:rPr>
        <w:t>在森林高火险期未经批准擅自进入森林高火险区活动等行为，从重从严从快进行处置，严惩重罚肇事者，持续保持高压态势，确保林区社会稳定和森林生态安全。</w:t>
      </w:r>
    </w:p>
    <w:p w:rsidR="00DD14BF" w:rsidRDefault="00986DB1" w:rsidP="00391866">
      <w:pPr>
        <w:spacing w:line="580" w:lineRule="exact"/>
        <w:ind w:firstLineChars="200" w:firstLine="634"/>
        <w:rPr>
          <w:rFonts w:hAnsi="仿宋_GB2312" w:cs="仿宋_GB2312"/>
        </w:rPr>
      </w:pPr>
      <w:r>
        <w:rPr>
          <w:rFonts w:ascii="楷体_GB2312" w:eastAsia="楷体_GB2312" w:hAnsi="仿宋_GB2312" w:cs="仿宋_GB2312" w:hint="eastAsia"/>
          <w:b/>
          <w:bCs/>
        </w:rPr>
        <w:t>（二）高效查处森林火灾案件。</w:t>
      </w:r>
      <w:r>
        <w:rPr>
          <w:rFonts w:hAnsi="仿宋_GB2312" w:cs="仿宋_GB2312" w:hint="eastAsia"/>
        </w:rPr>
        <w:t>对行动期间的森林火灾案件，第一时间开展火情侦查，快速破案，及时处理，</w:t>
      </w:r>
      <w:r>
        <w:rPr>
          <w:rFonts w:hint="eastAsia"/>
        </w:rPr>
        <w:t>依法依规追究违法违规人员责任。</w:t>
      </w:r>
      <w:r>
        <w:rPr>
          <w:rFonts w:hAnsi="仿宋_GB2312" w:cs="仿宋_GB2312" w:hint="eastAsia"/>
        </w:rPr>
        <w:t>实行制度化、常态化执法，不断规范森林火灾案件的查处程序，有力确保违法违规案件得到高效快速查处。</w:t>
      </w:r>
    </w:p>
    <w:p w:rsidR="00DD14BF" w:rsidRDefault="00986DB1" w:rsidP="00391866">
      <w:pPr>
        <w:spacing w:line="580" w:lineRule="exact"/>
        <w:ind w:firstLineChars="200" w:firstLine="634"/>
        <w:rPr>
          <w:rFonts w:hAnsi="仿宋_GB2312" w:cs="仿宋_GB2312"/>
        </w:rPr>
      </w:pPr>
      <w:r>
        <w:rPr>
          <w:rFonts w:ascii="楷体_GB2312" w:eastAsia="楷体_GB2312" w:hAnsi="仿宋_GB2312" w:cs="仿宋_GB2312" w:hint="eastAsia"/>
          <w:b/>
          <w:bCs/>
        </w:rPr>
        <w:t>（三）建立健全联合工作</w:t>
      </w:r>
      <w:r>
        <w:rPr>
          <w:rFonts w:ascii="楷体" w:eastAsia="楷体" w:hAnsi="楷体" w:cs="仿宋_GB2312" w:hint="eastAsia"/>
          <w:b/>
          <w:bCs/>
        </w:rPr>
        <w:t>机制。</w:t>
      </w:r>
      <w:r>
        <w:rPr>
          <w:rFonts w:hAnsi="仿宋_GB2312" w:cs="仿宋_GB2312" w:hint="eastAsia"/>
        </w:rPr>
        <w:t>在专项行动过程中不断健全完善联合工作机制，各部门各单位加强协同，依据工作实际定期或不定期分析研判行动发展形势，调整优化行动计划，持续改进工作方式方法，切实提高工作成效，形成强大工作合力。</w:t>
      </w:r>
    </w:p>
    <w:p w:rsidR="00DD14BF" w:rsidRDefault="00986DB1" w:rsidP="00391866">
      <w:pPr>
        <w:spacing w:line="580" w:lineRule="exact"/>
        <w:ind w:firstLineChars="200" w:firstLine="632"/>
        <w:rPr>
          <w:rFonts w:ascii="黑体" w:eastAsia="黑体" w:hAnsi="黑体" w:cs="仿宋_GB2312"/>
          <w:bCs/>
        </w:rPr>
      </w:pPr>
      <w:r>
        <w:rPr>
          <w:rFonts w:ascii="黑体" w:eastAsia="黑体" w:hAnsi="黑体" w:cs="仿宋_GB2312" w:hint="eastAsia"/>
          <w:bCs/>
        </w:rPr>
        <w:t>五、实施步骤</w:t>
      </w:r>
    </w:p>
    <w:p w:rsidR="00DD14BF" w:rsidRDefault="00986DB1" w:rsidP="00391866">
      <w:pPr>
        <w:spacing w:line="580" w:lineRule="exact"/>
        <w:ind w:firstLineChars="200" w:firstLine="634"/>
        <w:rPr>
          <w:rFonts w:hAnsi="仿宋_GB2312" w:cs="仿宋_GB2312"/>
          <w:b/>
          <w:bCs/>
        </w:rPr>
      </w:pPr>
      <w:r>
        <w:rPr>
          <w:rFonts w:ascii="楷体" w:eastAsia="楷体" w:hAnsi="楷体" w:cs="仿宋_GB2312" w:hint="eastAsia"/>
          <w:b/>
          <w:bCs/>
        </w:rPr>
        <w:t>（一）动员部署阶段（2019年10月）。</w:t>
      </w:r>
      <w:r>
        <w:rPr>
          <w:rFonts w:hAnsi="仿宋_GB2312" w:cs="仿宋_GB2312" w:hint="eastAsia"/>
        </w:rPr>
        <w:t>10月中下旬，</w:t>
      </w:r>
      <w:r w:rsidR="004E6C5D">
        <w:rPr>
          <w:rFonts w:hAnsi="仿宋_GB2312" w:cs="仿宋_GB2312" w:hint="eastAsia"/>
        </w:rPr>
        <w:t>县</w:t>
      </w:r>
      <w:r>
        <w:rPr>
          <w:rFonts w:hAnsi="仿宋_GB2312" w:cs="仿宋_GB2312" w:hint="eastAsia"/>
        </w:rPr>
        <w:t>林业局将对整个行动进行全面动员部署，明确行动目标、任务分工和工作要求，并完成各项准备工作。各</w:t>
      </w:r>
      <w:r w:rsidR="004E6C5D">
        <w:rPr>
          <w:rFonts w:hAnsi="仿宋_GB2312" w:cs="仿宋_GB2312" w:hint="eastAsia"/>
        </w:rPr>
        <w:t>单位</w:t>
      </w:r>
      <w:r>
        <w:rPr>
          <w:rFonts w:hAnsi="仿宋_GB2312" w:cs="仿宋_GB2312" w:hint="eastAsia"/>
        </w:rPr>
        <w:t>要结合当地实际，尽快尽早制定详细方案，有序高效开展工作，并于2019年1</w:t>
      </w:r>
      <w:r w:rsidR="00A16377">
        <w:rPr>
          <w:rFonts w:hAnsi="仿宋_GB2312" w:cs="仿宋_GB2312" w:hint="eastAsia"/>
        </w:rPr>
        <w:t>1</w:t>
      </w:r>
      <w:r>
        <w:rPr>
          <w:rFonts w:hAnsi="仿宋_GB2312" w:cs="仿宋_GB2312" w:hint="eastAsia"/>
        </w:rPr>
        <w:t>月</w:t>
      </w:r>
      <w:r w:rsidR="00A16377">
        <w:rPr>
          <w:rFonts w:hAnsi="仿宋_GB2312" w:cs="仿宋_GB2312" w:hint="eastAsia"/>
        </w:rPr>
        <w:t>6</w:t>
      </w:r>
      <w:r>
        <w:rPr>
          <w:rFonts w:hAnsi="仿宋_GB2312" w:cs="仿宋_GB2312" w:hint="eastAsia"/>
        </w:rPr>
        <w:t>日前将动员部署情况及专项行动实施方案报</w:t>
      </w:r>
      <w:r w:rsidR="004E6C5D">
        <w:rPr>
          <w:rFonts w:hAnsi="仿宋_GB2312" w:cs="仿宋_GB2312" w:hint="eastAsia"/>
        </w:rPr>
        <w:t>县</w:t>
      </w:r>
      <w:r>
        <w:rPr>
          <w:rFonts w:hAnsi="仿宋_GB2312" w:cs="仿宋_GB2312" w:hint="eastAsia"/>
        </w:rPr>
        <w:t>林业局。</w:t>
      </w:r>
    </w:p>
    <w:p w:rsidR="00DD14BF" w:rsidRDefault="00986DB1" w:rsidP="00391866">
      <w:pPr>
        <w:spacing w:line="580" w:lineRule="exact"/>
        <w:ind w:firstLineChars="200" w:firstLine="634"/>
        <w:rPr>
          <w:rFonts w:hAnsi="仿宋_GB2312" w:cs="仿宋_GB2312"/>
        </w:rPr>
      </w:pPr>
      <w:r>
        <w:rPr>
          <w:rFonts w:ascii="楷体" w:eastAsia="楷体" w:hAnsi="楷体" w:cs="仿宋_GB2312" w:hint="eastAsia"/>
          <w:b/>
        </w:rPr>
        <w:t>（二）集中行动阶段（2019年11月-2020年4月）。</w:t>
      </w:r>
      <w:r>
        <w:rPr>
          <w:rFonts w:hAnsi="仿宋_GB2312" w:cs="仿宋_GB2312" w:hint="eastAsia"/>
        </w:rPr>
        <w:t>县林业局深入林区和重点森林防火区域，全面开展排查和追踪调查工作，</w:t>
      </w:r>
      <w:r>
        <w:rPr>
          <w:rFonts w:hAnsi="仿宋_GB2312" w:cs="仿宋_GB2312" w:hint="eastAsia"/>
        </w:rPr>
        <w:lastRenderedPageBreak/>
        <w:t>全力侦破森林火灾案件，严厉打击林区违规用火</w:t>
      </w:r>
      <w:r>
        <w:rPr>
          <w:rFonts w:hint="eastAsia"/>
        </w:rPr>
        <w:t>行为，从严从速依法依规追究违法违规人员责任，持续保持打击野外违法违规用火行为的高压态势。</w:t>
      </w:r>
    </w:p>
    <w:p w:rsidR="00DD14BF" w:rsidRDefault="00986DB1" w:rsidP="00391866">
      <w:pPr>
        <w:spacing w:line="580" w:lineRule="exact"/>
        <w:ind w:firstLineChars="200" w:firstLine="634"/>
        <w:rPr>
          <w:rFonts w:hAnsi="仿宋_GB2312" w:cs="仿宋_GB2312"/>
        </w:rPr>
      </w:pPr>
      <w:r>
        <w:rPr>
          <w:rFonts w:ascii="楷体" w:eastAsia="楷体" w:hAnsi="楷体" w:cs="仿宋_GB2312" w:hint="eastAsia"/>
          <w:b/>
        </w:rPr>
        <w:t>（三）总结验收阶段（2020年</w:t>
      </w:r>
      <w:r>
        <w:rPr>
          <w:rFonts w:ascii="楷体" w:eastAsia="楷体" w:hAnsi="楷体" w:cs="仿宋_GB2312"/>
          <w:b/>
        </w:rPr>
        <w:t>4</w:t>
      </w:r>
      <w:r>
        <w:rPr>
          <w:rFonts w:ascii="楷体" w:eastAsia="楷体" w:hAnsi="楷体" w:cs="仿宋_GB2312" w:hint="eastAsia"/>
          <w:b/>
        </w:rPr>
        <w:t>月）。</w:t>
      </w:r>
      <w:r>
        <w:rPr>
          <w:rFonts w:hAnsi="仿宋_GB2312" w:cs="仿宋_GB2312" w:hint="eastAsia"/>
        </w:rPr>
        <w:t>县林业局认真总结本次专项行动的经验做法，分析查找问题和不足，制定切实有效的改进措施，不断完善工作机制。各</w:t>
      </w:r>
      <w:r w:rsidR="004E6C5D">
        <w:rPr>
          <w:rFonts w:hAnsi="仿宋_GB2312" w:cs="仿宋_GB2312" w:hint="eastAsia"/>
        </w:rPr>
        <w:t>相关单位</w:t>
      </w:r>
      <w:r>
        <w:rPr>
          <w:rFonts w:hAnsi="仿宋_GB2312" w:cs="仿宋_GB2312" w:hint="eastAsia"/>
        </w:rPr>
        <w:t>于</w:t>
      </w:r>
      <w:r>
        <w:rPr>
          <w:rFonts w:hAnsi="仿宋_GB2312" w:cs="仿宋_GB2312"/>
        </w:rPr>
        <w:t>4</w:t>
      </w:r>
      <w:r>
        <w:rPr>
          <w:rFonts w:hAnsi="仿宋_GB2312" w:cs="仿宋_GB2312" w:hint="eastAsia"/>
        </w:rPr>
        <w:t>月下旬将本辖区的执法专项行动工作总结、案件查处情况一并报</w:t>
      </w:r>
      <w:r w:rsidR="004E6C5D">
        <w:rPr>
          <w:rFonts w:hAnsi="仿宋_GB2312" w:cs="仿宋_GB2312" w:hint="eastAsia"/>
        </w:rPr>
        <w:t>县</w:t>
      </w:r>
      <w:r>
        <w:rPr>
          <w:rFonts w:hAnsi="仿宋_GB2312" w:cs="仿宋_GB2312" w:hint="eastAsia"/>
        </w:rPr>
        <w:t>林业局。</w:t>
      </w:r>
    </w:p>
    <w:p w:rsidR="00DD14BF" w:rsidRDefault="00986DB1">
      <w:pPr>
        <w:spacing w:line="580" w:lineRule="exact"/>
        <w:ind w:firstLine="640"/>
        <w:rPr>
          <w:rFonts w:ascii="黑体" w:eastAsia="黑体" w:hAnsi="黑体" w:cs="仿宋_GB2312"/>
        </w:rPr>
      </w:pPr>
      <w:r>
        <w:rPr>
          <w:rFonts w:ascii="黑体" w:eastAsia="黑体" w:hAnsi="黑体" w:cs="仿宋_GB2312" w:hint="eastAsia"/>
        </w:rPr>
        <w:t>六、工作要求</w:t>
      </w:r>
    </w:p>
    <w:p w:rsidR="00DD14BF" w:rsidRDefault="00986DB1">
      <w:pPr>
        <w:spacing w:line="580" w:lineRule="exact"/>
        <w:ind w:firstLine="643"/>
        <w:rPr>
          <w:rFonts w:hAnsi="仿宋_GB2312" w:cs="仿宋_GB2312"/>
        </w:rPr>
      </w:pPr>
      <w:r>
        <w:rPr>
          <w:rFonts w:ascii="楷体_GB2312" w:eastAsia="楷体_GB2312" w:hAnsi="仿宋_GB2312" w:cs="仿宋_GB2312" w:hint="eastAsia"/>
          <w:b/>
          <w:bCs/>
        </w:rPr>
        <w:t>（一）提高政治站位。</w:t>
      </w:r>
      <w:r w:rsidR="004E6C5D">
        <w:rPr>
          <w:rFonts w:hAnsi="仿宋_GB2312" w:cs="仿宋_GB2312" w:hint="eastAsia"/>
        </w:rPr>
        <w:t>各相关单位</w:t>
      </w:r>
      <w:r>
        <w:rPr>
          <w:rFonts w:hAnsi="仿宋_GB2312" w:cs="仿宋_GB2312" w:hint="eastAsia"/>
        </w:rPr>
        <w:t>要高度重视，充分认识此次行动的重要意义，切实加强组织领导，大力强化责任担当，成立高效运行的指挥组，全力推动本次专项打击行动，确保工作取得实效。</w:t>
      </w:r>
      <w:r w:rsidR="004E6C5D">
        <w:rPr>
          <w:rFonts w:hAnsi="仿宋_GB2312" w:cs="仿宋_GB2312" w:hint="eastAsia"/>
        </w:rPr>
        <w:t>县</w:t>
      </w:r>
      <w:r w:rsidR="0026091C">
        <w:rPr>
          <w:rFonts w:hAnsi="仿宋_GB2312" w:cs="仿宋_GB2312" w:hint="eastAsia"/>
        </w:rPr>
        <w:t>林业局</w:t>
      </w:r>
      <w:r>
        <w:rPr>
          <w:rFonts w:hAnsi="仿宋_GB2312" w:cs="仿宋_GB2312" w:hint="eastAsia"/>
        </w:rPr>
        <w:t>将定期或不定期对各地工作开展情况进行督导。</w:t>
      </w:r>
    </w:p>
    <w:p w:rsidR="00DD14BF" w:rsidRDefault="00986DB1">
      <w:pPr>
        <w:spacing w:line="580" w:lineRule="exact"/>
        <w:ind w:firstLine="640"/>
        <w:rPr>
          <w:rFonts w:hAnsi="仿宋_GB2312" w:cs="仿宋_GB2312"/>
        </w:rPr>
      </w:pPr>
      <w:r>
        <w:rPr>
          <w:rFonts w:ascii="楷体_GB2312" w:eastAsia="楷体_GB2312" w:hAnsi="仿宋_GB2312" w:cs="仿宋_GB2312" w:hint="eastAsia"/>
          <w:b/>
          <w:bCs/>
        </w:rPr>
        <w:t>（二）提升工作效率</w:t>
      </w:r>
      <w:r>
        <w:rPr>
          <w:rFonts w:ascii="楷体_GB2312" w:eastAsia="楷体_GB2312" w:hAnsi="仿宋_GB2312" w:cs="仿宋_GB2312" w:hint="eastAsia"/>
        </w:rPr>
        <w:t>。</w:t>
      </w:r>
      <w:r>
        <w:rPr>
          <w:rFonts w:hAnsi="仿宋_GB2312" w:cs="仿宋_GB2312" w:hint="eastAsia"/>
        </w:rPr>
        <w:t>县森林公安局要加大力度对违法违规行为进行侦查，严厉查处野外违法违规用火行为，快速高效侦破森林火灾涉刑案件，严惩肇事者，形成强大的威慑力。同时，要充分发挥“一长两员”架构体系在案件侦破和行动打击中的积极作用。</w:t>
      </w:r>
    </w:p>
    <w:p w:rsidR="00DD14BF" w:rsidRDefault="00986DB1" w:rsidP="00391866">
      <w:pPr>
        <w:spacing w:line="580" w:lineRule="exact"/>
        <w:ind w:firstLineChars="196" w:firstLine="622"/>
        <w:rPr>
          <w:rFonts w:hAnsi="仿宋_GB2312" w:cs="仿宋_GB2312"/>
        </w:rPr>
      </w:pPr>
      <w:r>
        <w:rPr>
          <w:rFonts w:ascii="楷体_GB2312" w:eastAsia="楷体_GB2312" w:hAnsi="仿宋_GB2312" w:cs="仿宋_GB2312" w:hint="eastAsia"/>
          <w:b/>
          <w:bCs/>
        </w:rPr>
        <w:t>（三）强化舆论宣传</w:t>
      </w:r>
      <w:r>
        <w:rPr>
          <w:rFonts w:ascii="楷体_GB2312" w:eastAsia="楷体_GB2312" w:hAnsi="仿宋_GB2312" w:cs="仿宋_GB2312" w:hint="eastAsia"/>
        </w:rPr>
        <w:t>。</w:t>
      </w:r>
      <w:r>
        <w:rPr>
          <w:rFonts w:hAnsi="仿宋_GB2312" w:cs="仿宋_GB2312" w:hint="eastAsia"/>
        </w:rPr>
        <w:t>各</w:t>
      </w:r>
      <w:r w:rsidR="004E6C5D">
        <w:rPr>
          <w:rFonts w:hAnsi="仿宋_GB2312" w:cs="仿宋_GB2312" w:hint="eastAsia"/>
        </w:rPr>
        <w:t>相关</w:t>
      </w:r>
      <w:r>
        <w:rPr>
          <w:rFonts w:hAnsi="仿宋_GB2312" w:cs="仿宋_GB2312" w:hint="eastAsia"/>
        </w:rPr>
        <w:t>单位要把此次专项行动与森林防火宣传教育紧密结合起来，通过对森林火灾典型案件的宣传报道，发挥反面典型的警示教育作用，提高案件查处的惩戒效果，有效震慑违法违规分子，有力遏制违法违规行为。</w:t>
      </w:r>
    </w:p>
    <w:p w:rsidR="00DD14BF" w:rsidRDefault="00986DB1" w:rsidP="00391866">
      <w:pPr>
        <w:spacing w:line="580" w:lineRule="exact"/>
        <w:ind w:firstLineChars="200" w:firstLine="634"/>
        <w:rPr>
          <w:rFonts w:hAnsi="仿宋_GB2312" w:cs="仿宋_GB2312"/>
        </w:rPr>
      </w:pPr>
      <w:r>
        <w:rPr>
          <w:rFonts w:ascii="楷体" w:eastAsia="楷体" w:hAnsi="楷体" w:cs="仿宋_GB2312" w:hint="eastAsia"/>
          <w:b/>
          <w:bCs/>
        </w:rPr>
        <w:t>(四)加强信息报送。</w:t>
      </w:r>
      <w:r w:rsidR="004E6C5D" w:rsidRPr="004E6C5D">
        <w:rPr>
          <w:rFonts w:hAnsi="仿宋_GB2312" w:cs="仿宋_GB2312" w:hint="eastAsia"/>
        </w:rPr>
        <w:t>各有关单位</w:t>
      </w:r>
      <w:r>
        <w:rPr>
          <w:rFonts w:hAnsi="仿宋_GB2312" w:cs="仿宋_GB2312" w:hint="eastAsia"/>
        </w:rPr>
        <w:t>于每月23日前，汇总本辖</w:t>
      </w:r>
      <w:r>
        <w:rPr>
          <w:rFonts w:hAnsi="仿宋_GB2312" w:cs="仿宋_GB2312" w:hint="eastAsia"/>
        </w:rPr>
        <w:lastRenderedPageBreak/>
        <w:t>区当月工作动态，并填写《打击森林火灾违法行为专项行动统计表》，报</w:t>
      </w:r>
      <w:r w:rsidR="004E6C5D">
        <w:rPr>
          <w:rFonts w:hAnsi="仿宋_GB2312" w:cs="仿宋_GB2312" w:hint="eastAsia"/>
        </w:rPr>
        <w:t>县</w:t>
      </w:r>
      <w:r>
        <w:rPr>
          <w:rFonts w:hAnsi="仿宋_GB2312" w:cs="仿宋_GB2312" w:hint="eastAsia"/>
        </w:rPr>
        <w:t>林业局，直至行动结束。</w:t>
      </w:r>
    </w:p>
    <w:p w:rsidR="00DD14BF" w:rsidRDefault="00986DB1" w:rsidP="00391866">
      <w:pPr>
        <w:spacing w:line="580" w:lineRule="exact"/>
        <w:ind w:firstLineChars="200" w:firstLine="632"/>
        <w:rPr>
          <w:rFonts w:hAnsi="仿宋_GB2312" w:cs="仿宋_GB2312"/>
        </w:rPr>
      </w:pPr>
      <w:r>
        <w:rPr>
          <w:rFonts w:hAnsi="仿宋_GB2312" w:cs="仿宋_GB2312" w:hint="eastAsia"/>
        </w:rPr>
        <w:t>附件：打击森林火灾违法行为专项行动统计表</w:t>
      </w: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DD14BF">
      <w:pPr>
        <w:rPr>
          <w:rFonts w:hAnsi="仿宋_GB2312" w:cs="仿宋_GB2312"/>
        </w:rPr>
      </w:pPr>
    </w:p>
    <w:p w:rsidR="00DD14BF" w:rsidRDefault="00986DB1">
      <w:pPr>
        <w:rPr>
          <w:rFonts w:hAnsi="仿宋_GB2312" w:cs="仿宋_GB2312"/>
        </w:rPr>
      </w:pPr>
      <w:r>
        <w:rPr>
          <w:rFonts w:hAnsi="仿宋_GB2312" w:cs="仿宋_GB2312" w:hint="eastAsia"/>
        </w:rPr>
        <w:br w:type="page"/>
      </w:r>
    </w:p>
    <w:p w:rsidR="00DD14BF" w:rsidRDefault="00986DB1">
      <w:pPr>
        <w:rPr>
          <w:rFonts w:ascii="黑体" w:eastAsia="黑体" w:hAnsi="黑体" w:cs="仿宋_GB2312"/>
        </w:rPr>
      </w:pPr>
      <w:r>
        <w:rPr>
          <w:rFonts w:ascii="黑体" w:eastAsia="黑体" w:hAnsi="黑体" w:cs="仿宋_GB2312" w:hint="eastAsia"/>
        </w:rPr>
        <w:lastRenderedPageBreak/>
        <w:t>附件</w:t>
      </w:r>
    </w:p>
    <w:p w:rsidR="00DD14BF" w:rsidRDefault="00986DB1" w:rsidP="00391866">
      <w:pPr>
        <w:ind w:firstLineChars="500" w:firstLine="1385"/>
        <w:rPr>
          <w:rFonts w:hAnsi="仿宋_GB2312" w:cs="仿宋_GB2312"/>
          <w:b/>
          <w:bCs/>
          <w:sz w:val="28"/>
          <w:szCs w:val="28"/>
        </w:rPr>
      </w:pPr>
      <w:r>
        <w:rPr>
          <w:rFonts w:hAnsi="仿宋_GB2312" w:cs="仿宋_GB2312" w:hint="eastAsia"/>
          <w:b/>
          <w:bCs/>
          <w:sz w:val="28"/>
          <w:szCs w:val="28"/>
        </w:rPr>
        <w:t>打击森林火灾违法行为专项行动统计表</w:t>
      </w:r>
    </w:p>
    <w:p w:rsidR="00DD14BF" w:rsidRDefault="00986DB1">
      <w:pPr>
        <w:jc w:val="left"/>
        <w:rPr>
          <w:rFonts w:hAnsi="仿宋_GB2312" w:cs="仿宋_GB2312"/>
          <w:sz w:val="21"/>
          <w:szCs w:val="21"/>
        </w:rPr>
      </w:pPr>
      <w:r>
        <w:rPr>
          <w:rFonts w:hAnsi="仿宋_GB2312" w:cs="仿宋_GB2312" w:hint="eastAsia"/>
          <w:sz w:val="21"/>
          <w:szCs w:val="21"/>
        </w:rPr>
        <w:t>各</w:t>
      </w:r>
      <w:r w:rsidR="004E6C5D">
        <w:rPr>
          <w:rFonts w:hAnsi="仿宋_GB2312" w:cs="仿宋_GB2312" w:hint="eastAsia"/>
          <w:sz w:val="21"/>
          <w:szCs w:val="21"/>
        </w:rPr>
        <w:t>乡</w:t>
      </w:r>
      <w:r>
        <w:rPr>
          <w:rFonts w:hAnsi="仿宋_GB2312" w:cs="仿宋_GB2312" w:hint="eastAsia"/>
          <w:sz w:val="21"/>
          <w:szCs w:val="21"/>
        </w:rPr>
        <w:t>（</w:t>
      </w:r>
      <w:r w:rsidR="004E6C5D">
        <w:rPr>
          <w:rFonts w:hAnsi="仿宋_GB2312" w:cs="仿宋_GB2312" w:hint="eastAsia"/>
          <w:sz w:val="21"/>
          <w:szCs w:val="21"/>
        </w:rPr>
        <w:t>镇</w:t>
      </w:r>
      <w:r>
        <w:rPr>
          <w:rFonts w:hAnsi="仿宋_GB2312" w:cs="仿宋_GB2312" w:hint="eastAsia"/>
          <w:sz w:val="21"/>
          <w:szCs w:val="21"/>
        </w:rPr>
        <w:t>）</w:t>
      </w:r>
      <w:r w:rsidR="0026091C">
        <w:rPr>
          <w:rFonts w:hAnsi="仿宋_GB2312" w:cs="仿宋_GB2312" w:hint="eastAsia"/>
          <w:sz w:val="21"/>
          <w:szCs w:val="21"/>
        </w:rPr>
        <w:t>、</w:t>
      </w:r>
      <w:r w:rsidR="004E6C5D">
        <w:rPr>
          <w:rFonts w:hAnsi="仿宋_GB2312" w:cs="仿宋_GB2312" w:hint="eastAsia"/>
          <w:sz w:val="21"/>
          <w:szCs w:val="21"/>
        </w:rPr>
        <w:t>场：</w:t>
      </w:r>
    </w:p>
    <w:tbl>
      <w:tblPr>
        <w:tblStyle w:val="a5"/>
        <w:tblW w:w="8640" w:type="dxa"/>
        <w:tblInd w:w="-72" w:type="dxa"/>
        <w:tblLayout w:type="fixed"/>
        <w:tblLook w:val="04A0"/>
      </w:tblPr>
      <w:tblGrid>
        <w:gridCol w:w="723"/>
        <w:gridCol w:w="861"/>
        <w:gridCol w:w="861"/>
        <w:gridCol w:w="861"/>
        <w:gridCol w:w="861"/>
        <w:gridCol w:w="664"/>
        <w:gridCol w:w="197"/>
        <w:gridCol w:w="1181"/>
        <w:gridCol w:w="846"/>
        <w:gridCol w:w="859"/>
        <w:gridCol w:w="726"/>
      </w:tblGrid>
      <w:tr w:rsidR="00DD14BF">
        <w:trPr>
          <w:trHeight w:val="605"/>
        </w:trPr>
        <w:tc>
          <w:tcPr>
            <w:tcW w:w="3306" w:type="dxa"/>
            <w:gridSpan w:val="4"/>
            <w:noWrap/>
            <w:vAlign w:val="center"/>
          </w:tcPr>
          <w:p w:rsidR="00DD14BF" w:rsidRDefault="00986DB1">
            <w:pPr>
              <w:jc w:val="center"/>
              <w:rPr>
                <w:rFonts w:hAnsi="仿宋_GB2312" w:cs="仿宋_GB2312"/>
                <w:sz w:val="21"/>
                <w:szCs w:val="21"/>
              </w:rPr>
            </w:pPr>
            <w:r>
              <w:rPr>
                <w:rFonts w:hAnsi="仿宋_GB2312" w:cs="仿宋_GB2312" w:hint="eastAsia"/>
                <w:sz w:val="21"/>
                <w:szCs w:val="21"/>
              </w:rPr>
              <w:t>出动人员车辆情况</w:t>
            </w:r>
          </w:p>
        </w:tc>
        <w:tc>
          <w:tcPr>
            <w:tcW w:w="2903" w:type="dxa"/>
            <w:gridSpan w:val="4"/>
            <w:noWrap/>
            <w:vAlign w:val="center"/>
          </w:tcPr>
          <w:p w:rsidR="00DD14BF" w:rsidRDefault="00986DB1">
            <w:pPr>
              <w:jc w:val="center"/>
              <w:rPr>
                <w:rFonts w:hAnsi="仿宋_GB2312" w:cs="仿宋_GB2312"/>
                <w:sz w:val="21"/>
                <w:szCs w:val="21"/>
              </w:rPr>
            </w:pPr>
            <w:r>
              <w:rPr>
                <w:rFonts w:hAnsi="仿宋_GB2312" w:cs="仿宋_GB2312" w:hint="eastAsia"/>
                <w:sz w:val="21"/>
                <w:szCs w:val="21"/>
              </w:rPr>
              <w:t>涉案损失情况</w:t>
            </w:r>
          </w:p>
        </w:tc>
        <w:tc>
          <w:tcPr>
            <w:tcW w:w="2431" w:type="dxa"/>
            <w:gridSpan w:val="3"/>
            <w:noWrap/>
            <w:vAlign w:val="center"/>
          </w:tcPr>
          <w:p w:rsidR="00DD14BF" w:rsidRDefault="00986DB1">
            <w:pPr>
              <w:jc w:val="center"/>
              <w:rPr>
                <w:rFonts w:hAnsi="仿宋_GB2312" w:cs="仿宋_GB2312"/>
                <w:sz w:val="21"/>
                <w:szCs w:val="21"/>
              </w:rPr>
            </w:pPr>
            <w:r>
              <w:rPr>
                <w:rFonts w:hAnsi="仿宋_GB2312" w:cs="仿宋_GB2312" w:hint="eastAsia"/>
                <w:sz w:val="21"/>
                <w:szCs w:val="21"/>
              </w:rPr>
              <w:t>教育宣传活动情况</w:t>
            </w:r>
          </w:p>
        </w:tc>
      </w:tr>
      <w:tr w:rsidR="00DD14BF">
        <w:tc>
          <w:tcPr>
            <w:tcW w:w="723"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出动人员（人次）</w:t>
            </w:r>
          </w:p>
        </w:tc>
        <w:tc>
          <w:tcPr>
            <w:tcW w:w="861"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出动民警（人次）</w:t>
            </w:r>
          </w:p>
        </w:tc>
        <w:tc>
          <w:tcPr>
            <w:tcW w:w="861"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行政执法人员（人次）</w:t>
            </w:r>
          </w:p>
        </w:tc>
        <w:tc>
          <w:tcPr>
            <w:tcW w:w="861"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出动车辆（台次）</w:t>
            </w:r>
          </w:p>
        </w:tc>
        <w:tc>
          <w:tcPr>
            <w:tcW w:w="1525" w:type="dxa"/>
            <w:gridSpan w:val="2"/>
            <w:noWrap/>
            <w:vAlign w:val="center"/>
          </w:tcPr>
          <w:p w:rsidR="00DD14BF" w:rsidRDefault="00986DB1">
            <w:pPr>
              <w:jc w:val="center"/>
              <w:rPr>
                <w:rFonts w:hAnsi="仿宋_GB2312" w:cs="仿宋_GB2312"/>
                <w:sz w:val="21"/>
                <w:szCs w:val="21"/>
              </w:rPr>
            </w:pPr>
            <w:r>
              <w:rPr>
                <w:rFonts w:hAnsi="仿宋_GB2312" w:cs="仿宋_GB2312" w:hint="eastAsia"/>
                <w:sz w:val="21"/>
                <w:szCs w:val="21"/>
              </w:rPr>
              <w:t>森林（公顷）</w:t>
            </w:r>
          </w:p>
        </w:tc>
        <w:tc>
          <w:tcPr>
            <w:tcW w:w="1378" w:type="dxa"/>
            <w:gridSpan w:val="2"/>
            <w:noWrap/>
            <w:vAlign w:val="center"/>
          </w:tcPr>
          <w:p w:rsidR="00DD14BF" w:rsidRDefault="00986DB1">
            <w:pPr>
              <w:jc w:val="center"/>
              <w:rPr>
                <w:rFonts w:hAnsi="仿宋_GB2312" w:cs="仿宋_GB2312"/>
                <w:sz w:val="21"/>
                <w:szCs w:val="21"/>
              </w:rPr>
            </w:pPr>
            <w:r>
              <w:rPr>
                <w:rFonts w:hAnsi="仿宋_GB2312" w:cs="仿宋_GB2312" w:hint="eastAsia"/>
                <w:sz w:val="21"/>
                <w:szCs w:val="21"/>
              </w:rPr>
              <w:t>经济损失（万元）</w:t>
            </w:r>
          </w:p>
        </w:tc>
        <w:tc>
          <w:tcPr>
            <w:tcW w:w="2431" w:type="dxa"/>
            <w:gridSpan w:val="3"/>
            <w:noWrap/>
            <w:vAlign w:val="center"/>
          </w:tcPr>
          <w:p w:rsidR="00DD14BF" w:rsidRDefault="00986DB1">
            <w:pPr>
              <w:jc w:val="center"/>
              <w:rPr>
                <w:rFonts w:hAnsi="仿宋_GB2312" w:cs="仿宋_GB2312"/>
                <w:sz w:val="21"/>
                <w:szCs w:val="21"/>
              </w:rPr>
            </w:pPr>
            <w:r>
              <w:rPr>
                <w:rFonts w:hAnsi="仿宋_GB2312" w:cs="仿宋_GB2312" w:hint="eastAsia"/>
                <w:sz w:val="21"/>
                <w:szCs w:val="21"/>
              </w:rPr>
              <w:t>总数（次）</w:t>
            </w:r>
          </w:p>
        </w:tc>
      </w:tr>
      <w:tr w:rsidR="00DD14BF">
        <w:trPr>
          <w:trHeight w:val="586"/>
        </w:trPr>
        <w:tc>
          <w:tcPr>
            <w:tcW w:w="723" w:type="dxa"/>
            <w:noWrap/>
            <w:vAlign w:val="center"/>
          </w:tcPr>
          <w:p w:rsidR="00DD14BF" w:rsidRDefault="00DD14BF">
            <w:pPr>
              <w:jc w:val="center"/>
              <w:rPr>
                <w:rFonts w:hAnsi="仿宋_GB2312" w:cs="仿宋_GB2312"/>
                <w:sz w:val="21"/>
                <w:szCs w:val="21"/>
              </w:rPr>
            </w:pPr>
          </w:p>
        </w:tc>
        <w:tc>
          <w:tcPr>
            <w:tcW w:w="861" w:type="dxa"/>
            <w:noWrap/>
            <w:vAlign w:val="center"/>
          </w:tcPr>
          <w:p w:rsidR="00DD14BF" w:rsidRDefault="00DD14BF">
            <w:pPr>
              <w:jc w:val="center"/>
              <w:rPr>
                <w:rFonts w:hAnsi="仿宋_GB2312" w:cs="仿宋_GB2312"/>
                <w:sz w:val="21"/>
                <w:szCs w:val="21"/>
              </w:rPr>
            </w:pPr>
          </w:p>
        </w:tc>
        <w:tc>
          <w:tcPr>
            <w:tcW w:w="861" w:type="dxa"/>
            <w:noWrap/>
            <w:vAlign w:val="center"/>
          </w:tcPr>
          <w:p w:rsidR="00DD14BF" w:rsidRDefault="00DD14BF">
            <w:pPr>
              <w:jc w:val="center"/>
              <w:rPr>
                <w:rFonts w:hAnsi="仿宋_GB2312" w:cs="仿宋_GB2312"/>
                <w:sz w:val="21"/>
                <w:szCs w:val="21"/>
              </w:rPr>
            </w:pPr>
          </w:p>
        </w:tc>
        <w:tc>
          <w:tcPr>
            <w:tcW w:w="861" w:type="dxa"/>
            <w:noWrap/>
            <w:vAlign w:val="center"/>
          </w:tcPr>
          <w:p w:rsidR="00DD14BF" w:rsidRDefault="00DD14BF">
            <w:pPr>
              <w:jc w:val="center"/>
              <w:rPr>
                <w:rFonts w:hAnsi="仿宋_GB2312" w:cs="仿宋_GB2312"/>
                <w:sz w:val="21"/>
                <w:szCs w:val="21"/>
              </w:rPr>
            </w:pPr>
          </w:p>
        </w:tc>
        <w:tc>
          <w:tcPr>
            <w:tcW w:w="1525" w:type="dxa"/>
            <w:gridSpan w:val="2"/>
            <w:noWrap/>
            <w:vAlign w:val="center"/>
          </w:tcPr>
          <w:p w:rsidR="00DD14BF" w:rsidRDefault="00DD14BF">
            <w:pPr>
              <w:jc w:val="center"/>
              <w:rPr>
                <w:rFonts w:hAnsi="仿宋_GB2312" w:cs="仿宋_GB2312"/>
                <w:sz w:val="21"/>
                <w:szCs w:val="21"/>
              </w:rPr>
            </w:pPr>
          </w:p>
        </w:tc>
        <w:tc>
          <w:tcPr>
            <w:tcW w:w="1378" w:type="dxa"/>
            <w:gridSpan w:val="2"/>
            <w:noWrap/>
            <w:vAlign w:val="center"/>
          </w:tcPr>
          <w:p w:rsidR="00DD14BF" w:rsidRDefault="00DD14BF">
            <w:pPr>
              <w:jc w:val="center"/>
              <w:rPr>
                <w:rFonts w:hAnsi="仿宋_GB2312" w:cs="仿宋_GB2312"/>
                <w:sz w:val="21"/>
                <w:szCs w:val="21"/>
              </w:rPr>
            </w:pPr>
          </w:p>
        </w:tc>
        <w:tc>
          <w:tcPr>
            <w:tcW w:w="2431" w:type="dxa"/>
            <w:gridSpan w:val="3"/>
            <w:noWrap/>
            <w:vAlign w:val="center"/>
          </w:tcPr>
          <w:p w:rsidR="00DD14BF" w:rsidRDefault="00DD14BF">
            <w:pPr>
              <w:jc w:val="center"/>
              <w:rPr>
                <w:rFonts w:hAnsi="仿宋_GB2312" w:cs="仿宋_GB2312"/>
                <w:sz w:val="21"/>
                <w:szCs w:val="21"/>
              </w:rPr>
            </w:pPr>
          </w:p>
        </w:tc>
      </w:tr>
      <w:tr w:rsidR="00DD14BF">
        <w:trPr>
          <w:trHeight w:val="506"/>
        </w:trPr>
        <w:tc>
          <w:tcPr>
            <w:tcW w:w="723" w:type="dxa"/>
            <w:vMerge w:val="restart"/>
            <w:noWrap/>
            <w:vAlign w:val="center"/>
          </w:tcPr>
          <w:p w:rsidR="00DD14BF" w:rsidRDefault="00986DB1">
            <w:pPr>
              <w:jc w:val="center"/>
              <w:rPr>
                <w:rFonts w:hAnsi="仿宋_GB2312" w:cs="仿宋_GB2312"/>
                <w:sz w:val="21"/>
                <w:szCs w:val="21"/>
              </w:rPr>
            </w:pPr>
            <w:r>
              <w:rPr>
                <w:rFonts w:hAnsi="仿宋_GB2312" w:cs="仿宋_GB2312" w:hint="eastAsia"/>
                <w:sz w:val="21"/>
                <w:szCs w:val="21"/>
              </w:rPr>
              <w:t>森林案件查处情况</w:t>
            </w:r>
          </w:p>
        </w:tc>
        <w:tc>
          <w:tcPr>
            <w:tcW w:w="861" w:type="dxa"/>
            <w:vMerge w:val="restart"/>
            <w:noWrap/>
            <w:vAlign w:val="center"/>
          </w:tcPr>
          <w:p w:rsidR="00DD14BF" w:rsidRDefault="00986DB1">
            <w:pPr>
              <w:jc w:val="center"/>
              <w:rPr>
                <w:rFonts w:hAnsi="仿宋_GB2312" w:cs="仿宋_GB2312"/>
                <w:sz w:val="21"/>
                <w:szCs w:val="21"/>
              </w:rPr>
            </w:pPr>
            <w:r>
              <w:rPr>
                <w:rFonts w:hAnsi="仿宋_GB2312" w:cs="仿宋_GB2312" w:hint="eastAsia"/>
                <w:sz w:val="21"/>
                <w:szCs w:val="21"/>
              </w:rPr>
              <w:t>查处刑事、行政案件总数（起）</w:t>
            </w:r>
          </w:p>
        </w:tc>
        <w:tc>
          <w:tcPr>
            <w:tcW w:w="4625" w:type="dxa"/>
            <w:gridSpan w:val="6"/>
            <w:noWrap/>
            <w:vAlign w:val="center"/>
          </w:tcPr>
          <w:p w:rsidR="00DD14BF" w:rsidRDefault="00986DB1">
            <w:pPr>
              <w:jc w:val="center"/>
              <w:rPr>
                <w:rFonts w:hAnsi="仿宋_GB2312" w:cs="仿宋_GB2312"/>
                <w:sz w:val="21"/>
                <w:szCs w:val="21"/>
              </w:rPr>
            </w:pPr>
            <w:r>
              <w:rPr>
                <w:rFonts w:hAnsi="仿宋_GB2312" w:cs="仿宋_GB2312" w:hint="eastAsia"/>
                <w:sz w:val="21"/>
                <w:szCs w:val="21"/>
              </w:rPr>
              <w:t>刑事案件情况</w:t>
            </w:r>
          </w:p>
        </w:tc>
        <w:tc>
          <w:tcPr>
            <w:tcW w:w="2431" w:type="dxa"/>
            <w:gridSpan w:val="3"/>
            <w:noWrap/>
            <w:vAlign w:val="center"/>
          </w:tcPr>
          <w:p w:rsidR="00DD14BF" w:rsidRDefault="00986DB1">
            <w:pPr>
              <w:jc w:val="center"/>
              <w:rPr>
                <w:rFonts w:hAnsi="仿宋_GB2312" w:cs="仿宋_GB2312"/>
                <w:sz w:val="21"/>
                <w:szCs w:val="21"/>
              </w:rPr>
            </w:pPr>
            <w:r>
              <w:rPr>
                <w:rFonts w:hAnsi="仿宋_GB2312" w:cs="仿宋_GB2312" w:hint="eastAsia"/>
                <w:sz w:val="21"/>
                <w:szCs w:val="21"/>
              </w:rPr>
              <w:t>行政案件情况</w:t>
            </w:r>
          </w:p>
        </w:tc>
      </w:tr>
      <w:tr w:rsidR="00DD14BF">
        <w:tc>
          <w:tcPr>
            <w:tcW w:w="723" w:type="dxa"/>
            <w:vMerge/>
            <w:noWrap/>
          </w:tcPr>
          <w:p w:rsidR="00DD14BF" w:rsidRDefault="00DD14BF">
            <w:pPr>
              <w:rPr>
                <w:rFonts w:hAnsi="仿宋_GB2312" w:cs="仿宋_GB2312"/>
                <w:sz w:val="21"/>
                <w:szCs w:val="21"/>
              </w:rPr>
            </w:pPr>
          </w:p>
        </w:tc>
        <w:tc>
          <w:tcPr>
            <w:tcW w:w="861" w:type="dxa"/>
            <w:vMerge/>
            <w:noWrap/>
            <w:vAlign w:val="center"/>
          </w:tcPr>
          <w:p w:rsidR="00DD14BF" w:rsidRDefault="00DD14BF">
            <w:pPr>
              <w:jc w:val="center"/>
              <w:rPr>
                <w:rFonts w:hAnsi="仿宋_GB2312" w:cs="仿宋_GB2312"/>
                <w:sz w:val="21"/>
                <w:szCs w:val="21"/>
              </w:rPr>
            </w:pPr>
          </w:p>
        </w:tc>
        <w:tc>
          <w:tcPr>
            <w:tcW w:w="861"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立案（起）</w:t>
            </w:r>
          </w:p>
        </w:tc>
        <w:tc>
          <w:tcPr>
            <w:tcW w:w="861"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破案（起）</w:t>
            </w:r>
          </w:p>
        </w:tc>
        <w:tc>
          <w:tcPr>
            <w:tcW w:w="861"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破重特大案件（起）</w:t>
            </w:r>
          </w:p>
        </w:tc>
        <w:tc>
          <w:tcPr>
            <w:tcW w:w="861" w:type="dxa"/>
            <w:gridSpan w:val="2"/>
            <w:noWrap/>
            <w:vAlign w:val="center"/>
          </w:tcPr>
          <w:p w:rsidR="00DD14BF" w:rsidRDefault="00986DB1">
            <w:pPr>
              <w:jc w:val="center"/>
              <w:rPr>
                <w:rFonts w:hAnsi="仿宋_GB2312" w:cs="仿宋_GB2312"/>
                <w:sz w:val="21"/>
                <w:szCs w:val="21"/>
              </w:rPr>
            </w:pPr>
            <w:r>
              <w:rPr>
                <w:rFonts w:hAnsi="仿宋_GB2312" w:cs="仿宋_GB2312" w:hint="eastAsia"/>
                <w:sz w:val="21"/>
                <w:szCs w:val="21"/>
              </w:rPr>
              <w:t>抓获人员（人）</w:t>
            </w:r>
          </w:p>
        </w:tc>
        <w:tc>
          <w:tcPr>
            <w:tcW w:w="1181"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打掉犯罪同伙（个）</w:t>
            </w:r>
          </w:p>
        </w:tc>
        <w:tc>
          <w:tcPr>
            <w:tcW w:w="846"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查处案件（起）</w:t>
            </w:r>
          </w:p>
        </w:tc>
        <w:tc>
          <w:tcPr>
            <w:tcW w:w="859"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处罚人数（人次）</w:t>
            </w:r>
          </w:p>
        </w:tc>
        <w:tc>
          <w:tcPr>
            <w:tcW w:w="726" w:type="dxa"/>
            <w:noWrap/>
            <w:vAlign w:val="center"/>
          </w:tcPr>
          <w:p w:rsidR="00DD14BF" w:rsidRDefault="00986DB1">
            <w:pPr>
              <w:jc w:val="center"/>
              <w:rPr>
                <w:rFonts w:hAnsi="仿宋_GB2312" w:cs="仿宋_GB2312"/>
                <w:sz w:val="21"/>
                <w:szCs w:val="21"/>
              </w:rPr>
            </w:pPr>
            <w:r>
              <w:rPr>
                <w:rFonts w:hAnsi="仿宋_GB2312" w:cs="仿宋_GB2312" w:hint="eastAsia"/>
                <w:sz w:val="21"/>
                <w:szCs w:val="21"/>
              </w:rPr>
              <w:t>罚款（万元）</w:t>
            </w:r>
          </w:p>
        </w:tc>
      </w:tr>
      <w:tr w:rsidR="00DD14BF">
        <w:trPr>
          <w:trHeight w:val="866"/>
        </w:trPr>
        <w:tc>
          <w:tcPr>
            <w:tcW w:w="723" w:type="dxa"/>
            <w:noWrap/>
          </w:tcPr>
          <w:p w:rsidR="00DD14BF" w:rsidRDefault="00DD14BF">
            <w:pPr>
              <w:rPr>
                <w:rFonts w:hAnsi="仿宋_GB2312" w:cs="仿宋_GB2312"/>
                <w:sz w:val="21"/>
                <w:szCs w:val="21"/>
              </w:rPr>
            </w:pPr>
          </w:p>
        </w:tc>
        <w:tc>
          <w:tcPr>
            <w:tcW w:w="861" w:type="dxa"/>
            <w:noWrap/>
          </w:tcPr>
          <w:p w:rsidR="00DD14BF" w:rsidRDefault="00DD14BF">
            <w:pPr>
              <w:rPr>
                <w:rFonts w:hAnsi="仿宋_GB2312" w:cs="仿宋_GB2312"/>
                <w:sz w:val="21"/>
                <w:szCs w:val="21"/>
              </w:rPr>
            </w:pPr>
          </w:p>
        </w:tc>
        <w:tc>
          <w:tcPr>
            <w:tcW w:w="861" w:type="dxa"/>
            <w:noWrap/>
          </w:tcPr>
          <w:p w:rsidR="00DD14BF" w:rsidRDefault="00DD14BF">
            <w:pPr>
              <w:rPr>
                <w:rFonts w:hAnsi="仿宋_GB2312" w:cs="仿宋_GB2312"/>
                <w:sz w:val="21"/>
                <w:szCs w:val="21"/>
              </w:rPr>
            </w:pPr>
          </w:p>
        </w:tc>
        <w:tc>
          <w:tcPr>
            <w:tcW w:w="861" w:type="dxa"/>
            <w:noWrap/>
          </w:tcPr>
          <w:p w:rsidR="00DD14BF" w:rsidRDefault="00DD14BF">
            <w:pPr>
              <w:rPr>
                <w:rFonts w:hAnsi="仿宋_GB2312" w:cs="仿宋_GB2312"/>
                <w:sz w:val="21"/>
                <w:szCs w:val="21"/>
              </w:rPr>
            </w:pPr>
          </w:p>
        </w:tc>
        <w:tc>
          <w:tcPr>
            <w:tcW w:w="861" w:type="dxa"/>
            <w:noWrap/>
          </w:tcPr>
          <w:p w:rsidR="00DD14BF" w:rsidRDefault="00DD14BF">
            <w:pPr>
              <w:rPr>
                <w:rFonts w:hAnsi="仿宋_GB2312" w:cs="仿宋_GB2312"/>
                <w:sz w:val="21"/>
                <w:szCs w:val="21"/>
              </w:rPr>
            </w:pPr>
          </w:p>
        </w:tc>
        <w:tc>
          <w:tcPr>
            <w:tcW w:w="861" w:type="dxa"/>
            <w:gridSpan w:val="2"/>
            <w:noWrap/>
          </w:tcPr>
          <w:p w:rsidR="00DD14BF" w:rsidRDefault="00DD14BF">
            <w:pPr>
              <w:rPr>
                <w:rFonts w:hAnsi="仿宋_GB2312" w:cs="仿宋_GB2312"/>
                <w:sz w:val="21"/>
                <w:szCs w:val="21"/>
              </w:rPr>
            </w:pPr>
          </w:p>
        </w:tc>
        <w:tc>
          <w:tcPr>
            <w:tcW w:w="1181" w:type="dxa"/>
            <w:noWrap/>
          </w:tcPr>
          <w:p w:rsidR="00DD14BF" w:rsidRDefault="00DD14BF">
            <w:pPr>
              <w:rPr>
                <w:rFonts w:hAnsi="仿宋_GB2312" w:cs="仿宋_GB2312"/>
                <w:sz w:val="21"/>
                <w:szCs w:val="21"/>
              </w:rPr>
            </w:pPr>
          </w:p>
        </w:tc>
        <w:tc>
          <w:tcPr>
            <w:tcW w:w="846" w:type="dxa"/>
            <w:noWrap/>
          </w:tcPr>
          <w:p w:rsidR="00DD14BF" w:rsidRDefault="00DD14BF">
            <w:pPr>
              <w:rPr>
                <w:rFonts w:hAnsi="仿宋_GB2312" w:cs="仿宋_GB2312"/>
                <w:sz w:val="21"/>
                <w:szCs w:val="21"/>
              </w:rPr>
            </w:pPr>
          </w:p>
        </w:tc>
        <w:tc>
          <w:tcPr>
            <w:tcW w:w="859" w:type="dxa"/>
            <w:noWrap/>
          </w:tcPr>
          <w:p w:rsidR="00DD14BF" w:rsidRDefault="00DD14BF">
            <w:pPr>
              <w:rPr>
                <w:rFonts w:hAnsi="仿宋_GB2312" w:cs="仿宋_GB2312"/>
                <w:sz w:val="21"/>
                <w:szCs w:val="21"/>
              </w:rPr>
            </w:pPr>
          </w:p>
        </w:tc>
        <w:tc>
          <w:tcPr>
            <w:tcW w:w="726" w:type="dxa"/>
            <w:noWrap/>
          </w:tcPr>
          <w:p w:rsidR="00DD14BF" w:rsidRDefault="00DD14BF">
            <w:pPr>
              <w:rPr>
                <w:rFonts w:hAnsi="仿宋_GB2312" w:cs="仿宋_GB2312"/>
                <w:sz w:val="21"/>
                <w:szCs w:val="21"/>
              </w:rPr>
            </w:pPr>
          </w:p>
        </w:tc>
      </w:tr>
    </w:tbl>
    <w:p w:rsidR="00DD14BF" w:rsidRDefault="00DD14BF" w:rsidP="00391866">
      <w:pPr>
        <w:ind w:firstLineChars="400" w:firstLine="823"/>
        <w:rPr>
          <w:rFonts w:hAnsi="仿宋_GB2312" w:cs="仿宋_GB2312"/>
          <w:sz w:val="21"/>
          <w:szCs w:val="21"/>
        </w:rPr>
      </w:pPr>
    </w:p>
    <w:p w:rsidR="00DD14BF" w:rsidRDefault="00DD14BF"/>
    <w:sectPr w:rsidR="00DD14BF" w:rsidSect="00391866">
      <w:headerReference w:type="default" r:id="rId7"/>
      <w:footerReference w:type="even" r:id="rId8"/>
      <w:footerReference w:type="default" r:id="rId9"/>
      <w:pgSz w:w="11906" w:h="16838" w:code="9"/>
      <w:pgMar w:top="1701" w:right="1474" w:bottom="1814" w:left="1588" w:header="851" w:footer="992" w:gutter="0"/>
      <w:pgNumType w:start="1"/>
      <w:cols w:space="425"/>
      <w:docGrid w:type="linesAndChars" w:linePitch="605"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315" w:rsidRDefault="00940315" w:rsidP="00DD14BF">
      <w:r>
        <w:separator/>
      </w:r>
    </w:p>
  </w:endnote>
  <w:endnote w:type="continuationSeparator" w:id="1">
    <w:p w:rsidR="00940315" w:rsidRDefault="00940315" w:rsidP="00DD1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4BF" w:rsidRDefault="006F211C">
    <w:pPr>
      <w:pStyle w:val="a3"/>
      <w:framePr w:wrap="around" w:vAnchor="text" w:hAnchor="margin" w:xAlign="outside" w:y="1"/>
      <w:rPr>
        <w:rStyle w:val="a6"/>
      </w:rPr>
    </w:pPr>
    <w:r>
      <w:rPr>
        <w:rStyle w:val="a6"/>
      </w:rPr>
      <w:fldChar w:fldCharType="begin"/>
    </w:r>
    <w:r w:rsidR="00986DB1">
      <w:rPr>
        <w:rStyle w:val="a6"/>
      </w:rPr>
      <w:instrText xml:space="preserve">PAGE  </w:instrText>
    </w:r>
    <w:r>
      <w:rPr>
        <w:rStyle w:val="a6"/>
      </w:rPr>
      <w:fldChar w:fldCharType="end"/>
    </w:r>
  </w:p>
  <w:p w:rsidR="00DD14BF" w:rsidRDefault="00DD14B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4BF" w:rsidRDefault="006F211C">
    <w:pPr>
      <w:pStyle w:val="a3"/>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832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DD14BF" w:rsidRDefault="00986DB1">
                <w:pPr>
                  <w:pStyle w:val="a3"/>
                  <w:rPr>
                    <w:rStyle w:val="a6"/>
                    <w:rFonts w:ascii="Times New Roman"/>
                    <w:sz w:val="28"/>
                    <w:szCs w:val="28"/>
                  </w:rPr>
                </w:pPr>
                <w:r>
                  <w:rPr>
                    <w:rStyle w:val="a6"/>
                    <w:rFonts w:ascii="Times New Roman"/>
                    <w:sz w:val="28"/>
                    <w:szCs w:val="28"/>
                  </w:rPr>
                  <w:t xml:space="preserve">— </w:t>
                </w:r>
                <w:r w:rsidR="006F211C">
                  <w:rPr>
                    <w:rStyle w:val="a6"/>
                    <w:rFonts w:ascii="Times New Roman"/>
                    <w:sz w:val="28"/>
                    <w:szCs w:val="28"/>
                  </w:rPr>
                  <w:fldChar w:fldCharType="begin"/>
                </w:r>
                <w:r>
                  <w:rPr>
                    <w:rStyle w:val="a6"/>
                    <w:rFonts w:ascii="Times New Roman"/>
                    <w:sz w:val="28"/>
                    <w:szCs w:val="28"/>
                  </w:rPr>
                  <w:instrText xml:space="preserve">PAGE  </w:instrText>
                </w:r>
                <w:r w:rsidR="006F211C">
                  <w:rPr>
                    <w:rStyle w:val="a6"/>
                    <w:rFonts w:ascii="Times New Roman"/>
                    <w:sz w:val="28"/>
                    <w:szCs w:val="28"/>
                  </w:rPr>
                  <w:fldChar w:fldCharType="separate"/>
                </w:r>
                <w:r w:rsidR="008F039E">
                  <w:rPr>
                    <w:rStyle w:val="a6"/>
                    <w:rFonts w:ascii="Times New Roman"/>
                    <w:noProof/>
                    <w:sz w:val="28"/>
                    <w:szCs w:val="28"/>
                  </w:rPr>
                  <w:t>8</w:t>
                </w:r>
                <w:r w:rsidR="006F211C">
                  <w:rPr>
                    <w:rStyle w:val="a6"/>
                    <w:rFonts w:ascii="Times New Roman"/>
                    <w:sz w:val="28"/>
                    <w:szCs w:val="28"/>
                  </w:rPr>
                  <w:fldChar w:fldCharType="end"/>
                </w:r>
                <w:r>
                  <w:rPr>
                    <w:rStyle w:val="a6"/>
                    <w:rFonts w:ascii="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315" w:rsidRDefault="00940315" w:rsidP="00DD14BF">
      <w:r>
        <w:separator/>
      </w:r>
    </w:p>
  </w:footnote>
  <w:footnote w:type="continuationSeparator" w:id="1">
    <w:p w:rsidR="00940315" w:rsidRDefault="00940315" w:rsidP="00DD14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4BF" w:rsidRDefault="00DD14B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605"/>
  <w:displayHorizontalDrawingGridEvery w:val="0"/>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CD9"/>
    <w:rsid w:val="00030788"/>
    <w:rsid w:val="000E5F1B"/>
    <w:rsid w:val="00192EA4"/>
    <w:rsid w:val="001D3897"/>
    <w:rsid w:val="0026091C"/>
    <w:rsid w:val="00280292"/>
    <w:rsid w:val="00334EA8"/>
    <w:rsid w:val="00391866"/>
    <w:rsid w:val="003B5892"/>
    <w:rsid w:val="004E6C5D"/>
    <w:rsid w:val="00542CD9"/>
    <w:rsid w:val="005935A6"/>
    <w:rsid w:val="00630821"/>
    <w:rsid w:val="006A2023"/>
    <w:rsid w:val="006F211C"/>
    <w:rsid w:val="0073403C"/>
    <w:rsid w:val="007572A4"/>
    <w:rsid w:val="007763F1"/>
    <w:rsid w:val="007773D3"/>
    <w:rsid w:val="00844E7A"/>
    <w:rsid w:val="008F039E"/>
    <w:rsid w:val="00901D71"/>
    <w:rsid w:val="00940315"/>
    <w:rsid w:val="00986DB1"/>
    <w:rsid w:val="009A1348"/>
    <w:rsid w:val="00A16377"/>
    <w:rsid w:val="00A77D33"/>
    <w:rsid w:val="00AF38BD"/>
    <w:rsid w:val="00B450EE"/>
    <w:rsid w:val="00BF345C"/>
    <w:rsid w:val="00CC44B8"/>
    <w:rsid w:val="00D643B1"/>
    <w:rsid w:val="00D93144"/>
    <w:rsid w:val="00DD14BF"/>
    <w:rsid w:val="00DF2FEB"/>
    <w:rsid w:val="00E5727B"/>
    <w:rsid w:val="00F81E99"/>
    <w:rsid w:val="0127046C"/>
    <w:rsid w:val="015302D9"/>
    <w:rsid w:val="01DB1B95"/>
    <w:rsid w:val="022E09FA"/>
    <w:rsid w:val="027275EA"/>
    <w:rsid w:val="02BB4402"/>
    <w:rsid w:val="030A380C"/>
    <w:rsid w:val="033069AF"/>
    <w:rsid w:val="03787528"/>
    <w:rsid w:val="04232A5F"/>
    <w:rsid w:val="04D80BAE"/>
    <w:rsid w:val="054A3530"/>
    <w:rsid w:val="05E2370F"/>
    <w:rsid w:val="060612D5"/>
    <w:rsid w:val="06200225"/>
    <w:rsid w:val="067D6B92"/>
    <w:rsid w:val="08B03724"/>
    <w:rsid w:val="08FB62EA"/>
    <w:rsid w:val="090F424C"/>
    <w:rsid w:val="0A806D05"/>
    <w:rsid w:val="0BB26251"/>
    <w:rsid w:val="0BFE4B23"/>
    <w:rsid w:val="0D361021"/>
    <w:rsid w:val="0D6A5D0B"/>
    <w:rsid w:val="0D6C4E76"/>
    <w:rsid w:val="0EFA62A9"/>
    <w:rsid w:val="0F211B13"/>
    <w:rsid w:val="0F6D641F"/>
    <w:rsid w:val="0FAE4D2C"/>
    <w:rsid w:val="0FD91436"/>
    <w:rsid w:val="103333DF"/>
    <w:rsid w:val="10C14305"/>
    <w:rsid w:val="11236DB2"/>
    <w:rsid w:val="11B575C3"/>
    <w:rsid w:val="126815C1"/>
    <w:rsid w:val="12B34E82"/>
    <w:rsid w:val="131C19D1"/>
    <w:rsid w:val="13554DA9"/>
    <w:rsid w:val="13AB21CC"/>
    <w:rsid w:val="14327F8E"/>
    <w:rsid w:val="14C21798"/>
    <w:rsid w:val="1671236B"/>
    <w:rsid w:val="167A159A"/>
    <w:rsid w:val="16A568A1"/>
    <w:rsid w:val="17886419"/>
    <w:rsid w:val="1805369F"/>
    <w:rsid w:val="1805514B"/>
    <w:rsid w:val="1939750A"/>
    <w:rsid w:val="1A0D650A"/>
    <w:rsid w:val="1A7A7979"/>
    <w:rsid w:val="1ABF1E00"/>
    <w:rsid w:val="1AD654D8"/>
    <w:rsid w:val="1BE865AE"/>
    <w:rsid w:val="1C700D28"/>
    <w:rsid w:val="1CD7033C"/>
    <w:rsid w:val="1CF30F3E"/>
    <w:rsid w:val="1D164965"/>
    <w:rsid w:val="1D1F2CAC"/>
    <w:rsid w:val="1D4D4BC2"/>
    <w:rsid w:val="1EA149B3"/>
    <w:rsid w:val="1FE530F0"/>
    <w:rsid w:val="202E294D"/>
    <w:rsid w:val="207F6A6D"/>
    <w:rsid w:val="21686E03"/>
    <w:rsid w:val="21697709"/>
    <w:rsid w:val="224E5919"/>
    <w:rsid w:val="229C2C65"/>
    <w:rsid w:val="22A95671"/>
    <w:rsid w:val="238D6465"/>
    <w:rsid w:val="23BB03E7"/>
    <w:rsid w:val="23C42ADA"/>
    <w:rsid w:val="250079E4"/>
    <w:rsid w:val="25E75751"/>
    <w:rsid w:val="26305188"/>
    <w:rsid w:val="26757BD6"/>
    <w:rsid w:val="274E4ADB"/>
    <w:rsid w:val="27666B84"/>
    <w:rsid w:val="276C0503"/>
    <w:rsid w:val="278C0639"/>
    <w:rsid w:val="27C103E9"/>
    <w:rsid w:val="283F1FDC"/>
    <w:rsid w:val="28413D6E"/>
    <w:rsid w:val="292A308E"/>
    <w:rsid w:val="292E34E8"/>
    <w:rsid w:val="296A649F"/>
    <w:rsid w:val="2A4A785B"/>
    <w:rsid w:val="2AA92593"/>
    <w:rsid w:val="2C15301E"/>
    <w:rsid w:val="2D0B6B50"/>
    <w:rsid w:val="2DD1451D"/>
    <w:rsid w:val="2E71634E"/>
    <w:rsid w:val="2E806BFF"/>
    <w:rsid w:val="2EB249AF"/>
    <w:rsid w:val="2EFC7005"/>
    <w:rsid w:val="2F2753A3"/>
    <w:rsid w:val="305C35F6"/>
    <w:rsid w:val="3134614B"/>
    <w:rsid w:val="31BE53C7"/>
    <w:rsid w:val="321F6B3D"/>
    <w:rsid w:val="330D4451"/>
    <w:rsid w:val="33585D72"/>
    <w:rsid w:val="339601C2"/>
    <w:rsid w:val="347E4A02"/>
    <w:rsid w:val="353E21A6"/>
    <w:rsid w:val="356D11C5"/>
    <w:rsid w:val="359463FF"/>
    <w:rsid w:val="366C0AD9"/>
    <w:rsid w:val="366E268F"/>
    <w:rsid w:val="37095358"/>
    <w:rsid w:val="37317EE9"/>
    <w:rsid w:val="37833F19"/>
    <w:rsid w:val="38930EC0"/>
    <w:rsid w:val="38A56F50"/>
    <w:rsid w:val="38C664D5"/>
    <w:rsid w:val="38EB1683"/>
    <w:rsid w:val="3A047995"/>
    <w:rsid w:val="3A070D39"/>
    <w:rsid w:val="3AC63FCB"/>
    <w:rsid w:val="3AC66F58"/>
    <w:rsid w:val="3B6702D6"/>
    <w:rsid w:val="3B7F7E48"/>
    <w:rsid w:val="3BBE7EF5"/>
    <w:rsid w:val="3C106349"/>
    <w:rsid w:val="3E690D11"/>
    <w:rsid w:val="3E6E2F4B"/>
    <w:rsid w:val="3F342EBF"/>
    <w:rsid w:val="3FBF694B"/>
    <w:rsid w:val="402104F9"/>
    <w:rsid w:val="40405BD4"/>
    <w:rsid w:val="40482F93"/>
    <w:rsid w:val="40AF3DF0"/>
    <w:rsid w:val="40B10483"/>
    <w:rsid w:val="40E83269"/>
    <w:rsid w:val="40EC54B1"/>
    <w:rsid w:val="416A36E1"/>
    <w:rsid w:val="423D78C4"/>
    <w:rsid w:val="42C40662"/>
    <w:rsid w:val="43750A34"/>
    <w:rsid w:val="44610E8A"/>
    <w:rsid w:val="44F471B3"/>
    <w:rsid w:val="45130A6F"/>
    <w:rsid w:val="45F4257A"/>
    <w:rsid w:val="48707DAE"/>
    <w:rsid w:val="487A7D6A"/>
    <w:rsid w:val="48C75AA1"/>
    <w:rsid w:val="498F30BF"/>
    <w:rsid w:val="4AEB58D4"/>
    <w:rsid w:val="4AF071A7"/>
    <w:rsid w:val="4B2B6E21"/>
    <w:rsid w:val="4B635C12"/>
    <w:rsid w:val="4BAF1F88"/>
    <w:rsid w:val="4CA824F8"/>
    <w:rsid w:val="4CFA6B64"/>
    <w:rsid w:val="4D6817F3"/>
    <w:rsid w:val="50155A66"/>
    <w:rsid w:val="511119FD"/>
    <w:rsid w:val="51296FDD"/>
    <w:rsid w:val="51A32D36"/>
    <w:rsid w:val="52897E5A"/>
    <w:rsid w:val="5292137E"/>
    <w:rsid w:val="53102C58"/>
    <w:rsid w:val="5463444E"/>
    <w:rsid w:val="54C11474"/>
    <w:rsid w:val="54CA56BB"/>
    <w:rsid w:val="54F41D3A"/>
    <w:rsid w:val="550425B5"/>
    <w:rsid w:val="553A7007"/>
    <w:rsid w:val="55FC5392"/>
    <w:rsid w:val="562F4422"/>
    <w:rsid w:val="564754CA"/>
    <w:rsid w:val="56663137"/>
    <w:rsid w:val="5737639C"/>
    <w:rsid w:val="574B4B5C"/>
    <w:rsid w:val="575E1B4C"/>
    <w:rsid w:val="57623A07"/>
    <w:rsid w:val="5A782FFA"/>
    <w:rsid w:val="5B374B0E"/>
    <w:rsid w:val="5B6C0989"/>
    <w:rsid w:val="5BC13DD1"/>
    <w:rsid w:val="5CAB63E6"/>
    <w:rsid w:val="5CDD1783"/>
    <w:rsid w:val="5D070537"/>
    <w:rsid w:val="5E583596"/>
    <w:rsid w:val="5F4F47B4"/>
    <w:rsid w:val="5FBA2698"/>
    <w:rsid w:val="5FE364A9"/>
    <w:rsid w:val="608E3184"/>
    <w:rsid w:val="60EB1291"/>
    <w:rsid w:val="610C7FFD"/>
    <w:rsid w:val="6110149E"/>
    <w:rsid w:val="61780C35"/>
    <w:rsid w:val="61BC3921"/>
    <w:rsid w:val="61E35A30"/>
    <w:rsid w:val="620E15CE"/>
    <w:rsid w:val="62165B3D"/>
    <w:rsid w:val="62355D73"/>
    <w:rsid w:val="62976824"/>
    <w:rsid w:val="629B273B"/>
    <w:rsid w:val="62D17DA8"/>
    <w:rsid w:val="62EC4CDC"/>
    <w:rsid w:val="63C412F7"/>
    <w:rsid w:val="64645947"/>
    <w:rsid w:val="650D1ABE"/>
    <w:rsid w:val="654D2CF8"/>
    <w:rsid w:val="65F22250"/>
    <w:rsid w:val="665F1402"/>
    <w:rsid w:val="676F1979"/>
    <w:rsid w:val="677E156E"/>
    <w:rsid w:val="679C07E9"/>
    <w:rsid w:val="67D30865"/>
    <w:rsid w:val="68177E1F"/>
    <w:rsid w:val="689E19F8"/>
    <w:rsid w:val="694958A0"/>
    <w:rsid w:val="69936E26"/>
    <w:rsid w:val="69F00090"/>
    <w:rsid w:val="6A570DA9"/>
    <w:rsid w:val="6AC80103"/>
    <w:rsid w:val="6B255D39"/>
    <w:rsid w:val="6B617757"/>
    <w:rsid w:val="6B66640A"/>
    <w:rsid w:val="6B73708B"/>
    <w:rsid w:val="6BA5646E"/>
    <w:rsid w:val="6C5F2D48"/>
    <w:rsid w:val="6C833F9D"/>
    <w:rsid w:val="6D380612"/>
    <w:rsid w:val="6DB6729F"/>
    <w:rsid w:val="6DEE37B4"/>
    <w:rsid w:val="6E913564"/>
    <w:rsid w:val="6EDC2960"/>
    <w:rsid w:val="6FC5307E"/>
    <w:rsid w:val="708B7B0E"/>
    <w:rsid w:val="70A96AC4"/>
    <w:rsid w:val="7179270F"/>
    <w:rsid w:val="71AF0778"/>
    <w:rsid w:val="720D6296"/>
    <w:rsid w:val="72CA171E"/>
    <w:rsid w:val="73B31DC3"/>
    <w:rsid w:val="746F1D9A"/>
    <w:rsid w:val="749757C0"/>
    <w:rsid w:val="75934438"/>
    <w:rsid w:val="75A5372A"/>
    <w:rsid w:val="75EC7EE6"/>
    <w:rsid w:val="760A4872"/>
    <w:rsid w:val="763649BD"/>
    <w:rsid w:val="768B66D3"/>
    <w:rsid w:val="76A9679C"/>
    <w:rsid w:val="76B3407F"/>
    <w:rsid w:val="77262629"/>
    <w:rsid w:val="77814222"/>
    <w:rsid w:val="77877599"/>
    <w:rsid w:val="780C6BA1"/>
    <w:rsid w:val="78883846"/>
    <w:rsid w:val="78985068"/>
    <w:rsid w:val="78BA351E"/>
    <w:rsid w:val="79844DEF"/>
    <w:rsid w:val="79AF3BD5"/>
    <w:rsid w:val="79C662E0"/>
    <w:rsid w:val="7B1129EF"/>
    <w:rsid w:val="7D844868"/>
    <w:rsid w:val="7DB51082"/>
    <w:rsid w:val="7E19520F"/>
    <w:rsid w:val="7E374A28"/>
    <w:rsid w:val="7E6C3A0B"/>
    <w:rsid w:val="7E86144A"/>
    <w:rsid w:val="7EB64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866"/>
    <w:pPr>
      <w:widowControl w:val="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D14BF"/>
    <w:pPr>
      <w:tabs>
        <w:tab w:val="center" w:pos="4153"/>
        <w:tab w:val="right" w:pos="8306"/>
      </w:tabs>
      <w:snapToGrid w:val="0"/>
      <w:jc w:val="left"/>
    </w:pPr>
    <w:rPr>
      <w:sz w:val="18"/>
      <w:szCs w:val="18"/>
    </w:rPr>
  </w:style>
  <w:style w:type="paragraph" w:styleId="a4">
    <w:name w:val="header"/>
    <w:basedOn w:val="a"/>
    <w:qFormat/>
    <w:rsid w:val="00DD14BF"/>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DD14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DD14BF"/>
  </w:style>
  <w:style w:type="character" w:styleId="a7">
    <w:name w:val="Hyperlink"/>
    <w:basedOn w:val="a0"/>
    <w:qFormat/>
    <w:rsid w:val="00DD14BF"/>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393</Words>
  <Characters>2243</Characters>
  <Application>Microsoft Office Word</Application>
  <DocSecurity>0</DocSecurity>
  <Lines>18</Lines>
  <Paragraphs>5</Paragraphs>
  <ScaleCrop>false</ScaleCrop>
  <Company>China</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summer1394266410</dc:creator>
  <cp:lastModifiedBy>User</cp:lastModifiedBy>
  <cp:revision>23</cp:revision>
  <cp:lastPrinted>2019-11-01T02:24:00Z</cp:lastPrinted>
  <dcterms:created xsi:type="dcterms:W3CDTF">2019-10-28T07:25:00Z</dcterms:created>
  <dcterms:modified xsi:type="dcterms:W3CDTF">2019-11-01T02:24:00Z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