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AD330">
      <w:pPr>
        <w:spacing w:line="290" w:lineRule="auto"/>
        <w:jc w:val="both"/>
        <w:rPr>
          <w:rFonts w:hint="eastAsia" w:eastAsiaTheme="minorEastAsia"/>
        </w:rPr>
      </w:pPr>
    </w:p>
    <w:p w14:paraId="3AD9778B">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浮梁县林业局 202</w:t>
      </w:r>
      <w:r>
        <w:rPr>
          <w:rFonts w:hint="eastAsia" w:ascii="方正大标宋简体" w:hAnsi="Times New Roman" w:eastAsia="方正大标宋简体" w:cs="Times New Roman"/>
          <w:snapToGrid/>
          <w:kern w:val="2"/>
          <w:sz w:val="44"/>
          <w:szCs w:val="44"/>
          <w:lang w:val="en-US" w:eastAsia="zh-CN"/>
        </w:rPr>
        <w:t>5</w:t>
      </w:r>
      <w:r>
        <w:rPr>
          <w:rFonts w:hint="eastAsia" w:ascii="方正大标宋简体" w:hAnsi="Times New Roman" w:eastAsia="方正大标宋简体" w:cs="Times New Roman"/>
          <w:snapToGrid/>
          <w:kern w:val="2"/>
          <w:sz w:val="44"/>
          <w:szCs w:val="44"/>
        </w:rPr>
        <w:t>年部门预算</w:t>
      </w:r>
    </w:p>
    <w:p w14:paraId="214A25B4">
      <w:pPr>
        <w:spacing w:line="334" w:lineRule="auto"/>
        <w:rPr>
          <w:rFonts w:eastAsia="宋体"/>
        </w:rPr>
      </w:pPr>
    </w:p>
    <w:p w14:paraId="2387691B">
      <w:pPr>
        <w:widowControl w:val="0"/>
        <w:kinsoku/>
        <w:autoSpaceDE/>
        <w:autoSpaceDN/>
        <w:adjustRightInd/>
        <w:snapToGrid/>
        <w:jc w:val="center"/>
        <w:textAlignment w:val="auto"/>
      </w:pPr>
      <w:r>
        <w:rPr>
          <w:rFonts w:hint="eastAsia" w:ascii="黑体" w:hAnsi="黑体" w:eastAsia="黑体" w:cs="黑体"/>
          <w:snapToGrid/>
          <w:kern w:val="2"/>
          <w:sz w:val="32"/>
          <w:szCs w:val="32"/>
        </w:rPr>
        <w:t>目    录</w:t>
      </w:r>
    </w:p>
    <w:p w14:paraId="532BE71C">
      <w:pPr>
        <w:spacing w:line="347" w:lineRule="auto"/>
      </w:pPr>
    </w:p>
    <w:p w14:paraId="17D48000">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浮梁县林业局概况</w:t>
      </w:r>
    </w:p>
    <w:p w14:paraId="799761D8">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1B15619C">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69A2CA20">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浮梁县林业局202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年部门预算表</w:t>
      </w:r>
    </w:p>
    <w:p w14:paraId="01C8773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71281AE5">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04DD66F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1EA93E7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2B2C31A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0449EFC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44BA999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2D5C3B3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294BCA1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5326276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69840DB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35E6DB9F">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浮梁县林业局202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年部门预算情况说明</w:t>
      </w:r>
    </w:p>
    <w:p w14:paraId="5A804762">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5</w:t>
      </w:r>
      <w:r>
        <w:rPr>
          <w:rFonts w:hint="eastAsia" w:ascii="楷体" w:hAnsi="楷体" w:eastAsia="楷体" w:cs="楷体"/>
          <w:spacing w:val="1"/>
          <w:sz w:val="32"/>
          <w:szCs w:val="32"/>
        </w:rPr>
        <w:t>年部门预算收支情况说明</w:t>
      </w:r>
    </w:p>
    <w:p w14:paraId="181AB0A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5</w:t>
      </w:r>
      <w:r>
        <w:rPr>
          <w:rFonts w:hint="eastAsia" w:ascii="楷体" w:hAnsi="楷体" w:eastAsia="楷体" w:cs="楷体"/>
          <w:spacing w:val="1"/>
          <w:sz w:val="32"/>
          <w:szCs w:val="32"/>
        </w:rPr>
        <w:t>年"三公”经费预算情况说明</w:t>
      </w:r>
    </w:p>
    <w:p w14:paraId="0FFF2A61">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188311A8"/>
    <w:p w14:paraId="52916E19"/>
    <w:p w14:paraId="50B8EE01">
      <w:r>
        <w:br w:type="page"/>
      </w:r>
    </w:p>
    <w:p w14:paraId="3C0BE147"/>
    <w:p w14:paraId="3292ECE0"/>
    <w:p w14:paraId="1D070BDE"/>
    <w:p w14:paraId="1B75D45D">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浮梁县林业局概况</w:t>
      </w:r>
    </w:p>
    <w:p w14:paraId="52FD39FC">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14:paraId="233E4758">
      <w:pPr>
        <w:bidi w:val="0"/>
      </w:pPr>
      <w:r>
        <w:rPr>
          <w:rFonts w:hint="eastAsia"/>
        </w:rPr>
        <w:t>(一)负责全县林业和草地及其生态保护修复的监督管理。拟订林业和草地及其生态保护修复的地方性政策、规划，并组织实施。组织开展全县森林、湿地、草地、荒漠和陆生野生动植物资源动态监测与评价。</w:t>
      </w:r>
    </w:p>
    <w:p w14:paraId="0720C43A">
      <w:pPr>
        <w:bidi w:val="0"/>
      </w:pPr>
      <w:r>
        <w:rPr>
          <w:rFonts w:hint="eastAsia"/>
        </w:rPr>
        <w:t>(二)组织全县林业和草地生态保护修复和造林绿化工作。组织实施林业和草地重点生态保护修复工程，指导公益林和商品林的培育，指导、监督全民义务植树、城乡绿化工作。指导植树造林、封山育林和以植树种草等生物措施防治水土流失工作。指导林业有害生物防治检疫工作。承担林业应对</w:t>
      </w:r>
      <w:r>
        <w:rPr>
          <w:rFonts w:hint="eastAsia"/>
          <w:lang w:eastAsia="zh-CN"/>
        </w:rPr>
        <w:t>气候</w:t>
      </w:r>
      <w:r>
        <w:rPr>
          <w:rFonts w:hint="eastAsia"/>
        </w:rPr>
        <w:t>变化的相关工作。</w:t>
      </w:r>
    </w:p>
    <w:p w14:paraId="4ADAB1A8">
      <w:pPr>
        <w:bidi w:val="0"/>
      </w:pPr>
      <w:r>
        <w:rPr>
          <w:rFonts w:hint="eastAsia"/>
        </w:rPr>
        <w:t xml:space="preserve"> (三)负责全县森林、湿地、草地资源的监督管理。组织编制并监督执行全县森林采伐限额。负责林地管理，拟订全县林地保护利用规划并组织实施。组织开展公益林划定和管理工作，监督管理国有森林资源。负责草地草畜平衡和草地生态修复治理工作，监督管理草地的开发利用。负责湿地生态保护修复工作，拟订全县湿地保护规划，组织实施建立湿地公园等保护管理工作，监督管理湿地的开发利用。</w:t>
      </w:r>
    </w:p>
    <w:p w14:paraId="2D1D4499">
      <w:pPr>
        <w:bidi w:val="0"/>
      </w:pPr>
      <w:r>
        <w:rPr>
          <w:rFonts w:hint="eastAsia"/>
        </w:rPr>
        <w:t>(四)负责监督管理全县防沙治沙工作，组织开展沙化土地调查，组织拟订防沙治沙、沙化土地封禁保护区建设规划，监督管理沙化土地的开发利用。</w:t>
      </w:r>
    </w:p>
    <w:p w14:paraId="01E15F77">
      <w:pPr>
        <w:bidi w:val="0"/>
      </w:pPr>
      <w:r>
        <w:rPr>
          <w:rFonts w:hint="eastAsia"/>
        </w:rPr>
        <w:t>(五)负责全县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36AD252E">
      <w:pPr>
        <w:bidi w:val="0"/>
      </w:pPr>
      <w:r>
        <w:rPr>
          <w:rFonts w:hint="eastAsia"/>
        </w:rPr>
        <w:t>(六)负责监督管理全县各类自然保护地。拟订各类自然保护地</w:t>
      </w:r>
      <w:r>
        <w:rPr>
          <w:rFonts w:hint="eastAsia"/>
          <w:lang w:val="en-US" w:eastAsia="zh-CN"/>
        </w:rPr>
        <w:t>规</w:t>
      </w:r>
      <w:r>
        <w:rPr>
          <w:rFonts w:hint="eastAsia"/>
        </w:rPr>
        <w:t>划和相关实施方案。提出新建、调整各类自然保护地的审核建议并按程序报批，组织世界自然遗产的申报，会同有关部门审核世界自然与文化双重遗产的申报。负责生物多样性保护相关工作。</w:t>
      </w:r>
    </w:p>
    <w:p w14:paraId="148D1FAB">
      <w:pPr>
        <w:bidi w:val="0"/>
      </w:pPr>
      <w:r>
        <w:rPr>
          <w:rFonts w:hint="eastAsia"/>
        </w:rPr>
        <w:t xml:space="preserve"> (七)负责推进全县林业和草地改革相关工作。拟订全县集体林权制度等重大改革实施意见并监督实施。拟订农村林业发展、维护林业经营者合法权益的政策措施，指导农村林地承包经营工作。负责天然林保护工作。</w:t>
      </w:r>
    </w:p>
    <w:p w14:paraId="647E07EA">
      <w:pPr>
        <w:bidi w:val="0"/>
      </w:pPr>
      <w:r>
        <w:rPr>
          <w:rFonts w:hint="eastAsia"/>
        </w:rPr>
        <w:t>(八)拟订全县林业产业发展规划和产业政策，指导和推动林业产业高质量发展。依法负责对全县林区林业专用公路的管理。拟订林业和草地资源优化配置及木材利用政策，开展相关林业产业地方标准的监督实施，组织指导林产品质量监督。指导生态扶贫相关工作。</w:t>
      </w:r>
    </w:p>
    <w:p w14:paraId="6A049573">
      <w:pPr>
        <w:bidi w:val="0"/>
      </w:pPr>
      <w:r>
        <w:rPr>
          <w:rFonts w:hint="eastAsia"/>
        </w:rPr>
        <w:t>(九)指导全县国有林场改革、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14:paraId="21EBA095">
      <w:pPr>
        <w:bidi w:val="0"/>
      </w:pPr>
      <w:r>
        <w:rPr>
          <w:rFonts w:hint="eastAsia"/>
        </w:rPr>
        <w:t>(十)负责落实综合防灾减灾规划相关要求，组织编制森林和草地火灾防治规划和防护标准并指导实施，指导林业和草地有害生物防治、检疫工作。指导开展防火巡护、火源管理、防火设施建设等工作。组织指导国有林场开展宣传教育、监测预警、督促检查等防火工作。必要时，可以提请县应急管理局，以县应急指挥机构名义，部署相关防治工作。</w:t>
      </w:r>
    </w:p>
    <w:p w14:paraId="5CE3ECD2">
      <w:pPr>
        <w:bidi w:val="0"/>
      </w:pPr>
      <w:r>
        <w:rPr>
          <w:rFonts w:hint="eastAsia"/>
        </w:rPr>
        <w:t>(十一)承担林业安全生产监督管理职责，指导、协调林业企事业单位的森林采伐和林产品加工生产经营中的安全监督管理工作，负责所属企事业单位的安全生产管理。</w:t>
      </w:r>
    </w:p>
    <w:p w14:paraId="57033B6F">
      <w:pPr>
        <w:bidi w:val="0"/>
      </w:pPr>
      <w:r>
        <w:rPr>
          <w:rFonts w:hint="eastAsia"/>
        </w:rPr>
        <w:t>(十二)负责林业行业生态环境保护和节能减排工作，督促指导相关单位落实生态环境保护责任制。</w:t>
      </w:r>
    </w:p>
    <w:p w14:paraId="2F844BB6">
      <w:pPr>
        <w:bidi w:val="0"/>
      </w:pPr>
      <w:r>
        <w:rPr>
          <w:rFonts w:hint="eastAsia"/>
        </w:rPr>
        <w:t>(十三)监督管理林业和草地项目资</w:t>
      </w:r>
      <w:r>
        <w:rPr>
          <w:rFonts w:hint="eastAsia"/>
          <w:lang w:val="en-US" w:eastAsia="zh-CN"/>
        </w:rPr>
        <w:t>金</w:t>
      </w:r>
      <w:r>
        <w:rPr>
          <w:rFonts w:hint="eastAsia"/>
        </w:rPr>
        <w:t>和国有资产，提出林业和草地预算内投资，县级财政性资金安排建议，指导全县林业基本建设工作，组织申报重点林业建设项目，参与拟订林业和草地经济调节政策，组织实施林业和草地生态补偿工作。</w:t>
      </w:r>
    </w:p>
    <w:p w14:paraId="0F3DC45F">
      <w:pPr>
        <w:bidi w:val="0"/>
      </w:pPr>
      <w:r>
        <w:rPr>
          <w:rFonts w:hint="eastAsia"/>
        </w:rPr>
        <w:t>(十四)负责全县林业系统科技、教育工作，指导全县林业系统人才队伍建设。组织实施林业对外合作事务，承担湿地、防治荒漠化、濒危野生动植物等国际公约在县内履约工作。</w:t>
      </w:r>
    </w:p>
    <w:p w14:paraId="4CF7900D">
      <w:pPr>
        <w:bidi w:val="0"/>
      </w:pPr>
      <w:r>
        <w:rPr>
          <w:rFonts w:hint="eastAsia"/>
        </w:rPr>
        <w:t>(十五)完成县委、县政府交办的其他任务。</w:t>
      </w:r>
    </w:p>
    <w:p w14:paraId="4E84E44D">
      <w:pPr>
        <w:bidi w:val="0"/>
      </w:pPr>
      <w:r>
        <w:rPr>
          <w:rFonts w:hint="eastAsia"/>
        </w:rPr>
        <w:t>(十六)职能转变。县林业局要切实推动林业生态文明体制机制创新，全面推行林长制，加大生态系统保护力度：实施重要生态系统保护和修复</w:t>
      </w:r>
      <w:r>
        <w:rPr>
          <w:rFonts w:hint="eastAsia"/>
          <w:lang w:val="en-US" w:eastAsia="zh-CN"/>
        </w:rPr>
        <w:t>重大</w:t>
      </w:r>
      <w:r>
        <w:rPr>
          <w:rFonts w:hint="eastAsia"/>
        </w:rPr>
        <w:t>工程，大力推进国土绿化：加强森林、湿地、草地监督管理的统筹协调，保障国家生态安全；加快建立以国家公园为主体的自然保护地体系，统一推进全县各类自然保护地的清理规范和归并整合。</w:t>
      </w:r>
    </w:p>
    <w:p w14:paraId="324E54EB">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15948934">
      <w:pPr>
        <w:bidi w:val="0"/>
      </w:pPr>
      <w:r>
        <w:rPr>
          <w:rFonts w:hint="eastAsia"/>
        </w:rPr>
        <w:t>纳入林业局202</w:t>
      </w:r>
      <w:r>
        <w:rPr>
          <w:rFonts w:hint="eastAsia"/>
          <w:lang w:val="en-US" w:eastAsia="zh-CN"/>
        </w:rPr>
        <w:t>5</w:t>
      </w:r>
      <w:r>
        <w:rPr>
          <w:rFonts w:hint="eastAsia"/>
        </w:rPr>
        <w:t>年部门预算编制范围的二级预算单位有</w:t>
      </w:r>
      <w:r>
        <w:rPr>
          <w:rFonts w:hint="eastAsia"/>
          <w:lang w:val="en-US" w:eastAsia="zh-CN"/>
        </w:rPr>
        <w:t>3</w:t>
      </w:r>
      <w:r>
        <w:rPr>
          <w:rFonts w:hint="eastAsia"/>
        </w:rPr>
        <w:t>个，分别为浮梁县林业局、浮梁县森林资源监测中心和浮梁县银坞林场。</w:t>
      </w:r>
    </w:p>
    <w:p w14:paraId="06411290">
      <w:pPr>
        <w:bidi w:val="0"/>
      </w:pPr>
      <w:r>
        <w:rPr>
          <w:rFonts w:hint="eastAsia"/>
        </w:rPr>
        <w:t>纳入本部门202</w:t>
      </w:r>
      <w:r>
        <w:rPr>
          <w:rFonts w:hint="eastAsia"/>
          <w:lang w:val="en-US" w:eastAsia="zh-CN"/>
        </w:rPr>
        <w:t>5</w:t>
      </w:r>
      <w:r>
        <w:rPr>
          <w:rFonts w:hint="eastAsia"/>
        </w:rPr>
        <w:t>年预算编制人数共</w:t>
      </w:r>
      <w:r>
        <w:rPr>
          <w:rFonts w:hint="eastAsia"/>
          <w:lang w:val="en-US" w:eastAsia="zh-CN"/>
        </w:rPr>
        <w:t>194</w:t>
      </w:r>
      <w:r>
        <w:rPr>
          <w:rFonts w:hint="eastAsia"/>
        </w:rPr>
        <w:t>人</w:t>
      </w:r>
      <w:r>
        <w:rPr>
          <w:rFonts w:hint="eastAsia"/>
          <w:lang w:eastAsia="zh-CN"/>
        </w:rPr>
        <w:t>（</w:t>
      </w:r>
      <w:r>
        <w:rPr>
          <w:rFonts w:hint="eastAsia"/>
        </w:rPr>
        <w:t>其中行政人员1</w:t>
      </w:r>
      <w:r>
        <w:rPr>
          <w:rFonts w:hint="eastAsia"/>
          <w:lang w:val="en-US" w:eastAsia="zh-CN"/>
        </w:rPr>
        <w:t>2</w:t>
      </w:r>
      <w:r>
        <w:rPr>
          <w:rFonts w:hint="eastAsia"/>
        </w:rPr>
        <w:t>人、事业人员</w:t>
      </w:r>
      <w:r>
        <w:rPr>
          <w:rFonts w:hint="eastAsia"/>
          <w:lang w:val="en-US" w:eastAsia="zh-CN"/>
        </w:rPr>
        <w:t>86</w:t>
      </w:r>
      <w:r>
        <w:rPr>
          <w:rFonts w:hint="eastAsia"/>
        </w:rPr>
        <w:t>人</w:t>
      </w:r>
      <w:r>
        <w:rPr>
          <w:rFonts w:hint="eastAsia"/>
          <w:lang w:eastAsia="zh-CN"/>
        </w:rPr>
        <w:t>，退休人员</w:t>
      </w:r>
      <w:r>
        <w:rPr>
          <w:rFonts w:hint="eastAsia"/>
          <w:lang w:val="en-US" w:eastAsia="zh-CN"/>
        </w:rPr>
        <w:t>82人，遗属人员14人）</w:t>
      </w:r>
      <w:r>
        <w:rPr>
          <w:rFonts w:hint="eastAsia"/>
        </w:rPr>
        <w:t>，实有在职人数</w:t>
      </w:r>
      <w:r>
        <w:rPr>
          <w:rFonts w:hint="eastAsia"/>
          <w:lang w:val="en-US" w:eastAsia="zh-CN"/>
        </w:rPr>
        <w:t>163</w:t>
      </w:r>
      <w:r>
        <w:rPr>
          <w:rFonts w:hint="eastAsia"/>
        </w:rPr>
        <w:t>人，其中行政人员1</w:t>
      </w:r>
      <w:r>
        <w:rPr>
          <w:rFonts w:hint="eastAsia"/>
          <w:lang w:val="en-US" w:eastAsia="zh-CN"/>
        </w:rPr>
        <w:t>2</w:t>
      </w:r>
      <w:r>
        <w:rPr>
          <w:rFonts w:hint="eastAsia"/>
        </w:rPr>
        <w:t>人</w:t>
      </w:r>
      <w:r>
        <w:rPr>
          <w:rFonts w:hint="eastAsia"/>
          <w:lang w:eastAsia="zh-CN"/>
        </w:rPr>
        <w:t>，</w:t>
      </w:r>
      <w:r>
        <w:rPr>
          <w:rFonts w:hint="eastAsia"/>
        </w:rPr>
        <w:t>事业人员</w:t>
      </w:r>
      <w:r>
        <w:rPr>
          <w:rFonts w:hint="eastAsia"/>
          <w:lang w:val="en-US" w:eastAsia="zh-CN"/>
        </w:rPr>
        <w:t>86</w:t>
      </w:r>
      <w:r>
        <w:rPr>
          <w:rFonts w:hint="eastAsia"/>
        </w:rPr>
        <w:t>人</w:t>
      </w:r>
      <w:r>
        <w:rPr>
          <w:rFonts w:hint="eastAsia"/>
          <w:lang w:eastAsia="zh-CN"/>
        </w:rPr>
        <w:t>，编外人员</w:t>
      </w:r>
      <w:r>
        <w:rPr>
          <w:rFonts w:hint="eastAsia"/>
          <w:lang w:val="en-US" w:eastAsia="zh-CN"/>
        </w:rPr>
        <w:t>65人</w:t>
      </w:r>
      <w:r>
        <w:rPr>
          <w:rFonts w:hint="eastAsia"/>
        </w:rPr>
        <w:t>。</w:t>
      </w:r>
    </w:p>
    <w:p w14:paraId="1103CEB4"/>
    <w:p w14:paraId="4F635218"/>
    <w:p w14:paraId="20912E82"/>
    <w:p w14:paraId="01A4C536"/>
    <w:p w14:paraId="1C36BC19"/>
    <w:p w14:paraId="20228A34">
      <w:pPr>
        <w:widowControl w:val="0"/>
        <w:kinsoku/>
        <w:autoSpaceDE/>
        <w:autoSpaceDN/>
        <w:adjustRightInd/>
        <w:snapToGrid/>
        <w:ind w:left="0" w:leftChars="0" w:firstLine="0" w:firstLineChars="0"/>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浮梁县林业局202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年部门预算表</w:t>
      </w:r>
    </w:p>
    <w:p w14:paraId="5126D589">
      <w:pPr>
        <w:spacing w:before="215"/>
        <w:ind w:firstLine="3550"/>
        <w:jc w:val="center"/>
        <w:rPr>
          <w:rFonts w:ascii="仿宋" w:hAnsi="仿宋" w:eastAsia="仿宋" w:cs="仿宋"/>
          <w:spacing w:val="17"/>
          <w:sz w:val="32"/>
          <w:szCs w:val="32"/>
        </w:rPr>
      </w:pPr>
      <w:r>
        <w:rPr>
          <w:rFonts w:ascii="仿宋" w:hAnsi="仿宋" w:eastAsia="仿宋" w:cs="仿宋"/>
          <w:spacing w:val="17"/>
          <w:sz w:val="32"/>
          <w:szCs w:val="32"/>
        </w:rPr>
        <w:t>(详见附表)</w:t>
      </w:r>
    </w:p>
    <w:p w14:paraId="2FACE70E">
      <w:pPr>
        <w:ind w:left="0" w:leftChars="0" w:firstLine="0" w:firstLineChars="0"/>
      </w:pPr>
    </w:p>
    <w:p w14:paraId="24DBB8E5">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浮梁县林业局202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年部门预算情况说明</w:t>
      </w:r>
    </w:p>
    <w:p w14:paraId="07290DAE">
      <w:pPr>
        <w:spacing w:before="214"/>
        <w:rPr>
          <w:rFonts w:ascii="楷体" w:hAnsi="楷体" w:eastAsia="楷体" w:cs="楷体"/>
          <w:spacing w:val="13"/>
          <w:sz w:val="32"/>
          <w:szCs w:val="32"/>
        </w:rPr>
      </w:pPr>
      <w:r>
        <w:rPr>
          <w:rFonts w:hint="eastAsia" w:ascii="楷体" w:hAnsi="楷体" w:eastAsia="楷体" w:cs="楷体"/>
          <w:spacing w:val="13"/>
          <w:sz w:val="32"/>
          <w:szCs w:val="32"/>
        </w:rPr>
        <w:t>一、202</w:t>
      </w:r>
      <w:r>
        <w:rPr>
          <w:rFonts w:hint="eastAsia" w:ascii="楷体" w:hAnsi="楷体" w:eastAsia="楷体" w:cs="楷体"/>
          <w:spacing w:val="13"/>
          <w:sz w:val="32"/>
          <w:szCs w:val="32"/>
          <w:lang w:val="en-US" w:eastAsia="zh-CN"/>
        </w:rPr>
        <w:t>5</w:t>
      </w:r>
      <w:r>
        <w:rPr>
          <w:rFonts w:hint="eastAsia" w:ascii="楷体" w:hAnsi="楷体" w:eastAsia="楷体" w:cs="楷体"/>
          <w:spacing w:val="13"/>
          <w:sz w:val="32"/>
          <w:szCs w:val="32"/>
        </w:rPr>
        <w:t>年部门预算收支情况说明</w:t>
      </w:r>
    </w:p>
    <w:p w14:paraId="0A8AC2E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14:paraId="6952BFBD">
      <w:pPr>
        <w:bidi w:val="0"/>
      </w:pPr>
      <w:r>
        <w:rPr>
          <w:rFonts w:hint="eastAsia"/>
        </w:rPr>
        <w:t>202</w:t>
      </w:r>
      <w:r>
        <w:rPr>
          <w:rFonts w:hint="eastAsia"/>
          <w:lang w:val="en-US" w:eastAsia="zh-CN"/>
        </w:rPr>
        <w:t>5</w:t>
      </w:r>
      <w:r>
        <w:rPr>
          <w:rFonts w:hint="eastAsia"/>
        </w:rPr>
        <w:t>年收入预算总额</w:t>
      </w:r>
      <w:r>
        <w:rPr>
          <w:rFonts w:hint="eastAsia"/>
          <w:lang w:val="en-US" w:eastAsia="zh-CN"/>
        </w:rPr>
        <w:t>2435</w:t>
      </w:r>
      <w:r>
        <w:rPr>
          <w:rFonts w:hint="eastAsia"/>
        </w:rPr>
        <w:t>万元，</w:t>
      </w:r>
      <w:r>
        <w:rPr>
          <w:rFonts w:hint="eastAsia"/>
          <w:lang w:eastAsia="zh-CN"/>
        </w:rPr>
        <w:t>其中</w:t>
      </w:r>
      <w:r>
        <w:rPr>
          <w:rFonts w:hint="eastAsia"/>
          <w:lang w:val="en-US" w:eastAsia="zh-CN"/>
        </w:rPr>
        <w:t>财政拨款2199.36万元，其他收入55.66万元，上年结转（结余）179.98万元。</w:t>
      </w:r>
      <w:r>
        <w:rPr>
          <w:rFonts w:hint="eastAsia"/>
        </w:rPr>
        <w:t>预算总额比去年</w:t>
      </w:r>
      <w:r>
        <w:rPr>
          <w:rFonts w:hint="eastAsia"/>
          <w:lang w:val="en-US" w:eastAsia="zh-CN"/>
        </w:rPr>
        <w:t>减少369.51</w:t>
      </w:r>
      <w:r>
        <w:rPr>
          <w:rFonts w:hint="eastAsia"/>
        </w:rPr>
        <w:t>万元，主要由于</w:t>
      </w:r>
      <w:r>
        <w:rPr>
          <w:rFonts w:hint="eastAsia"/>
          <w:lang w:val="en-US" w:eastAsia="zh-CN"/>
        </w:rPr>
        <w:t>下属单位浮梁县林业综合执法大队已在2025年撤销</w:t>
      </w:r>
      <w:r>
        <w:rPr>
          <w:rFonts w:hint="eastAsia"/>
          <w:lang w:eastAsia="zh-CN"/>
        </w:rPr>
        <w:t>，所以</w:t>
      </w:r>
      <w:r>
        <w:rPr>
          <w:rFonts w:hint="eastAsia"/>
          <w:lang w:val="en-US" w:eastAsia="zh-CN"/>
        </w:rPr>
        <w:t>2025年</w:t>
      </w:r>
      <w:r>
        <w:rPr>
          <w:rFonts w:hint="eastAsia"/>
          <w:lang w:eastAsia="zh-CN"/>
        </w:rPr>
        <w:t>预算较</w:t>
      </w:r>
      <w:r>
        <w:rPr>
          <w:rFonts w:hint="eastAsia"/>
          <w:lang w:val="en-US" w:eastAsia="zh-CN"/>
        </w:rPr>
        <w:t>2024</w:t>
      </w:r>
      <w:r>
        <w:rPr>
          <w:rFonts w:hint="eastAsia"/>
          <w:lang w:eastAsia="zh-CN"/>
        </w:rPr>
        <w:t>年减少</w:t>
      </w:r>
      <w:r>
        <w:rPr>
          <w:rFonts w:hint="eastAsia"/>
        </w:rPr>
        <w:t>。</w:t>
      </w:r>
    </w:p>
    <w:p w14:paraId="4FD062A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14:paraId="7EA72FF4">
      <w:pPr>
        <w:bidi w:val="0"/>
      </w:pPr>
      <w:r>
        <w:rPr>
          <w:rFonts w:hint="eastAsia"/>
        </w:rPr>
        <w:t>202</w:t>
      </w:r>
      <w:r>
        <w:rPr>
          <w:rFonts w:hint="eastAsia"/>
          <w:lang w:val="en-US" w:eastAsia="zh-CN"/>
        </w:rPr>
        <w:t>5</w:t>
      </w:r>
      <w:r>
        <w:rPr>
          <w:rFonts w:hint="eastAsia"/>
        </w:rPr>
        <w:t>年支出预算总额</w:t>
      </w:r>
      <w:r>
        <w:rPr>
          <w:rFonts w:hint="eastAsia"/>
          <w:lang w:val="en-US" w:eastAsia="zh-CN"/>
        </w:rPr>
        <w:t>2435</w:t>
      </w:r>
      <w:r>
        <w:rPr>
          <w:rFonts w:hint="eastAsia"/>
        </w:rPr>
        <w:t>万元，较去年</w:t>
      </w:r>
      <w:r>
        <w:rPr>
          <w:rFonts w:hint="eastAsia"/>
          <w:lang w:val="en-US" w:eastAsia="zh-CN"/>
        </w:rPr>
        <w:t>减少369.51</w:t>
      </w:r>
      <w:r>
        <w:rPr>
          <w:rFonts w:hint="eastAsia"/>
        </w:rPr>
        <w:t>万元，主要由于编制预算时收入预算与支出预算总额相等，收入预算</w:t>
      </w:r>
      <w:r>
        <w:rPr>
          <w:rFonts w:hint="eastAsia"/>
          <w:lang w:val="en-US" w:eastAsia="zh-CN"/>
        </w:rPr>
        <w:t>减少</w:t>
      </w:r>
      <w:r>
        <w:rPr>
          <w:rFonts w:hint="eastAsia"/>
        </w:rPr>
        <w:t>导致支出预算</w:t>
      </w:r>
      <w:r>
        <w:rPr>
          <w:rFonts w:hint="eastAsia"/>
          <w:lang w:eastAsia="zh-CN"/>
        </w:rPr>
        <w:t>同步</w:t>
      </w:r>
      <w:r>
        <w:rPr>
          <w:rFonts w:hint="eastAsia"/>
          <w:lang w:val="en-US" w:eastAsia="zh-CN"/>
        </w:rPr>
        <w:t>减少</w:t>
      </w:r>
      <w:r>
        <w:rPr>
          <w:rFonts w:hint="eastAsia"/>
        </w:rPr>
        <w:t>。</w:t>
      </w:r>
    </w:p>
    <w:p w14:paraId="575D27EF">
      <w:pPr>
        <w:bidi w:val="0"/>
        <w:rPr>
          <w:rFonts w:hint="eastAsia"/>
          <w:lang w:eastAsia="zh-CN"/>
        </w:rPr>
      </w:pPr>
      <w:r>
        <w:rPr>
          <w:rFonts w:hint="eastAsia"/>
        </w:rPr>
        <w:t>按资金性质划分：基本支出</w:t>
      </w:r>
      <w:r>
        <w:rPr>
          <w:rFonts w:hint="eastAsia"/>
          <w:lang w:val="en-US" w:eastAsia="zh-CN"/>
        </w:rPr>
        <w:t>1684.9</w:t>
      </w:r>
      <w:r>
        <w:rPr>
          <w:rFonts w:hint="eastAsia"/>
        </w:rPr>
        <w:t>万元，项目支出</w:t>
      </w:r>
      <w:r>
        <w:rPr>
          <w:rFonts w:hint="eastAsia"/>
          <w:lang w:val="en-US" w:eastAsia="zh-CN"/>
        </w:rPr>
        <w:t>750.1</w:t>
      </w:r>
      <w:r>
        <w:rPr>
          <w:rFonts w:hint="eastAsia"/>
        </w:rPr>
        <w:t>万元</w:t>
      </w:r>
      <w:r>
        <w:rPr>
          <w:rFonts w:hint="eastAsia"/>
          <w:lang w:eastAsia="zh-CN"/>
        </w:rPr>
        <w:t>。</w:t>
      </w:r>
    </w:p>
    <w:p w14:paraId="08D95590">
      <w:pPr>
        <w:bidi w:val="0"/>
      </w:pPr>
      <w:r>
        <w:rPr>
          <w:rFonts w:hint="eastAsia"/>
        </w:rPr>
        <w:t>按支出功能科目分类：2080505</w:t>
      </w:r>
      <w:r>
        <w:rPr>
          <w:rFonts w:hint="eastAsia"/>
          <w:lang w:eastAsia="zh-CN"/>
        </w:rPr>
        <w:t>（机关事业单位基本养老保险缴费）支出</w:t>
      </w:r>
      <w:r>
        <w:rPr>
          <w:rFonts w:hint="eastAsia"/>
        </w:rPr>
        <w:t>功能科目</w:t>
      </w:r>
      <w:r>
        <w:rPr>
          <w:rFonts w:hint="eastAsia"/>
          <w:lang w:val="en-US" w:eastAsia="zh-CN"/>
        </w:rPr>
        <w:t>117.42</w:t>
      </w:r>
      <w:r>
        <w:rPr>
          <w:rFonts w:hint="eastAsia"/>
        </w:rPr>
        <w:t>万元</w:t>
      </w:r>
      <w:r>
        <w:rPr>
          <w:rFonts w:hint="eastAsia"/>
          <w:lang w:eastAsia="zh-CN"/>
        </w:rPr>
        <w:t>；</w:t>
      </w:r>
      <w:r>
        <w:rPr>
          <w:rFonts w:hint="eastAsia"/>
          <w:lang w:val="en-US" w:eastAsia="zh-CN"/>
        </w:rPr>
        <w:t>2080506</w:t>
      </w:r>
      <w:r>
        <w:rPr>
          <w:rFonts w:hint="eastAsia"/>
          <w:lang w:eastAsia="zh-CN"/>
        </w:rPr>
        <w:t>（机关事业单位职业年金缴费支出）</w:t>
      </w:r>
      <w:r>
        <w:rPr>
          <w:rFonts w:hint="eastAsia"/>
        </w:rPr>
        <w:t>功能科目</w:t>
      </w:r>
      <w:r>
        <w:rPr>
          <w:rFonts w:hint="eastAsia"/>
          <w:lang w:val="en-US" w:eastAsia="zh-CN"/>
        </w:rPr>
        <w:t>58.71</w:t>
      </w:r>
      <w:r>
        <w:rPr>
          <w:rFonts w:hint="eastAsia"/>
        </w:rPr>
        <w:t>万元</w:t>
      </w:r>
      <w:r>
        <w:rPr>
          <w:rFonts w:hint="eastAsia"/>
          <w:lang w:eastAsia="zh-CN"/>
        </w:rPr>
        <w:t>；</w:t>
      </w:r>
      <w:r>
        <w:rPr>
          <w:rFonts w:hint="eastAsia"/>
          <w:lang w:val="en-US" w:eastAsia="zh-CN"/>
        </w:rPr>
        <w:t>2101101（行政单位医疗）功能科目19.23万元；2101102（事业单位医疗）功能科目9.76万元；2101199（其他行政事业单位医疗支出）功能科目1.79万元；2110404(生物及物种资源保护）功能科目10.79万元；2130211（行政运行）功能科目24.58万；</w:t>
      </w:r>
      <w:r>
        <w:rPr>
          <w:rFonts w:hint="eastAsia"/>
        </w:rPr>
        <w:t>2130204</w:t>
      </w:r>
      <w:r>
        <w:rPr>
          <w:rFonts w:hint="eastAsia"/>
          <w:lang w:eastAsia="zh-CN"/>
        </w:rPr>
        <w:t>（事业机构）</w:t>
      </w:r>
      <w:r>
        <w:rPr>
          <w:rFonts w:hint="eastAsia"/>
        </w:rPr>
        <w:t>功能科目</w:t>
      </w:r>
      <w:r>
        <w:rPr>
          <w:rFonts w:hint="eastAsia"/>
          <w:lang w:val="en-US" w:eastAsia="zh-CN"/>
        </w:rPr>
        <w:t>1540.57</w:t>
      </w:r>
      <w:r>
        <w:rPr>
          <w:rFonts w:hint="eastAsia"/>
        </w:rPr>
        <w:t>万元</w:t>
      </w:r>
      <w:r>
        <w:rPr>
          <w:rFonts w:hint="eastAsia"/>
          <w:lang w:eastAsia="zh-CN"/>
        </w:rPr>
        <w:t>；</w:t>
      </w:r>
      <w:r>
        <w:rPr>
          <w:rFonts w:hint="eastAsia"/>
          <w:lang w:val="en-US" w:eastAsia="zh-CN"/>
        </w:rPr>
        <w:t>2130205（森林资源培育）功能科目24.09万元；2130207（森林资源管理）功能科目203.89万元；2130209（森林生态效益补偿）功能科目6.04万元；2130211（动植物保护）功能科目75.13万元；2130212（湿地保护）功能科目20万元；</w:t>
      </w:r>
      <w:r>
        <w:rPr>
          <w:rFonts w:hint="eastAsia"/>
        </w:rPr>
        <w:t>21302</w:t>
      </w:r>
      <w:r>
        <w:rPr>
          <w:rFonts w:hint="eastAsia"/>
          <w:lang w:val="en-US" w:eastAsia="zh-CN"/>
        </w:rPr>
        <w:t>34（林业草原防灾减灾）</w:t>
      </w:r>
      <w:r>
        <w:rPr>
          <w:rFonts w:hint="eastAsia"/>
        </w:rPr>
        <w:t>功能科目</w:t>
      </w:r>
      <w:r>
        <w:rPr>
          <w:rFonts w:hint="eastAsia"/>
          <w:lang w:val="en-US" w:eastAsia="zh-CN"/>
        </w:rPr>
        <w:t>120</w:t>
      </w:r>
      <w:r>
        <w:rPr>
          <w:rFonts w:hint="eastAsia"/>
        </w:rPr>
        <w:t>万元</w:t>
      </w:r>
      <w:r>
        <w:rPr>
          <w:rFonts w:hint="eastAsia"/>
          <w:lang w:eastAsia="zh-CN"/>
        </w:rPr>
        <w:t>；</w:t>
      </w:r>
      <w:r>
        <w:rPr>
          <w:rFonts w:hint="eastAsia"/>
          <w:lang w:val="en-US" w:eastAsia="zh-CN"/>
        </w:rPr>
        <w:t>2130299（其他林业和草原支出）94.97万元；2210201（住房公积金）功能科目108万元</w:t>
      </w:r>
      <w:r>
        <w:rPr>
          <w:rFonts w:hint="eastAsia"/>
        </w:rPr>
        <w:t>。</w:t>
      </w:r>
    </w:p>
    <w:p w14:paraId="3D328FE4">
      <w:pPr>
        <w:bidi w:val="0"/>
      </w:pPr>
      <w:r>
        <w:rPr>
          <w:rFonts w:hint="eastAsia"/>
        </w:rPr>
        <w:t>按经济功能科目分类：工资福利支出</w:t>
      </w:r>
      <w:r>
        <w:rPr>
          <w:rFonts w:hint="eastAsia"/>
          <w:lang w:val="en-US" w:eastAsia="zh-CN"/>
        </w:rPr>
        <w:t>1480.5</w:t>
      </w:r>
      <w:r>
        <w:rPr>
          <w:rFonts w:hint="eastAsia"/>
        </w:rPr>
        <w:t>万元，商品服务支出</w:t>
      </w:r>
      <w:r>
        <w:rPr>
          <w:rFonts w:hint="eastAsia"/>
          <w:lang w:val="en-US" w:eastAsia="zh-CN"/>
        </w:rPr>
        <w:t>535.46</w:t>
      </w:r>
      <w:r>
        <w:rPr>
          <w:rFonts w:hint="eastAsia"/>
        </w:rPr>
        <w:t>万元，对个人和家庭补助支出</w:t>
      </w:r>
      <w:r>
        <w:rPr>
          <w:rFonts w:hint="eastAsia"/>
          <w:lang w:val="en-US" w:eastAsia="zh-CN"/>
        </w:rPr>
        <w:t>25.66</w:t>
      </w:r>
      <w:r>
        <w:rPr>
          <w:rFonts w:hint="eastAsia"/>
        </w:rPr>
        <w:t>万元，资本性支出</w:t>
      </w:r>
      <w:r>
        <w:rPr>
          <w:rFonts w:hint="eastAsia"/>
          <w:lang w:val="en-US" w:eastAsia="zh-CN"/>
        </w:rPr>
        <w:t>22.61</w:t>
      </w:r>
      <w:r>
        <w:rPr>
          <w:rFonts w:hint="eastAsia"/>
        </w:rPr>
        <w:t>万元</w:t>
      </w:r>
      <w:r>
        <w:rPr>
          <w:rFonts w:hint="eastAsia"/>
          <w:lang w:eastAsia="zh-CN"/>
        </w:rPr>
        <w:t>，其他相关支出</w:t>
      </w:r>
      <w:r>
        <w:rPr>
          <w:rFonts w:hint="eastAsia"/>
          <w:lang w:val="en-US" w:eastAsia="zh-CN"/>
        </w:rPr>
        <w:t>370.77万元</w:t>
      </w:r>
      <w:r>
        <w:rPr>
          <w:rFonts w:hint="eastAsia"/>
        </w:rPr>
        <w:t>。</w:t>
      </w:r>
    </w:p>
    <w:p w14:paraId="77F4986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7B2B2644">
      <w:pPr>
        <w:bidi w:val="0"/>
      </w:pPr>
      <w:r>
        <w:rPr>
          <w:rFonts w:hint="eastAsia"/>
        </w:rPr>
        <w:t>202</w:t>
      </w:r>
      <w:r>
        <w:rPr>
          <w:rFonts w:hint="eastAsia"/>
          <w:lang w:val="en-US" w:eastAsia="zh-CN"/>
        </w:rPr>
        <w:t>5</w:t>
      </w:r>
      <w:r>
        <w:rPr>
          <w:rFonts w:hint="eastAsia"/>
        </w:rPr>
        <w:t>年公共财政拨款支出预算为</w:t>
      </w:r>
      <w:r>
        <w:rPr>
          <w:rFonts w:hint="eastAsia"/>
          <w:lang w:val="en-US" w:eastAsia="zh-CN"/>
        </w:rPr>
        <w:t>2199.36</w:t>
      </w:r>
      <w:r>
        <w:rPr>
          <w:rFonts w:hint="eastAsia"/>
        </w:rPr>
        <w:t>万元，较上年</w:t>
      </w:r>
      <w:r>
        <w:rPr>
          <w:rFonts w:hint="eastAsia"/>
          <w:lang w:eastAsia="zh-CN"/>
        </w:rPr>
        <w:t>减少</w:t>
      </w:r>
      <w:r>
        <w:rPr>
          <w:rFonts w:hint="eastAsia"/>
          <w:lang w:val="en-US" w:eastAsia="zh-CN"/>
        </w:rPr>
        <w:t>480.15</w:t>
      </w:r>
      <w:r>
        <w:rPr>
          <w:rFonts w:hint="eastAsia"/>
        </w:rPr>
        <w:t>万元：基本支出</w:t>
      </w:r>
      <w:r>
        <w:rPr>
          <w:rFonts w:hint="eastAsia"/>
          <w:lang w:val="en-US" w:eastAsia="zh-CN"/>
        </w:rPr>
        <w:t>1629.24</w:t>
      </w:r>
      <w:r>
        <w:rPr>
          <w:rFonts w:hint="eastAsia"/>
        </w:rPr>
        <w:t>万元，较上年</w:t>
      </w:r>
      <w:r>
        <w:rPr>
          <w:rFonts w:hint="eastAsia"/>
          <w:lang w:val="en-US" w:eastAsia="zh-CN"/>
        </w:rPr>
        <w:t>1780.73</w:t>
      </w:r>
      <w:r>
        <w:rPr>
          <w:rFonts w:hint="eastAsia"/>
        </w:rPr>
        <w:t>万元</w:t>
      </w:r>
      <w:r>
        <w:rPr>
          <w:rFonts w:hint="eastAsia"/>
          <w:lang w:eastAsia="zh-CN"/>
        </w:rPr>
        <w:t>减少</w:t>
      </w:r>
      <w:r>
        <w:rPr>
          <w:rFonts w:hint="eastAsia"/>
          <w:lang w:val="en-US" w:eastAsia="zh-CN"/>
        </w:rPr>
        <w:t>151.49</w:t>
      </w:r>
      <w:r>
        <w:rPr>
          <w:rFonts w:hint="eastAsia"/>
        </w:rPr>
        <w:t>万元；项目支出</w:t>
      </w:r>
      <w:r>
        <w:rPr>
          <w:rFonts w:hint="eastAsia"/>
          <w:lang w:val="en-US" w:eastAsia="zh-CN"/>
        </w:rPr>
        <w:t>570.12</w:t>
      </w:r>
      <w:r>
        <w:rPr>
          <w:rFonts w:hint="eastAsia"/>
        </w:rPr>
        <w:t>万元，较上年</w:t>
      </w:r>
      <w:r>
        <w:rPr>
          <w:rFonts w:hint="eastAsia"/>
          <w:lang w:val="en-US" w:eastAsia="zh-CN"/>
        </w:rPr>
        <w:t>898.78</w:t>
      </w:r>
      <w:r>
        <w:rPr>
          <w:rFonts w:hint="eastAsia"/>
        </w:rPr>
        <w:t>万元</w:t>
      </w:r>
      <w:r>
        <w:rPr>
          <w:rFonts w:hint="eastAsia"/>
          <w:lang w:eastAsia="zh-CN"/>
        </w:rPr>
        <w:t>减少</w:t>
      </w:r>
      <w:r>
        <w:rPr>
          <w:rFonts w:hint="eastAsia"/>
          <w:lang w:val="en-US" w:eastAsia="zh-CN"/>
        </w:rPr>
        <w:t>328.66</w:t>
      </w:r>
      <w:r>
        <w:rPr>
          <w:rFonts w:hint="eastAsia"/>
        </w:rPr>
        <w:t>万元。</w:t>
      </w:r>
    </w:p>
    <w:p w14:paraId="0E8D008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14:paraId="6E7ED15D">
      <w:pPr>
        <w:bidi w:val="0"/>
      </w:pPr>
      <w:r>
        <w:rPr>
          <w:rFonts w:hint="eastAsia"/>
        </w:rPr>
        <w:t>202</w:t>
      </w:r>
      <w:r>
        <w:rPr>
          <w:rFonts w:hint="eastAsia"/>
          <w:lang w:val="en-US" w:eastAsia="zh-CN"/>
        </w:rPr>
        <w:t>5</w:t>
      </w:r>
      <w:r>
        <w:rPr>
          <w:rFonts w:hint="eastAsia"/>
        </w:rPr>
        <w:t>年没有政府性基金预算支出。</w:t>
      </w:r>
    </w:p>
    <w:p w14:paraId="611F05B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14:paraId="42362C13">
      <w:pPr>
        <w:bidi w:val="0"/>
      </w:pPr>
      <w:r>
        <w:rPr>
          <w:rFonts w:hint="eastAsia"/>
        </w:rPr>
        <w:t>202</w:t>
      </w:r>
      <w:r>
        <w:rPr>
          <w:rFonts w:hint="eastAsia"/>
          <w:lang w:val="en-US" w:eastAsia="zh-CN"/>
        </w:rPr>
        <w:t>5</w:t>
      </w:r>
      <w:r>
        <w:rPr>
          <w:rFonts w:hint="eastAsia"/>
        </w:rPr>
        <w:t>年没有使用国有资本经营预算拨款安排的支出。</w:t>
      </w:r>
    </w:p>
    <w:p w14:paraId="4FF989A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14:paraId="0E8214A2">
      <w:pPr>
        <w:bidi w:val="0"/>
        <w:rPr>
          <w:rFonts w:hint="default" w:eastAsia="宋体"/>
          <w:lang w:val="en-US" w:eastAsia="zh-CN"/>
        </w:rPr>
      </w:pPr>
      <w:r>
        <w:rPr>
          <w:rFonts w:hint="eastAsia"/>
        </w:rPr>
        <w:t>202</w:t>
      </w:r>
      <w:r>
        <w:rPr>
          <w:rFonts w:hint="eastAsia"/>
          <w:lang w:val="en-US" w:eastAsia="zh-CN"/>
        </w:rPr>
        <w:t>5</w:t>
      </w:r>
      <w:r>
        <w:rPr>
          <w:rFonts w:hint="eastAsia"/>
        </w:rPr>
        <w:t>年部门机关运行费预算</w:t>
      </w:r>
      <w:r>
        <w:rPr>
          <w:rFonts w:hint="eastAsia"/>
          <w:lang w:val="en-US" w:eastAsia="zh-CN"/>
        </w:rPr>
        <w:t>187.11</w:t>
      </w:r>
      <w:r>
        <w:rPr>
          <w:rFonts w:hint="eastAsia"/>
        </w:rPr>
        <w:t>万元，比202</w:t>
      </w:r>
      <w:r>
        <w:rPr>
          <w:rFonts w:hint="eastAsia"/>
          <w:lang w:val="en-US" w:eastAsia="zh-CN"/>
        </w:rPr>
        <w:t>4</w:t>
      </w:r>
      <w:r>
        <w:rPr>
          <w:rFonts w:hint="eastAsia"/>
        </w:rPr>
        <w:t>年预算</w:t>
      </w:r>
      <w:r>
        <w:rPr>
          <w:rFonts w:hint="eastAsia"/>
          <w:lang w:val="en-US" w:eastAsia="zh-CN"/>
        </w:rPr>
        <w:t>减少40.28</w:t>
      </w:r>
      <w:r>
        <w:rPr>
          <w:rFonts w:hint="eastAsia"/>
        </w:rPr>
        <w:t>万元</w:t>
      </w:r>
      <w:r>
        <w:rPr>
          <w:rFonts w:hint="eastAsia"/>
          <w:lang w:eastAsia="zh-CN"/>
        </w:rPr>
        <w:t>，</w:t>
      </w:r>
      <w:r>
        <w:rPr>
          <w:rFonts w:hint="eastAsia"/>
          <w:lang w:val="en-US" w:eastAsia="zh-CN"/>
        </w:rPr>
        <w:t>减少</w:t>
      </w:r>
      <w:r>
        <w:rPr>
          <w:rFonts w:hint="eastAsia"/>
          <w:lang w:eastAsia="zh-CN"/>
        </w:rPr>
        <w:t>了</w:t>
      </w:r>
      <w:r>
        <w:rPr>
          <w:rFonts w:hint="eastAsia"/>
          <w:lang w:val="en-US" w:eastAsia="zh-CN"/>
        </w:rPr>
        <w:t>17.56%。</w:t>
      </w:r>
    </w:p>
    <w:p w14:paraId="45676D47">
      <w:pPr>
        <w:bidi w:val="0"/>
      </w:pPr>
      <w:r>
        <w:rPr>
          <w:rFonts w:hint="eastAsi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F12C77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39C1E091">
      <w:pPr>
        <w:bidi w:val="0"/>
      </w:pPr>
      <w:r>
        <w:rPr>
          <w:rFonts w:hint="eastAsia"/>
        </w:rPr>
        <w:t>202</w:t>
      </w:r>
      <w:r>
        <w:rPr>
          <w:rFonts w:hint="eastAsia"/>
          <w:lang w:val="en-US" w:eastAsia="zh-CN"/>
        </w:rPr>
        <w:t>5</w:t>
      </w:r>
      <w:r>
        <w:rPr>
          <w:rFonts w:hint="eastAsia"/>
        </w:rPr>
        <w:t>年部门所属各单位政府采购总额</w:t>
      </w:r>
      <w:r>
        <w:rPr>
          <w:rFonts w:hint="eastAsia"/>
          <w:lang w:val="en-US" w:eastAsia="zh-CN"/>
        </w:rPr>
        <w:t>36</w:t>
      </w:r>
      <w:r>
        <w:rPr>
          <w:rFonts w:hint="eastAsia"/>
        </w:rPr>
        <w:t>万元，全部为政府采购</w:t>
      </w:r>
      <w:r>
        <w:rPr>
          <w:rFonts w:hint="eastAsia"/>
          <w:lang w:val="en-US" w:eastAsia="zh-CN"/>
        </w:rPr>
        <w:t>服务</w:t>
      </w:r>
      <w:r>
        <w:rPr>
          <w:rFonts w:hint="eastAsia"/>
        </w:rPr>
        <w:t>预算。</w:t>
      </w:r>
    </w:p>
    <w:p w14:paraId="5F2969B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20F3C9AF">
      <w:pPr>
        <w:bidi w:val="0"/>
        <w:rPr>
          <w:szCs w:val="28"/>
          <w:highlight w:val="none"/>
          <w:shd w:val="clear" w:color="auto" w:fill="auto"/>
        </w:rPr>
      </w:pPr>
      <w:r>
        <w:rPr>
          <w:rFonts w:hint="eastAsia"/>
        </w:rPr>
        <w:t>截至202</w:t>
      </w:r>
      <w:r>
        <w:rPr>
          <w:rFonts w:hint="eastAsia"/>
          <w:lang w:val="en-US" w:eastAsia="zh-CN"/>
        </w:rPr>
        <w:t>4</w:t>
      </w:r>
      <w:r>
        <w:rPr>
          <w:rFonts w:hint="eastAsia"/>
        </w:rPr>
        <w:t>年</w:t>
      </w:r>
      <w:r>
        <w:rPr>
          <w:rFonts w:hint="eastAsia"/>
          <w:lang w:val="en-US" w:eastAsia="zh-CN"/>
        </w:rPr>
        <w:t>12</w:t>
      </w:r>
      <w:r>
        <w:rPr>
          <w:rFonts w:hint="eastAsia"/>
        </w:rPr>
        <w:t>月31日，</w:t>
      </w:r>
      <w:r>
        <w:rPr>
          <w:rFonts w:hint="eastAsia"/>
          <w:highlight w:val="none"/>
        </w:rPr>
        <w:t>部门共有车辆</w:t>
      </w:r>
      <w:r>
        <w:rPr>
          <w:rFonts w:hint="eastAsia"/>
          <w:highlight w:val="none"/>
          <w:lang w:val="en-US" w:eastAsia="zh-CN"/>
        </w:rPr>
        <w:t>11</w:t>
      </w:r>
      <w:r>
        <w:rPr>
          <w:rFonts w:hint="eastAsia"/>
          <w:highlight w:val="none"/>
        </w:rPr>
        <w:t>辆，执法执勤用车</w:t>
      </w:r>
      <w:r>
        <w:rPr>
          <w:rFonts w:hint="eastAsia"/>
          <w:highlight w:val="none"/>
          <w:lang w:val="en-US" w:eastAsia="zh-CN"/>
        </w:rPr>
        <w:t>9</w:t>
      </w:r>
      <w:r>
        <w:rPr>
          <w:rFonts w:hint="eastAsia"/>
          <w:highlight w:val="none"/>
        </w:rPr>
        <w:t>辆，公务用车</w:t>
      </w:r>
      <w:r>
        <w:rPr>
          <w:rFonts w:hint="eastAsia"/>
          <w:highlight w:val="none"/>
          <w:lang w:val="en-US" w:eastAsia="zh-CN"/>
        </w:rPr>
        <w:t>2</w:t>
      </w:r>
      <w:r>
        <w:rPr>
          <w:rFonts w:hint="eastAsia"/>
          <w:highlight w:val="none"/>
        </w:rPr>
        <w:t>辆，其中林业局本级</w:t>
      </w:r>
      <w:r>
        <w:rPr>
          <w:rFonts w:hint="eastAsia"/>
          <w:highlight w:val="none"/>
          <w:lang w:val="en-US" w:eastAsia="zh-CN"/>
        </w:rPr>
        <w:t>6</w:t>
      </w:r>
      <w:r>
        <w:rPr>
          <w:rFonts w:hint="eastAsia"/>
          <w:highlight w:val="none"/>
        </w:rPr>
        <w:t>辆，银坞林场</w:t>
      </w:r>
      <w:r>
        <w:rPr>
          <w:rFonts w:hint="eastAsia"/>
          <w:highlight w:val="none"/>
          <w:lang w:val="en-US" w:eastAsia="zh-CN"/>
        </w:rPr>
        <w:t>2辆</w:t>
      </w:r>
      <w:r>
        <w:rPr>
          <w:rFonts w:hint="eastAsia"/>
          <w:highlight w:val="none"/>
          <w:lang w:eastAsia="zh-CN"/>
        </w:rPr>
        <w:t>，</w:t>
      </w:r>
      <w:r>
        <w:rPr>
          <w:rFonts w:hint="eastAsia"/>
          <w:highlight w:val="none"/>
        </w:rPr>
        <w:t>浮梁县林业综合行政执法大队</w:t>
      </w:r>
      <w:r>
        <w:rPr>
          <w:rFonts w:hint="eastAsia"/>
          <w:highlight w:val="none"/>
          <w:lang w:val="en-US" w:eastAsia="zh-CN"/>
        </w:rPr>
        <w:t>3</w:t>
      </w:r>
      <w:r>
        <w:rPr>
          <w:rFonts w:hint="eastAsia"/>
          <w:highlight w:val="none"/>
        </w:rPr>
        <w:t>辆。</w:t>
      </w:r>
    </w:p>
    <w:p w14:paraId="741FA110">
      <w:pPr>
        <w:bidi w:val="0"/>
      </w:pPr>
      <w:r>
        <w:rPr>
          <w:rFonts w:hint="eastAsia"/>
        </w:rPr>
        <w:t>202</w:t>
      </w:r>
      <w:r>
        <w:rPr>
          <w:rFonts w:hint="eastAsia"/>
          <w:lang w:val="en-US" w:eastAsia="zh-CN"/>
        </w:rPr>
        <w:t>5</w:t>
      </w:r>
      <w:r>
        <w:rPr>
          <w:rFonts w:hint="eastAsia"/>
        </w:rPr>
        <w:t>年部门预算</w:t>
      </w:r>
      <w:r>
        <w:rPr>
          <w:rFonts w:hint="eastAsia"/>
          <w:lang w:eastAsia="zh-CN"/>
        </w:rPr>
        <w:t>没有</w:t>
      </w:r>
      <w:r>
        <w:rPr>
          <w:rFonts w:hint="eastAsia"/>
        </w:rPr>
        <w:t>安排购置车辆，没有安排购置单位价值200万元以上大型设备。</w:t>
      </w:r>
    </w:p>
    <w:p w14:paraId="1A94813A">
      <w:pPr>
        <w:widowControl w:val="0"/>
        <w:numPr>
          <w:ilvl w:val="0"/>
          <w:numId w:val="1"/>
        </w:numPr>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shd w:val="clear" w:color="auto" w:fill="auto"/>
        </w:rPr>
      </w:pPr>
      <w:r>
        <w:rPr>
          <w:rFonts w:hint="eastAsia" w:ascii="仿宋_GB2312" w:hAnsi="Times New Roman" w:eastAsia="仿宋_GB2312" w:cs="Times New Roman"/>
          <w:snapToGrid/>
          <w:kern w:val="2"/>
          <w:sz w:val="32"/>
          <w:szCs w:val="32"/>
          <w:shd w:val="clear" w:color="auto" w:fill="auto"/>
        </w:rPr>
        <w:t>项目情况说明</w:t>
      </w:r>
    </w:p>
    <w:p w14:paraId="60D3F16C">
      <w:pPr>
        <w:bidi w:val="0"/>
        <w:rPr>
          <w:rFonts w:hint="default"/>
          <w:lang w:val="en-US" w:eastAsia="zh-CN"/>
        </w:rPr>
      </w:pPr>
      <w:r>
        <w:rPr>
          <w:rFonts w:hint="eastAsia"/>
          <w:lang w:val="en-US" w:eastAsia="zh-CN"/>
        </w:rPr>
        <w:t>2025年度浮梁县林业局共安排11个项目（本级10个项目，森林资源监测中心1个项目），预算支出570.12万元（</w:t>
      </w:r>
      <w:r>
        <w:rPr>
          <w:rFonts w:hint="eastAsia"/>
        </w:rPr>
        <w:t>公共财政拨款</w:t>
      </w:r>
      <w:r>
        <w:rPr>
          <w:rFonts w:hint="eastAsia"/>
          <w:lang w:val="en-US" w:eastAsia="zh-CN"/>
        </w:rPr>
        <w:t>570.12 万元）。</w:t>
      </w:r>
    </w:p>
    <w:p w14:paraId="07C1058C">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1、义务植树专项专项（特定目标类）</w:t>
      </w:r>
    </w:p>
    <w:p w14:paraId="279716D0">
      <w:pPr>
        <w:bidi w:val="0"/>
        <w:rPr>
          <w:rFonts w:hint="eastAsia"/>
          <w:lang w:val="en-US" w:eastAsia="zh-CN"/>
        </w:rPr>
      </w:pPr>
      <w:r>
        <w:rPr>
          <w:rFonts w:hint="eastAsia"/>
          <w:lang w:val="en-US" w:eastAsia="zh-CN"/>
        </w:rPr>
        <w:t>1）项目概述：组织全县领导干部开展新春团拜和植树节义务植树活动，增强全民植绿爱绿护绿意识。</w:t>
      </w:r>
    </w:p>
    <w:p w14:paraId="54C5B320">
      <w:pPr>
        <w:bidi w:val="0"/>
        <w:rPr>
          <w:rFonts w:hint="eastAsia"/>
          <w:lang w:val="en-US" w:eastAsia="zh-CN"/>
        </w:rPr>
      </w:pPr>
      <w:r>
        <w:rPr>
          <w:rFonts w:hint="eastAsia"/>
          <w:lang w:val="en-US" w:eastAsia="zh-CN"/>
        </w:rPr>
        <w:t>2）立项依据：《中华人民共和国森林法》第十条 规定植树造林、保护森林，是公民应尽的义务。各级人民政府应当组织开展全民义务植树活动；江西省绿化委员会关于印发《全面推进国土绿化五年行动方案》的通知（赣绿委〔2021〕2号）。创新开展义务植树。加强宣传发动，开展形式多样的义务植树主题宣传和实践活动，传播生态知识，弘扬生态文明理念，提高全民爱绿植绿护绿意识，营造全社会支持参与义务植树的浓厚氛围。</w:t>
      </w:r>
    </w:p>
    <w:p w14:paraId="0F0FEF97">
      <w:pPr>
        <w:bidi w:val="0"/>
        <w:rPr>
          <w:rFonts w:hint="eastAsia"/>
          <w:lang w:val="en-US" w:eastAsia="zh-CN"/>
        </w:rPr>
      </w:pPr>
      <w:r>
        <w:rPr>
          <w:rFonts w:hint="eastAsia"/>
          <w:lang w:val="en-US" w:eastAsia="zh-CN"/>
        </w:rPr>
        <w:t>3）实施主体：浮梁县林业局。</w:t>
      </w:r>
    </w:p>
    <w:p w14:paraId="31C47133">
      <w:pPr>
        <w:bidi w:val="0"/>
        <w:rPr>
          <w:rFonts w:hint="eastAsia"/>
          <w:lang w:val="en-US" w:eastAsia="zh-CN"/>
        </w:rPr>
      </w:pPr>
      <w:r>
        <w:rPr>
          <w:rFonts w:hint="eastAsia"/>
          <w:lang w:val="en-US" w:eastAsia="zh-CN"/>
        </w:rPr>
        <w:t>4）实施方案：1、组织开展一次新春团拜义务植树活动；2、组织开展3.12植树节义务植树活动。</w:t>
      </w:r>
    </w:p>
    <w:p w14:paraId="5F7D2F15">
      <w:pPr>
        <w:bidi w:val="0"/>
        <w:rPr>
          <w:rFonts w:hint="default"/>
          <w:lang w:val="en-US" w:eastAsia="zh-CN"/>
        </w:rPr>
      </w:pPr>
      <w:r>
        <w:rPr>
          <w:rFonts w:hint="eastAsia"/>
          <w:lang w:val="en-US" w:eastAsia="zh-CN"/>
        </w:rPr>
        <w:t>5）实施周期：2025年1月1日至2025年12月31日。</w:t>
      </w:r>
    </w:p>
    <w:p w14:paraId="3B6864A7">
      <w:pPr>
        <w:bidi w:val="0"/>
        <w:rPr>
          <w:rFonts w:hint="default"/>
          <w:lang w:val="en-US" w:eastAsia="zh-CN"/>
        </w:rPr>
      </w:pPr>
      <w:r>
        <w:rPr>
          <w:rFonts w:hint="eastAsia"/>
          <w:lang w:val="en-US" w:eastAsia="zh-CN"/>
        </w:rPr>
        <w:t>6）年度预算安排：财政预算安排12万元。</w:t>
      </w:r>
    </w:p>
    <w:p w14:paraId="54FD7BD0">
      <w:pPr>
        <w:bidi w:val="0"/>
        <w:rPr>
          <w:rFonts w:hint="eastAsia"/>
          <w:lang w:val="en-US" w:eastAsia="zh-CN"/>
        </w:rPr>
      </w:pPr>
      <w:r>
        <w:rPr>
          <w:rFonts w:hint="eastAsia"/>
          <w:lang w:val="en-US" w:eastAsia="zh-CN"/>
        </w:rPr>
        <w:t>7）绩效目标和指标：详情见附表。</w:t>
      </w:r>
    </w:p>
    <w:p w14:paraId="7B6347CA">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2、2025挂点帮扶项目（特定目标类）</w:t>
      </w:r>
    </w:p>
    <w:p w14:paraId="15305F46">
      <w:pPr>
        <w:numPr>
          <w:ilvl w:val="0"/>
          <w:numId w:val="2"/>
        </w:numPr>
        <w:bidi w:val="0"/>
        <w:rPr>
          <w:rFonts w:hint="eastAsia"/>
          <w:lang w:val="en-US" w:eastAsia="zh-CN"/>
        </w:rPr>
      </w:pPr>
      <w:r>
        <w:rPr>
          <w:rFonts w:hint="eastAsia"/>
          <w:lang w:val="en-US" w:eastAsia="zh-CN"/>
        </w:rPr>
        <w:t>项目概述：1.做好4个村乡村振兴产业帮扶、党组织建设、增加村集体收入，打造美丽乡村；2.做好1个乡镇的综治挂点帮扶工作。</w:t>
      </w:r>
    </w:p>
    <w:p w14:paraId="1E8ED1F5">
      <w:pPr>
        <w:numPr>
          <w:ilvl w:val="0"/>
          <w:numId w:val="0"/>
        </w:numPr>
        <w:bidi w:val="0"/>
        <w:ind w:firstLine="560" w:firstLineChars="200"/>
        <w:rPr>
          <w:rFonts w:hint="eastAsia"/>
          <w:lang w:val="en-US" w:eastAsia="zh-CN"/>
        </w:rPr>
      </w:pPr>
      <w:r>
        <w:rPr>
          <w:rFonts w:hint="eastAsia"/>
          <w:lang w:val="en-US" w:eastAsia="zh-CN"/>
        </w:rPr>
        <w:t>2）立项依据：省委组织部、中共江西省委农村工作领导小组办公室、江西省农业农村厅、江西省乡村振兴局》文件（赣组字[2021]38号）；浮梁县委办公室、县政府办公室印发《关于持续做好县派单位2021-2023年定点帮扶工作 》的通知（浮办字[2021]45号）文件。</w:t>
      </w:r>
    </w:p>
    <w:p w14:paraId="345AE7E8">
      <w:pPr>
        <w:bidi w:val="0"/>
        <w:rPr>
          <w:rFonts w:hint="eastAsia"/>
          <w:lang w:val="en-US" w:eastAsia="zh-CN"/>
        </w:rPr>
      </w:pPr>
      <w:r>
        <w:rPr>
          <w:rFonts w:hint="eastAsia"/>
          <w:lang w:val="en-US" w:eastAsia="zh-CN"/>
        </w:rPr>
        <w:t>3）实施主体：浮梁县林业局。</w:t>
      </w:r>
    </w:p>
    <w:p w14:paraId="599C9A9B">
      <w:pPr>
        <w:bidi w:val="0"/>
        <w:rPr>
          <w:rFonts w:hint="eastAsia"/>
          <w:lang w:val="en-US" w:eastAsia="zh-CN"/>
        </w:rPr>
      </w:pPr>
      <w:r>
        <w:rPr>
          <w:rFonts w:hint="eastAsia"/>
          <w:lang w:val="en-US" w:eastAsia="zh-CN"/>
        </w:rPr>
        <w:t>4）实施方案：局综治挂点帮扶一个乡镇，四个行政村，乡村振兴派出三个挂点干部，帮扶建档立卡脱贫户，加强基层党组织建设，促进村集体经济收入增长，提高帮扶对象生活水平。</w:t>
      </w:r>
    </w:p>
    <w:p w14:paraId="70A40198">
      <w:pPr>
        <w:bidi w:val="0"/>
        <w:rPr>
          <w:rFonts w:hint="default"/>
          <w:lang w:val="en-US" w:eastAsia="zh-CN"/>
        </w:rPr>
      </w:pPr>
      <w:r>
        <w:rPr>
          <w:rFonts w:hint="eastAsia"/>
          <w:lang w:val="en-US" w:eastAsia="zh-CN"/>
        </w:rPr>
        <w:t>5）实施周期：2025年1月1日至2025年12月31日。</w:t>
      </w:r>
    </w:p>
    <w:p w14:paraId="0601D473">
      <w:pPr>
        <w:bidi w:val="0"/>
        <w:rPr>
          <w:rFonts w:hint="default"/>
          <w:lang w:val="en-US" w:eastAsia="zh-CN"/>
        </w:rPr>
      </w:pPr>
      <w:r>
        <w:rPr>
          <w:rFonts w:hint="eastAsia"/>
          <w:lang w:val="en-US" w:eastAsia="zh-CN"/>
        </w:rPr>
        <w:t>6）年度预算安排：财政预算安排40万元。</w:t>
      </w:r>
    </w:p>
    <w:p w14:paraId="3E7CFDD8">
      <w:pPr>
        <w:bidi w:val="0"/>
        <w:rPr>
          <w:rFonts w:hint="default"/>
          <w:lang w:val="en-US" w:eastAsia="zh-CN"/>
        </w:rPr>
      </w:pPr>
      <w:r>
        <w:rPr>
          <w:rFonts w:hint="eastAsia"/>
          <w:lang w:val="en-US" w:eastAsia="zh-CN"/>
        </w:rPr>
        <w:t>7）绩效目标和指标：详情见附表。</w:t>
      </w:r>
    </w:p>
    <w:p w14:paraId="7FF01217">
      <w:pPr>
        <w:bidi w:val="0"/>
        <w:ind w:left="0" w:leftChars="0" w:firstLine="0" w:firstLineChars="0"/>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3、林地“一张图”及森林资源数据更新、林草湿综合监测工资11.1万元（特定目标类）</w:t>
      </w:r>
    </w:p>
    <w:p w14:paraId="37250EC0">
      <w:pPr>
        <w:bidi w:val="0"/>
        <w:rPr>
          <w:rFonts w:hint="eastAsia"/>
          <w:shd w:val="clear" w:color="auto" w:fill="auto"/>
          <w:lang w:val="en-US" w:eastAsia="zh-CN"/>
        </w:rPr>
      </w:pPr>
      <w:r>
        <w:rPr>
          <w:rFonts w:hint="eastAsia"/>
          <w:shd w:val="clear" w:color="auto" w:fill="auto"/>
          <w:lang w:val="en-US" w:eastAsia="zh-CN"/>
        </w:rPr>
        <w:t>1）项目概述：一、森林面积保持在324万亩，森林覆盖率稳定在81％，活立木蓄积量在2000万立方米以上；二、完成本年度省下发的遥感判读图斑的验证核实工作及林地变更数据的更新，并上交省市管理部门。完成境内的21个森林、湿地、草地等固定样地的现地调查。</w:t>
      </w:r>
    </w:p>
    <w:p w14:paraId="439DDFA5">
      <w:pPr>
        <w:bidi w:val="0"/>
        <w:rPr>
          <w:rFonts w:hint="eastAsia"/>
          <w:shd w:val="clear" w:color="auto" w:fill="auto"/>
          <w:lang w:val="en-US" w:eastAsia="zh-CN"/>
        </w:rPr>
      </w:pPr>
      <w:r>
        <w:rPr>
          <w:rFonts w:hint="eastAsia"/>
          <w:shd w:val="clear" w:color="auto" w:fill="auto"/>
          <w:lang w:val="en-US" w:eastAsia="zh-CN"/>
        </w:rPr>
        <w:t>2）立项依据：根据林业业务需求。</w:t>
      </w:r>
    </w:p>
    <w:p w14:paraId="59284063">
      <w:pPr>
        <w:bidi w:val="0"/>
        <w:rPr>
          <w:rFonts w:hint="eastAsia"/>
          <w:shd w:val="clear" w:color="auto" w:fill="auto"/>
          <w:lang w:val="en-US" w:eastAsia="zh-CN"/>
        </w:rPr>
      </w:pPr>
      <w:r>
        <w:rPr>
          <w:rFonts w:hint="eastAsia"/>
          <w:shd w:val="clear" w:color="auto" w:fill="auto"/>
          <w:lang w:val="en-US" w:eastAsia="zh-CN"/>
        </w:rPr>
        <w:t>3）实施主体：浮梁县森林资源监测中心</w:t>
      </w:r>
    </w:p>
    <w:p w14:paraId="3EF6E03A">
      <w:pPr>
        <w:bidi w:val="0"/>
        <w:rPr>
          <w:rFonts w:hint="eastAsia"/>
          <w:shd w:val="clear" w:color="auto" w:fill="auto"/>
          <w:lang w:val="en-US" w:eastAsia="zh-CN"/>
        </w:rPr>
      </w:pPr>
      <w:r>
        <w:rPr>
          <w:rFonts w:hint="eastAsia"/>
          <w:shd w:val="clear" w:color="auto" w:fill="auto"/>
          <w:lang w:val="en-US" w:eastAsia="zh-CN"/>
        </w:rPr>
        <w:t>4）实施方案：预计在下半年完成年度小细斑更新数25000个，现地复核小班数2500个，重点调查差异图斑数2500个，年度验证和核实省下发遥感判读图斑数509个，境内林草湿样地的现地调查数21个。</w:t>
      </w:r>
    </w:p>
    <w:p w14:paraId="701B3599">
      <w:pPr>
        <w:bidi w:val="0"/>
        <w:rPr>
          <w:rFonts w:hint="default"/>
          <w:shd w:val="clear" w:color="auto" w:fill="auto"/>
          <w:lang w:val="en-US" w:eastAsia="zh-CN"/>
        </w:rPr>
      </w:pPr>
      <w:r>
        <w:rPr>
          <w:rFonts w:hint="eastAsia"/>
          <w:shd w:val="clear" w:color="auto" w:fill="auto"/>
          <w:lang w:val="en-US" w:eastAsia="zh-CN"/>
        </w:rPr>
        <w:t>5）实施周期：2025年1月1日至2025年12月31日。</w:t>
      </w:r>
    </w:p>
    <w:p w14:paraId="3281515E">
      <w:pPr>
        <w:bidi w:val="0"/>
        <w:rPr>
          <w:rFonts w:hint="default"/>
          <w:shd w:val="clear" w:color="auto" w:fill="auto"/>
          <w:lang w:val="en-US" w:eastAsia="zh-CN"/>
        </w:rPr>
      </w:pPr>
      <w:r>
        <w:rPr>
          <w:rFonts w:hint="eastAsia"/>
          <w:shd w:val="clear" w:color="auto" w:fill="auto"/>
          <w:lang w:val="en-US" w:eastAsia="zh-CN"/>
        </w:rPr>
        <w:t>6）年度预算安排：财政预算安排11.1万元。</w:t>
      </w:r>
    </w:p>
    <w:p w14:paraId="460C99AC">
      <w:pPr>
        <w:bidi w:val="0"/>
        <w:rPr>
          <w:rFonts w:hint="eastAsia"/>
          <w:lang w:val="en-US" w:eastAsia="zh-CN"/>
        </w:rPr>
      </w:pPr>
      <w:r>
        <w:rPr>
          <w:rFonts w:hint="eastAsia"/>
          <w:lang w:val="en-US" w:eastAsia="zh-CN"/>
        </w:rPr>
        <w:t>7）绩效目标和指标：详情见附表。</w:t>
      </w:r>
    </w:p>
    <w:p w14:paraId="41197126">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4、2025年林长制工作经费项目（特定目标类）</w:t>
      </w:r>
    </w:p>
    <w:p w14:paraId="6D21FA61">
      <w:pPr>
        <w:bidi w:val="0"/>
        <w:rPr>
          <w:rFonts w:hint="eastAsia"/>
          <w:lang w:val="en-US" w:eastAsia="zh-CN"/>
        </w:rPr>
      </w:pPr>
      <w:r>
        <w:rPr>
          <w:rFonts w:hint="eastAsia"/>
          <w:lang w:val="en-US" w:eastAsia="zh-CN"/>
        </w:rPr>
        <w:t>1）项目概述：我县从2018年率先推动的林长制工作，是保护发展林业资源的制度改革。为做好全县总林长会、林长制会议、接待省级、市级林长巡林，服务对接县级林长巡林、接待外地来考察学习，智慧林长制建设、“一长两员”监管、林长制培训、林长制宣传和推广等工作，经研究并报县领导同意，每年预算安排25万元工作经费，确保工作在运行。目标1：推深做实全县林长制工作。目标2：加强林长巡林和护林员巡护。目标3：健全和完善林长制数字管理平台。</w:t>
      </w:r>
    </w:p>
    <w:p w14:paraId="2B197189">
      <w:pPr>
        <w:bidi w:val="0"/>
        <w:rPr>
          <w:rFonts w:hint="eastAsia"/>
          <w:lang w:val="en-US" w:eastAsia="zh-CN"/>
        </w:rPr>
      </w:pPr>
      <w:r>
        <w:rPr>
          <w:rFonts w:hint="eastAsia"/>
          <w:lang w:val="en-US" w:eastAsia="zh-CN"/>
        </w:rPr>
        <w:t>2）立项依据：江西省人大颁布的《江西省林长制条例》，江西省委办公厅、省政府办公厅印发《关于全面推行林长制的意见》的通知（赣办字【2018】31号），景德镇市委办公室</w:t>
      </w:r>
      <w:bookmarkStart w:id="0" w:name="_GoBack"/>
      <w:bookmarkEnd w:id="0"/>
      <w:r>
        <w:rPr>
          <w:rFonts w:hint="eastAsia"/>
          <w:lang w:val="en-US" w:eastAsia="zh-CN"/>
        </w:rPr>
        <w:t>、市政府办公室关于印发《景德镇市全面推行“林长制”意见》的通知（景办字【2018】79号），浮梁县委办公室、县政府办公室关于印发《浮梁县林长制实施方案》的通知（浮办字[2018]80号等文件。</w:t>
      </w:r>
    </w:p>
    <w:p w14:paraId="08D9753E">
      <w:pPr>
        <w:bidi w:val="0"/>
        <w:rPr>
          <w:rFonts w:hint="eastAsia"/>
          <w:lang w:val="en-US" w:eastAsia="zh-CN"/>
        </w:rPr>
      </w:pPr>
      <w:r>
        <w:rPr>
          <w:rFonts w:hint="eastAsia"/>
          <w:lang w:val="en-US" w:eastAsia="zh-CN"/>
        </w:rPr>
        <w:t>3）实施主体：浮梁县林业局。</w:t>
      </w:r>
    </w:p>
    <w:p w14:paraId="3D759E0E">
      <w:pPr>
        <w:bidi w:val="0"/>
        <w:rPr>
          <w:rFonts w:hint="eastAsia"/>
          <w:lang w:val="en-US" w:eastAsia="zh-CN"/>
        </w:rPr>
      </w:pPr>
      <w:r>
        <w:rPr>
          <w:rFonts w:hint="eastAsia"/>
          <w:lang w:val="en-US" w:eastAsia="zh-CN"/>
        </w:rPr>
        <w:t>4）实施方案：按照上级有关规定，完善护林员“五统一”费用10万元、林长公示牌及宣传费用5万元、林长制示范建设8万元、工作经费2万元；年初预算安排25万元。</w:t>
      </w:r>
    </w:p>
    <w:p w14:paraId="0EC33F1E">
      <w:pPr>
        <w:bidi w:val="0"/>
        <w:rPr>
          <w:rFonts w:hint="default"/>
          <w:lang w:val="en-US" w:eastAsia="zh-CN"/>
        </w:rPr>
      </w:pPr>
      <w:r>
        <w:rPr>
          <w:rFonts w:hint="eastAsia"/>
          <w:lang w:val="en-US" w:eastAsia="zh-CN"/>
        </w:rPr>
        <w:t>5）实施周期：2025年1月1日至2025年12月31日。</w:t>
      </w:r>
    </w:p>
    <w:p w14:paraId="1CBE42A7">
      <w:pPr>
        <w:bidi w:val="0"/>
        <w:rPr>
          <w:rFonts w:hint="default"/>
          <w:lang w:val="en-US" w:eastAsia="zh-CN"/>
        </w:rPr>
      </w:pPr>
      <w:r>
        <w:rPr>
          <w:rFonts w:hint="eastAsia"/>
          <w:lang w:val="en-US" w:eastAsia="zh-CN"/>
        </w:rPr>
        <w:t>6）年度预算安排：财政预算安排25万元。</w:t>
      </w:r>
    </w:p>
    <w:p w14:paraId="0525F524">
      <w:pPr>
        <w:bidi w:val="0"/>
        <w:rPr>
          <w:rFonts w:hint="eastAsia"/>
          <w:lang w:val="en-US" w:eastAsia="zh-CN"/>
        </w:rPr>
      </w:pPr>
      <w:r>
        <w:rPr>
          <w:rFonts w:hint="eastAsia"/>
          <w:lang w:val="en-US" w:eastAsia="zh-CN"/>
        </w:rPr>
        <w:t>7）绩效目标和指标：详情见附表。</w:t>
      </w:r>
    </w:p>
    <w:p w14:paraId="6FF6A8B6">
      <w:pPr>
        <w:bidi w:val="0"/>
        <w:ind w:left="0" w:leftChars="0" w:firstLine="0" w:firstLineChars="0"/>
        <w:rPr>
          <w:rFonts w:hint="eastAsia" w:ascii="楷体" w:hAnsi="楷体" w:eastAsia="楷体" w:cs="楷体"/>
          <w:highlight w:val="none"/>
          <w:lang w:val="en-US" w:eastAsia="zh-CN"/>
        </w:rPr>
      </w:pPr>
      <w:r>
        <w:rPr>
          <w:rFonts w:hint="eastAsia" w:ascii="楷体" w:hAnsi="楷体" w:eastAsia="楷体" w:cs="楷体"/>
          <w:highlight w:val="none"/>
          <w:lang w:val="en-US" w:eastAsia="zh-CN"/>
        </w:rPr>
        <w:t>5、浮梁县湿地“十五五”规划及一般湿地名录编制发布</w:t>
      </w:r>
    </w:p>
    <w:p w14:paraId="6A66594D">
      <w:pPr>
        <w:bidi w:val="0"/>
        <w:rPr>
          <w:rFonts w:hint="eastAsia"/>
          <w:lang w:val="en-US" w:eastAsia="zh-CN"/>
        </w:rPr>
      </w:pPr>
      <w:r>
        <w:rPr>
          <w:rFonts w:hint="eastAsia"/>
          <w:lang w:val="en-US" w:eastAsia="zh-CN"/>
        </w:rPr>
        <w:t xml:space="preserve">1）项目概述：为加强湿地保护、维护湿地生态功能及生物多样性，保障生态安全，促进生态文明建设，推动湿地资源可持续利用和美丽江西建设，实现人与自然和谐共生。 </w:t>
      </w:r>
    </w:p>
    <w:p w14:paraId="0A7BED8A">
      <w:pPr>
        <w:bidi w:val="0"/>
        <w:rPr>
          <w:rFonts w:hint="eastAsia"/>
          <w:lang w:val="en-US" w:eastAsia="zh-CN"/>
        </w:rPr>
      </w:pPr>
      <w:r>
        <w:rPr>
          <w:rFonts w:hint="eastAsia"/>
          <w:lang w:val="en-US" w:eastAsia="zh-CN"/>
        </w:rPr>
        <w:t>2）立项依据：《湿地保护修复制度方案》（国办发[2016]89号）和《江西省人民政府办公厅关于加强自然保护区建设和管理工作的意见》（赣府厅发[2011]45号）</w:t>
      </w:r>
    </w:p>
    <w:p w14:paraId="77EB3E70">
      <w:pPr>
        <w:bidi w:val="0"/>
        <w:rPr>
          <w:rFonts w:hint="eastAsia"/>
          <w:lang w:val="en-US" w:eastAsia="zh-CN"/>
        </w:rPr>
      </w:pPr>
      <w:r>
        <w:rPr>
          <w:rFonts w:hint="eastAsia"/>
          <w:lang w:val="en-US" w:eastAsia="zh-CN"/>
        </w:rPr>
        <w:t>3）实施主体：浮梁县林业局。</w:t>
      </w:r>
    </w:p>
    <w:p w14:paraId="6272B76A">
      <w:pPr>
        <w:bidi w:val="0"/>
        <w:rPr>
          <w:rFonts w:hint="eastAsia"/>
          <w:lang w:val="en-US" w:eastAsia="zh-CN"/>
        </w:rPr>
      </w:pPr>
      <w:r>
        <w:rPr>
          <w:rFonts w:hint="eastAsia"/>
          <w:lang w:val="en-US" w:eastAsia="zh-CN"/>
        </w:rPr>
        <w:t>4）实施方案：完成一次浮梁县湿地“十五五”规划编制及一般湿地名录发布，有效提高当地湿地保护。</w:t>
      </w:r>
    </w:p>
    <w:p w14:paraId="4E8D1F97">
      <w:pPr>
        <w:bidi w:val="0"/>
        <w:rPr>
          <w:rFonts w:hint="default"/>
          <w:lang w:val="en-US" w:eastAsia="zh-CN"/>
        </w:rPr>
      </w:pPr>
      <w:r>
        <w:rPr>
          <w:rFonts w:hint="eastAsia"/>
          <w:lang w:val="en-US" w:eastAsia="zh-CN"/>
        </w:rPr>
        <w:t>5）实施周期：2025年1月1日至2025年12月31日。</w:t>
      </w:r>
    </w:p>
    <w:p w14:paraId="603453AC">
      <w:pPr>
        <w:bidi w:val="0"/>
        <w:rPr>
          <w:rFonts w:hint="default"/>
          <w:lang w:val="en-US" w:eastAsia="zh-CN"/>
        </w:rPr>
      </w:pPr>
      <w:r>
        <w:rPr>
          <w:rFonts w:hint="eastAsia"/>
          <w:lang w:val="en-US" w:eastAsia="zh-CN"/>
        </w:rPr>
        <w:t>6）年度预算安排：财政预算安排20万元。</w:t>
      </w:r>
    </w:p>
    <w:p w14:paraId="6A5FA679">
      <w:pPr>
        <w:bidi w:val="0"/>
        <w:rPr>
          <w:rFonts w:hint="eastAsia"/>
          <w:lang w:val="en-US" w:eastAsia="zh-CN"/>
        </w:rPr>
      </w:pPr>
      <w:r>
        <w:rPr>
          <w:rFonts w:hint="eastAsia"/>
          <w:lang w:val="en-US" w:eastAsia="zh-CN"/>
        </w:rPr>
        <w:t>7）绩效目标和指标：详情见附表。</w:t>
      </w:r>
    </w:p>
    <w:p w14:paraId="5D360CF9">
      <w:pPr>
        <w:bidi w:val="0"/>
        <w:ind w:left="0" w:leftChars="0" w:firstLine="0" w:firstLineChars="0"/>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6、浮梁县野生动物致害补偿保险（特定目标类）</w:t>
      </w:r>
    </w:p>
    <w:p w14:paraId="1C7D4065">
      <w:pPr>
        <w:bidi w:val="0"/>
        <w:rPr>
          <w:rFonts w:hint="eastAsia"/>
          <w:shd w:val="clear" w:color="auto" w:fill="auto"/>
          <w:lang w:val="en-US" w:eastAsia="zh-CN"/>
        </w:rPr>
      </w:pPr>
      <w:r>
        <w:rPr>
          <w:rFonts w:hint="eastAsia"/>
          <w:shd w:val="clear" w:color="auto" w:fill="auto"/>
          <w:lang w:val="en-US" w:eastAsia="zh-CN"/>
        </w:rPr>
        <w:t>1）项目概述：对全县野生动物致害造成人身伤害和财产损失进行赔偿，减轻受害群众损失。。</w:t>
      </w:r>
    </w:p>
    <w:p w14:paraId="6C166758">
      <w:pPr>
        <w:bidi w:val="0"/>
        <w:rPr>
          <w:rFonts w:hint="eastAsia"/>
          <w:shd w:val="clear" w:color="auto" w:fill="auto"/>
          <w:lang w:val="en-US" w:eastAsia="zh-CN"/>
        </w:rPr>
      </w:pPr>
      <w:r>
        <w:rPr>
          <w:rFonts w:hint="eastAsia"/>
          <w:shd w:val="clear" w:color="auto" w:fill="auto"/>
          <w:lang w:val="en-US" w:eastAsia="zh-CN"/>
        </w:rPr>
        <w:t>2）立项依据：根据林业业务需求实施。</w:t>
      </w:r>
    </w:p>
    <w:p w14:paraId="199946FB">
      <w:pPr>
        <w:bidi w:val="0"/>
        <w:rPr>
          <w:rFonts w:hint="eastAsia"/>
          <w:shd w:val="clear" w:color="auto" w:fill="auto"/>
          <w:lang w:val="en-US" w:eastAsia="zh-CN"/>
        </w:rPr>
      </w:pPr>
      <w:r>
        <w:rPr>
          <w:rFonts w:hint="eastAsia"/>
          <w:shd w:val="clear" w:color="auto" w:fill="auto"/>
          <w:lang w:val="en-US" w:eastAsia="zh-CN"/>
        </w:rPr>
        <w:t>3）实施主体：浮梁县林业局。</w:t>
      </w:r>
    </w:p>
    <w:p w14:paraId="11D4BB03">
      <w:pPr>
        <w:bidi w:val="0"/>
        <w:rPr>
          <w:rFonts w:hint="eastAsia"/>
          <w:shd w:val="clear" w:color="auto" w:fill="auto"/>
          <w:lang w:val="en-US" w:eastAsia="zh-CN"/>
        </w:rPr>
      </w:pPr>
      <w:r>
        <w:rPr>
          <w:rFonts w:hint="eastAsia"/>
          <w:shd w:val="clear" w:color="auto" w:fill="auto"/>
          <w:lang w:val="en-US" w:eastAsia="zh-CN"/>
        </w:rPr>
        <w:t>4）实施方案：有效做好野猪危害防控，签订野生动物致害保险，积极开展野猪防控主题宣传，减少群众损失。</w:t>
      </w:r>
    </w:p>
    <w:p w14:paraId="6E7A71DB">
      <w:pPr>
        <w:bidi w:val="0"/>
        <w:rPr>
          <w:rFonts w:hint="default"/>
          <w:shd w:val="clear" w:color="auto" w:fill="auto"/>
          <w:lang w:val="en-US" w:eastAsia="zh-CN"/>
        </w:rPr>
      </w:pPr>
      <w:r>
        <w:rPr>
          <w:rFonts w:hint="eastAsia"/>
          <w:shd w:val="clear" w:color="auto" w:fill="auto"/>
          <w:lang w:val="en-US" w:eastAsia="zh-CN"/>
        </w:rPr>
        <w:t>5）实施周期：2025年1月1日至2025年12月31日。</w:t>
      </w:r>
    </w:p>
    <w:p w14:paraId="76D9EE33">
      <w:pPr>
        <w:bidi w:val="0"/>
        <w:rPr>
          <w:rFonts w:hint="default"/>
          <w:shd w:val="clear" w:color="auto" w:fill="auto"/>
          <w:lang w:val="en-US" w:eastAsia="zh-CN"/>
        </w:rPr>
      </w:pPr>
      <w:r>
        <w:rPr>
          <w:rFonts w:hint="eastAsia"/>
          <w:shd w:val="clear" w:color="auto" w:fill="auto"/>
          <w:lang w:val="en-US" w:eastAsia="zh-CN"/>
        </w:rPr>
        <w:t>6）年度预算安排：财政预算安排20万元。</w:t>
      </w:r>
    </w:p>
    <w:p w14:paraId="6AEB6E19">
      <w:pPr>
        <w:bidi w:val="0"/>
        <w:rPr>
          <w:rFonts w:hint="eastAsia"/>
          <w:shd w:val="clear" w:color="auto" w:fill="auto"/>
          <w:lang w:val="en-US" w:eastAsia="zh-CN"/>
        </w:rPr>
      </w:pPr>
      <w:r>
        <w:rPr>
          <w:rFonts w:hint="eastAsia"/>
          <w:shd w:val="clear" w:color="auto" w:fill="auto"/>
          <w:lang w:val="en-US" w:eastAsia="zh-CN"/>
        </w:rPr>
        <w:t>7）绩效目标和指标：详情见附表。</w:t>
      </w:r>
    </w:p>
    <w:p w14:paraId="674D3D10">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7、林业有害生物防治（特定目标类）</w:t>
      </w:r>
    </w:p>
    <w:p w14:paraId="0BDBBF4A">
      <w:pPr>
        <w:bidi w:val="0"/>
        <w:rPr>
          <w:rFonts w:hint="eastAsia"/>
          <w:lang w:val="en-US" w:eastAsia="zh-CN"/>
        </w:rPr>
      </w:pPr>
      <w:r>
        <w:rPr>
          <w:rFonts w:hint="eastAsia"/>
          <w:lang w:val="en-US" w:eastAsia="zh-CN"/>
        </w:rPr>
        <w:t>1）项目概述：完成省、市政府下达的松材线虫病防治阶段性目标任务。</w:t>
      </w:r>
    </w:p>
    <w:p w14:paraId="701D2175">
      <w:pPr>
        <w:bidi w:val="0"/>
        <w:rPr>
          <w:rFonts w:hint="eastAsia"/>
          <w:lang w:val="en-US" w:eastAsia="zh-CN"/>
        </w:rPr>
      </w:pPr>
      <w:r>
        <w:rPr>
          <w:rFonts w:hint="eastAsia"/>
          <w:lang w:val="en-US" w:eastAsia="zh-CN"/>
        </w:rPr>
        <w:t>2）立项依据：根据国家林业和草原局办公室关于印发《皖浙赣环黄山松材线虫病疫情联防联控机制工作方案》的通知（办生发〔2021〕54号）、《江西省松材线虫病疫情防控五年攻坚行动计划的通知》（赣林防发〔2021〕3号）要求，将我县列入皖浙赣环黄山松材线虫病防控重点区和省疫情防控五年攻坚行动计划重型疫区范围。</w:t>
      </w:r>
    </w:p>
    <w:p w14:paraId="2538FE1A">
      <w:pPr>
        <w:bidi w:val="0"/>
        <w:rPr>
          <w:rFonts w:hint="eastAsia"/>
          <w:lang w:val="en-US" w:eastAsia="zh-CN"/>
        </w:rPr>
      </w:pPr>
      <w:r>
        <w:rPr>
          <w:rFonts w:hint="eastAsia"/>
          <w:lang w:val="en-US" w:eastAsia="zh-CN"/>
        </w:rPr>
        <w:t>3）实施主体：浮梁县林业局。</w:t>
      </w:r>
    </w:p>
    <w:p w14:paraId="6DAA74F3">
      <w:pPr>
        <w:bidi w:val="0"/>
        <w:rPr>
          <w:rFonts w:hint="eastAsia"/>
          <w:lang w:val="en-US" w:eastAsia="zh-CN"/>
        </w:rPr>
      </w:pPr>
      <w:r>
        <w:rPr>
          <w:rFonts w:hint="eastAsia"/>
          <w:lang w:val="en-US" w:eastAsia="zh-CN"/>
        </w:rPr>
        <w:t>4）实施方案：1.加强松材线虫病监测普查工作，确保第一时间发现新疫情，并及时处置2.巩固除治成效，确保已根除的疫点乡镇疫情不反弹，要进一步加大疫情除治力度，至少实现一个疫点乡镇无疫情。与安徽省黄山市交界地区疫情向内压缩，交界区域疫情得到有效控制。全县疫点乡镇和病死树数量实现双下降。 3.不发生染疫松木及其制品跨县调运事件。</w:t>
      </w:r>
    </w:p>
    <w:p w14:paraId="295658EB">
      <w:pPr>
        <w:bidi w:val="0"/>
        <w:rPr>
          <w:rFonts w:hint="default"/>
          <w:lang w:val="en-US" w:eastAsia="zh-CN"/>
        </w:rPr>
      </w:pPr>
      <w:r>
        <w:rPr>
          <w:rFonts w:hint="eastAsia"/>
          <w:lang w:val="en-US" w:eastAsia="zh-CN"/>
        </w:rPr>
        <w:t>5）实施周期：2025年1月1日至2025年12月31日。</w:t>
      </w:r>
    </w:p>
    <w:p w14:paraId="19F3F452">
      <w:pPr>
        <w:bidi w:val="0"/>
        <w:rPr>
          <w:rFonts w:hint="default"/>
          <w:lang w:val="en-US" w:eastAsia="zh-CN"/>
        </w:rPr>
      </w:pPr>
      <w:r>
        <w:rPr>
          <w:rFonts w:hint="eastAsia"/>
          <w:lang w:val="en-US" w:eastAsia="zh-CN"/>
        </w:rPr>
        <w:t>6）年度预算安排：财政预算安排120万元。</w:t>
      </w:r>
    </w:p>
    <w:p w14:paraId="577139A7">
      <w:pPr>
        <w:bidi w:val="0"/>
        <w:rPr>
          <w:rFonts w:hint="eastAsia"/>
          <w:lang w:val="en-US" w:eastAsia="zh-CN"/>
        </w:rPr>
      </w:pPr>
      <w:r>
        <w:rPr>
          <w:rFonts w:hint="eastAsia"/>
          <w:lang w:val="en-US" w:eastAsia="zh-CN"/>
        </w:rPr>
        <w:t>7）绩效目标和指标：详情见附表。</w:t>
      </w:r>
    </w:p>
    <w:p w14:paraId="2B9F00D5">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8、2025年森林、湿地资源保护和管理（特定目标类）</w:t>
      </w:r>
    </w:p>
    <w:p w14:paraId="402807AC">
      <w:pPr>
        <w:numPr>
          <w:ilvl w:val="0"/>
          <w:numId w:val="3"/>
        </w:numPr>
        <w:bidi w:val="0"/>
        <w:rPr>
          <w:rFonts w:hint="eastAsia"/>
        </w:rPr>
      </w:pPr>
      <w:r>
        <w:rPr>
          <w:rFonts w:hint="eastAsia"/>
          <w:lang w:val="en-US" w:eastAsia="zh-CN"/>
        </w:rPr>
        <w:t>项目概述：</w:t>
      </w:r>
      <w:r>
        <w:rPr>
          <w:rFonts w:hint="eastAsia"/>
        </w:rPr>
        <w:t xml:space="preserve">1.做好全县320万亩有林地内野生动植物、森林防火、林业案件查处等森林资源保护工作；2.自然保护区负氧离子监测管护；3.湿地保护面积4900公顷；4.开展林木采伐监管、林地使用审核审批、林权权属审核等森林资源管理工作；5.做好林业宣传推广工作；6.规范林业资金使用、管理，做好绩效评价、财会监督等财务工作；7.做好林业产业发展工作8.其他林业工作。     </w:t>
      </w:r>
    </w:p>
    <w:p w14:paraId="32BCE2E8">
      <w:pPr>
        <w:numPr>
          <w:ilvl w:val="0"/>
          <w:numId w:val="0"/>
        </w:numPr>
        <w:bidi w:val="0"/>
        <w:ind w:firstLine="560" w:firstLineChars="200"/>
        <w:rPr>
          <w:rFonts w:hint="eastAsia"/>
          <w:lang w:val="en-US" w:eastAsia="zh-CN"/>
        </w:rPr>
      </w:pPr>
      <w:r>
        <w:rPr>
          <w:rFonts w:hint="eastAsia"/>
          <w:lang w:val="en-US" w:eastAsia="zh-CN"/>
        </w:rPr>
        <w:t>2）立项依据：根据林业职能要求，实现林业高质量发展目标。</w:t>
      </w:r>
    </w:p>
    <w:p w14:paraId="38FE1234">
      <w:pPr>
        <w:bidi w:val="0"/>
        <w:rPr>
          <w:rFonts w:hint="eastAsia"/>
          <w:lang w:val="en-US" w:eastAsia="zh-CN"/>
        </w:rPr>
      </w:pPr>
      <w:r>
        <w:rPr>
          <w:rFonts w:hint="eastAsia"/>
          <w:lang w:val="en-US" w:eastAsia="zh-CN"/>
        </w:rPr>
        <w:t>3）实施主体：浮梁县林业局。</w:t>
      </w:r>
    </w:p>
    <w:p w14:paraId="1913E6AD">
      <w:pPr>
        <w:bidi w:val="0"/>
        <w:rPr>
          <w:rFonts w:hint="default"/>
          <w:lang w:val="en-US" w:eastAsia="zh-CN"/>
        </w:rPr>
      </w:pPr>
      <w:r>
        <w:rPr>
          <w:rFonts w:hint="eastAsia"/>
          <w:lang w:val="en-US" w:eastAsia="zh-CN"/>
        </w:rPr>
        <w:t>4）实施方案：建设自然保护区负氧离子监测点4个，做好野生动植物保护、防火面积320万亩，湿地保有量4900公顷，林木采伐监管7万立方米；向各类新闻媒体完成林业新闻信息投稿数30篇，在林业微信公众号完成新闻宣传50篇，发布专栏林业新闻及视频3篇，在2025年陆续制作宣传横幅、公益宣传牌等，全面提升林业社会知晓度。</w:t>
      </w:r>
    </w:p>
    <w:p w14:paraId="655DC0C9">
      <w:pPr>
        <w:bidi w:val="0"/>
        <w:rPr>
          <w:rFonts w:hint="default"/>
          <w:lang w:val="en-US" w:eastAsia="zh-CN"/>
        </w:rPr>
      </w:pPr>
      <w:r>
        <w:rPr>
          <w:rFonts w:hint="eastAsia"/>
          <w:lang w:val="en-US" w:eastAsia="zh-CN"/>
        </w:rPr>
        <w:t>5）实施周期：2025年1月1日至2025年12月31日。</w:t>
      </w:r>
    </w:p>
    <w:p w14:paraId="6F1775F0">
      <w:pPr>
        <w:bidi w:val="0"/>
        <w:rPr>
          <w:rFonts w:hint="default"/>
          <w:lang w:val="en-US" w:eastAsia="zh-CN"/>
        </w:rPr>
      </w:pPr>
      <w:r>
        <w:rPr>
          <w:rFonts w:hint="eastAsia"/>
          <w:lang w:val="en-US" w:eastAsia="zh-CN"/>
        </w:rPr>
        <w:t>6）年度预算安排：财政预算安排147.72万元。</w:t>
      </w:r>
    </w:p>
    <w:p w14:paraId="45D23BF2">
      <w:pPr>
        <w:bidi w:val="0"/>
        <w:rPr>
          <w:rFonts w:hint="eastAsia"/>
          <w:lang w:val="en-US" w:eastAsia="zh-CN"/>
        </w:rPr>
      </w:pPr>
      <w:r>
        <w:rPr>
          <w:rFonts w:hint="eastAsia"/>
          <w:lang w:val="en-US" w:eastAsia="zh-CN"/>
        </w:rPr>
        <w:t>7）绩效目标和指标：详情见附表。</w:t>
      </w:r>
    </w:p>
    <w:p w14:paraId="101959DE">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9、2025年固定资产采购项目（特定目标类）</w:t>
      </w:r>
    </w:p>
    <w:p w14:paraId="4E8720A8">
      <w:pPr>
        <w:bidi w:val="0"/>
        <w:rPr>
          <w:rFonts w:hint="eastAsia"/>
          <w:lang w:val="en-US" w:eastAsia="zh-CN"/>
        </w:rPr>
      </w:pPr>
      <w:r>
        <w:rPr>
          <w:rFonts w:hint="eastAsia"/>
          <w:lang w:val="en-US" w:eastAsia="zh-CN"/>
        </w:rPr>
        <w:t>1）项目概述：为保证局日常工作运行，经局研究，安排办公用品等专项固定资产经费。</w:t>
      </w:r>
    </w:p>
    <w:p w14:paraId="2D7199F8">
      <w:pPr>
        <w:bidi w:val="0"/>
        <w:rPr>
          <w:rFonts w:hint="eastAsia"/>
          <w:lang w:val="en-US" w:eastAsia="zh-CN"/>
        </w:rPr>
      </w:pPr>
      <w:r>
        <w:rPr>
          <w:rFonts w:hint="eastAsia"/>
          <w:lang w:val="en-US" w:eastAsia="zh-CN"/>
        </w:rPr>
        <w:t>2）立项依据：日常工作需要。</w:t>
      </w:r>
    </w:p>
    <w:p w14:paraId="7C6261C8">
      <w:pPr>
        <w:bidi w:val="0"/>
        <w:rPr>
          <w:rFonts w:hint="eastAsia"/>
          <w:lang w:val="en-US" w:eastAsia="zh-CN"/>
        </w:rPr>
      </w:pPr>
      <w:r>
        <w:rPr>
          <w:rFonts w:hint="eastAsia"/>
          <w:lang w:val="en-US" w:eastAsia="zh-CN"/>
        </w:rPr>
        <w:t>3）实施主体：浮梁县林业局。</w:t>
      </w:r>
    </w:p>
    <w:p w14:paraId="1C2A375E">
      <w:pPr>
        <w:bidi w:val="0"/>
        <w:rPr>
          <w:rFonts w:hint="eastAsia"/>
          <w:lang w:val="en-US" w:eastAsia="zh-CN"/>
        </w:rPr>
      </w:pPr>
      <w:r>
        <w:rPr>
          <w:rFonts w:hint="eastAsia"/>
          <w:lang w:val="en-US" w:eastAsia="zh-CN"/>
        </w:rPr>
        <w:t>4）实施方案：采购电子设备、空调、打印机、办公桌椅等办公需求固定资产。</w:t>
      </w:r>
    </w:p>
    <w:p w14:paraId="5E02E709">
      <w:pPr>
        <w:bidi w:val="0"/>
        <w:rPr>
          <w:rFonts w:hint="default"/>
          <w:lang w:val="en-US" w:eastAsia="zh-CN"/>
        </w:rPr>
      </w:pPr>
      <w:r>
        <w:rPr>
          <w:rFonts w:hint="eastAsia"/>
          <w:lang w:val="en-US" w:eastAsia="zh-CN"/>
        </w:rPr>
        <w:t>5）实施周期：2025年1月1日至2025年12月31日。</w:t>
      </w:r>
    </w:p>
    <w:p w14:paraId="237BFC4E">
      <w:pPr>
        <w:bidi w:val="0"/>
        <w:rPr>
          <w:rFonts w:hint="default"/>
          <w:lang w:val="en-US" w:eastAsia="zh-CN"/>
        </w:rPr>
      </w:pPr>
      <w:r>
        <w:rPr>
          <w:rFonts w:hint="eastAsia"/>
          <w:lang w:val="en-US" w:eastAsia="zh-CN"/>
        </w:rPr>
        <w:t>6）年度预算安排：财政预算安排14.3万元。</w:t>
      </w:r>
    </w:p>
    <w:p w14:paraId="001EC8E7">
      <w:pPr>
        <w:bidi w:val="0"/>
        <w:rPr>
          <w:rFonts w:hint="eastAsia"/>
          <w:lang w:val="en-US" w:eastAsia="zh-CN"/>
        </w:rPr>
      </w:pPr>
      <w:r>
        <w:rPr>
          <w:rFonts w:hint="eastAsia"/>
          <w:lang w:val="en-US" w:eastAsia="zh-CN"/>
        </w:rPr>
        <w:t>7）绩效目标和指标：详情见附表。</w:t>
      </w:r>
    </w:p>
    <w:p w14:paraId="24631E1B">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10、2025年保障服务项目（特定目标类）</w:t>
      </w:r>
    </w:p>
    <w:p w14:paraId="035BB316">
      <w:pPr>
        <w:bidi w:val="0"/>
        <w:rPr>
          <w:rFonts w:hint="eastAsia"/>
          <w:lang w:val="en-US" w:eastAsia="zh-CN"/>
        </w:rPr>
      </w:pPr>
      <w:r>
        <w:rPr>
          <w:rFonts w:hint="eastAsia"/>
          <w:lang w:val="en-US" w:eastAsia="zh-CN"/>
        </w:rPr>
        <w:t>1）项目概述：为了达到工资、福利发放覆盖率100%，提高干部职工工作积极性和干部职工满意度。</w:t>
      </w:r>
    </w:p>
    <w:p w14:paraId="380DA51C">
      <w:pPr>
        <w:bidi w:val="0"/>
        <w:rPr>
          <w:rFonts w:hint="eastAsia"/>
          <w:lang w:val="en-US" w:eastAsia="zh-CN"/>
        </w:rPr>
      </w:pPr>
      <w:r>
        <w:rPr>
          <w:rFonts w:hint="eastAsia"/>
          <w:lang w:val="en-US" w:eastAsia="zh-CN"/>
        </w:rPr>
        <w:t>2）立项依据：日常工作需要。</w:t>
      </w:r>
    </w:p>
    <w:p w14:paraId="64559A8A">
      <w:pPr>
        <w:bidi w:val="0"/>
        <w:rPr>
          <w:rFonts w:hint="eastAsia"/>
          <w:lang w:val="en-US" w:eastAsia="zh-CN"/>
        </w:rPr>
      </w:pPr>
      <w:r>
        <w:rPr>
          <w:rFonts w:hint="eastAsia"/>
          <w:lang w:val="en-US" w:eastAsia="zh-CN"/>
        </w:rPr>
        <w:t>3）实施主体：浮梁县林业局。</w:t>
      </w:r>
    </w:p>
    <w:p w14:paraId="28A45149">
      <w:pPr>
        <w:bidi w:val="0"/>
        <w:rPr>
          <w:rFonts w:hint="eastAsia"/>
          <w:lang w:val="en-US" w:eastAsia="zh-CN"/>
        </w:rPr>
      </w:pPr>
      <w:r>
        <w:rPr>
          <w:rFonts w:hint="eastAsia"/>
          <w:lang w:val="en-US" w:eastAsia="zh-CN"/>
        </w:rPr>
        <w:t>4）实施方案：1.保障15个非编人员工资福利；2.弥补93个工会会员工会福利、77个退休老干部的福利不足部分。</w:t>
      </w:r>
    </w:p>
    <w:p w14:paraId="07D96E92">
      <w:pPr>
        <w:bidi w:val="0"/>
        <w:rPr>
          <w:rFonts w:hint="default"/>
          <w:lang w:val="en-US" w:eastAsia="zh-CN"/>
        </w:rPr>
      </w:pPr>
      <w:r>
        <w:rPr>
          <w:rFonts w:hint="eastAsia"/>
          <w:lang w:val="en-US" w:eastAsia="zh-CN"/>
        </w:rPr>
        <w:t>5）实施周期：2025年1月1日至2025年12月31日。</w:t>
      </w:r>
    </w:p>
    <w:p w14:paraId="4C467FA2">
      <w:pPr>
        <w:bidi w:val="0"/>
        <w:rPr>
          <w:rFonts w:hint="default"/>
          <w:lang w:val="en-US" w:eastAsia="zh-CN"/>
        </w:rPr>
      </w:pPr>
      <w:r>
        <w:rPr>
          <w:rFonts w:hint="eastAsia"/>
          <w:lang w:val="en-US" w:eastAsia="zh-CN"/>
        </w:rPr>
        <w:t>6）年度预算安排：财政预算安排150万元。</w:t>
      </w:r>
    </w:p>
    <w:p w14:paraId="4A9B1817">
      <w:pPr>
        <w:bidi w:val="0"/>
        <w:rPr>
          <w:rFonts w:hint="eastAsia"/>
          <w:lang w:val="en-US" w:eastAsia="zh-CN"/>
        </w:rPr>
      </w:pPr>
      <w:r>
        <w:rPr>
          <w:rFonts w:hint="eastAsia"/>
          <w:lang w:val="en-US" w:eastAsia="zh-CN"/>
        </w:rPr>
        <w:t>7）绩效目标和指标：详情见附表。</w:t>
      </w:r>
    </w:p>
    <w:p w14:paraId="3AAC0227">
      <w:pPr>
        <w:bidi w:val="0"/>
        <w:ind w:left="0" w:leftChars="0" w:firstLine="0" w:firstLineChars="0"/>
        <w:rPr>
          <w:rFonts w:hint="eastAsia" w:ascii="楷体" w:hAnsi="楷体" w:eastAsia="楷体" w:cs="楷体"/>
          <w:shd w:val="clear" w:color="auto" w:fill="auto"/>
          <w:lang w:val="en-US" w:eastAsia="zh-CN"/>
        </w:rPr>
      </w:pPr>
      <w:r>
        <w:rPr>
          <w:rFonts w:hint="eastAsia" w:ascii="楷体" w:hAnsi="楷体" w:eastAsia="楷体" w:cs="楷体"/>
          <w:lang w:val="en-US" w:eastAsia="zh-CN"/>
        </w:rPr>
        <w:t>11、</w:t>
      </w:r>
      <w:r>
        <w:rPr>
          <w:rFonts w:hint="eastAsia" w:ascii="楷体" w:hAnsi="楷体" w:eastAsia="楷体" w:cs="楷体"/>
          <w:shd w:val="clear" w:color="auto" w:fill="auto"/>
          <w:lang w:val="en-US" w:eastAsia="zh-CN"/>
        </w:rPr>
        <w:t>古树名木保护补助（特定目标类）</w:t>
      </w:r>
    </w:p>
    <w:p w14:paraId="06D9F54B">
      <w:pPr>
        <w:bidi w:val="0"/>
        <w:rPr>
          <w:rFonts w:hint="eastAsia"/>
          <w:shd w:val="clear" w:color="auto" w:fill="auto"/>
          <w:lang w:val="en-US" w:eastAsia="zh-CN"/>
        </w:rPr>
      </w:pPr>
      <w:r>
        <w:rPr>
          <w:rFonts w:hint="eastAsia"/>
          <w:shd w:val="clear" w:color="auto" w:fill="auto"/>
          <w:lang w:val="en-US" w:eastAsia="zh-CN"/>
        </w:rPr>
        <w:t>1）项目概述：为了加强古树名木保护管理，发挥古树名木的政治、历史、文化价值，推进生态文明建设。</w:t>
      </w:r>
    </w:p>
    <w:p w14:paraId="4A599F68">
      <w:pPr>
        <w:bidi w:val="0"/>
        <w:rPr>
          <w:rFonts w:hint="default"/>
          <w:shd w:val="clear" w:color="auto" w:fill="auto"/>
          <w:lang w:val="en-US" w:eastAsia="zh-CN"/>
        </w:rPr>
      </w:pPr>
      <w:r>
        <w:rPr>
          <w:rFonts w:hint="eastAsia"/>
          <w:shd w:val="clear" w:color="auto" w:fill="auto"/>
          <w:lang w:val="en-US" w:eastAsia="zh-CN"/>
        </w:rPr>
        <w:t>2）立项依据：《江西省古树名木保护条例》于2004年11月26日通过，自2005年1月1日施行。</w:t>
      </w:r>
    </w:p>
    <w:p w14:paraId="4FDC0D0F">
      <w:pPr>
        <w:bidi w:val="0"/>
        <w:rPr>
          <w:rFonts w:hint="eastAsia"/>
          <w:shd w:val="clear" w:color="auto" w:fill="auto"/>
          <w:lang w:val="en-US" w:eastAsia="zh-CN"/>
        </w:rPr>
      </w:pPr>
      <w:r>
        <w:rPr>
          <w:rFonts w:hint="eastAsia"/>
          <w:shd w:val="clear" w:color="auto" w:fill="auto"/>
          <w:lang w:val="en-US" w:eastAsia="zh-CN"/>
        </w:rPr>
        <w:t>3）实施主体：浮梁县林业局。</w:t>
      </w:r>
    </w:p>
    <w:p w14:paraId="09139A36">
      <w:pPr>
        <w:bidi w:val="0"/>
        <w:rPr>
          <w:rFonts w:hint="default"/>
          <w:shd w:val="clear" w:color="auto" w:fill="auto"/>
          <w:lang w:val="en-US" w:eastAsia="zh-CN"/>
        </w:rPr>
      </w:pPr>
      <w:r>
        <w:rPr>
          <w:rFonts w:hint="eastAsia"/>
          <w:shd w:val="clear" w:color="auto" w:fill="auto"/>
          <w:lang w:val="en-US" w:eastAsia="zh-CN"/>
        </w:rPr>
        <w:t>4）实施方案：完成古树名木加固复壮15株，完成古树名木的复壮、护基、覆土、防虫 ，充分改善古树名木的生长环境。</w:t>
      </w:r>
    </w:p>
    <w:p w14:paraId="51E41C9E">
      <w:pPr>
        <w:bidi w:val="0"/>
        <w:rPr>
          <w:rFonts w:hint="default"/>
          <w:shd w:val="clear" w:color="auto" w:fill="auto"/>
          <w:lang w:val="en-US" w:eastAsia="zh-CN"/>
        </w:rPr>
      </w:pPr>
      <w:r>
        <w:rPr>
          <w:rFonts w:hint="eastAsia"/>
          <w:shd w:val="clear" w:color="auto" w:fill="auto"/>
          <w:lang w:val="en-US" w:eastAsia="zh-CN"/>
        </w:rPr>
        <w:t>5）实施周期：2025年1月1日至2025年12月31日。</w:t>
      </w:r>
    </w:p>
    <w:p w14:paraId="340D0ED9">
      <w:pPr>
        <w:bidi w:val="0"/>
        <w:rPr>
          <w:rFonts w:hint="eastAsia"/>
          <w:lang w:val="en-US" w:eastAsia="zh-CN"/>
        </w:rPr>
      </w:pPr>
      <w:r>
        <w:rPr>
          <w:rFonts w:hint="eastAsia"/>
          <w:lang w:val="en-US" w:eastAsia="zh-CN"/>
        </w:rPr>
        <w:t>6）年度预算安排：财政预算安排10万元。</w:t>
      </w:r>
    </w:p>
    <w:p w14:paraId="479B25DE">
      <w:pPr>
        <w:bidi w:val="0"/>
        <w:rPr>
          <w:rFonts w:hint="eastAsia"/>
          <w:lang w:val="en-US" w:eastAsia="zh-CN"/>
        </w:rPr>
      </w:pPr>
      <w:r>
        <w:rPr>
          <w:rFonts w:hint="eastAsia"/>
          <w:lang w:val="en-US" w:eastAsia="zh-CN"/>
        </w:rPr>
        <w:t>7）绩效目标和指标：详情见附表。</w:t>
      </w:r>
    </w:p>
    <w:p w14:paraId="06B076BF">
      <w:pPr>
        <w:bidi w:val="0"/>
        <w:rPr>
          <w:rFonts w:hint="default"/>
          <w:shd w:val="clear" w:color="auto" w:fill="auto"/>
          <w:lang w:val="en-US" w:eastAsia="zh-CN"/>
        </w:rPr>
      </w:pPr>
      <w:r>
        <w:rPr>
          <w:rFonts w:hint="eastAsia"/>
          <w:shd w:val="clear" w:color="auto" w:fill="auto"/>
          <w:lang w:val="en-US" w:eastAsia="zh-CN"/>
        </w:rPr>
        <w:t>5）实施周期：2024年1月1日至2024年12月31日。</w:t>
      </w:r>
    </w:p>
    <w:p w14:paraId="339C5038">
      <w:pPr>
        <w:bidi w:val="0"/>
        <w:rPr>
          <w:rFonts w:hint="eastAsia"/>
          <w:lang w:val="en-US" w:eastAsia="zh-CN"/>
        </w:rPr>
      </w:pPr>
      <w:r>
        <w:rPr>
          <w:rFonts w:hint="eastAsia"/>
          <w:lang w:val="en-US" w:eastAsia="zh-CN"/>
        </w:rPr>
        <w:t>6）年度预算安排：财政预算安排13.87万元。</w:t>
      </w:r>
    </w:p>
    <w:p w14:paraId="20FE8B26">
      <w:pPr>
        <w:bidi w:val="0"/>
        <w:rPr>
          <w:rFonts w:hint="eastAsia"/>
          <w:lang w:val="en-US" w:eastAsia="zh-CN"/>
        </w:rPr>
      </w:pPr>
      <w:r>
        <w:rPr>
          <w:rFonts w:hint="eastAsia"/>
          <w:lang w:val="en-US" w:eastAsia="zh-CN"/>
        </w:rPr>
        <w:t>7）绩效目标和指标：详情见附表。</w:t>
      </w:r>
    </w:p>
    <w:p w14:paraId="0772ACBC">
      <w:pPr>
        <w:spacing w:before="214"/>
        <w:rPr>
          <w:rFonts w:ascii="楷体" w:hAnsi="楷体" w:eastAsia="楷体" w:cs="楷体"/>
          <w:spacing w:val="13"/>
          <w:sz w:val="32"/>
          <w:szCs w:val="32"/>
        </w:rPr>
      </w:pPr>
      <w:r>
        <w:rPr>
          <w:rFonts w:hint="eastAsia" w:ascii="楷体" w:hAnsi="楷体" w:eastAsia="楷体" w:cs="楷体"/>
          <w:spacing w:val="13"/>
          <w:sz w:val="32"/>
          <w:szCs w:val="32"/>
        </w:rPr>
        <w:t>二、202</w:t>
      </w:r>
      <w:r>
        <w:rPr>
          <w:rFonts w:hint="eastAsia" w:ascii="楷体" w:hAnsi="楷体" w:eastAsia="楷体" w:cs="楷体"/>
          <w:spacing w:val="13"/>
          <w:sz w:val="32"/>
          <w:szCs w:val="32"/>
          <w:lang w:val="en-US" w:eastAsia="zh-CN"/>
        </w:rPr>
        <w:t>5</w:t>
      </w:r>
      <w:r>
        <w:rPr>
          <w:rFonts w:hint="eastAsia" w:ascii="楷体" w:hAnsi="楷体" w:eastAsia="楷体" w:cs="楷体"/>
          <w:spacing w:val="13"/>
          <w:sz w:val="32"/>
          <w:szCs w:val="32"/>
        </w:rPr>
        <w:t>年"三公”经费预算情况说明</w:t>
      </w:r>
    </w:p>
    <w:p w14:paraId="5B5BC1B1">
      <w:pPr>
        <w:spacing w:line="360" w:lineRule="auto"/>
        <w:ind w:firstLine="560" w:firstLineChars="200"/>
        <w:rPr>
          <w:rFonts w:ascii="宋体" w:hAnsi="宋体" w:eastAsia="宋体" w:cs="Times New Roman"/>
          <w:kern w:val="2"/>
          <w:sz w:val="28"/>
          <w:szCs w:val="22"/>
        </w:rPr>
      </w:pPr>
      <w:r>
        <w:rPr>
          <w:rFonts w:hint="eastAsia" w:ascii="宋体" w:hAnsi="宋体" w:eastAsia="宋体" w:cs="Times New Roman"/>
          <w:kern w:val="2"/>
          <w:sz w:val="28"/>
          <w:szCs w:val="22"/>
        </w:rPr>
        <w:t>202</w:t>
      </w:r>
      <w:r>
        <w:rPr>
          <w:rFonts w:hint="eastAsia" w:ascii="宋体" w:hAnsi="宋体" w:cs="Times New Roman"/>
          <w:kern w:val="2"/>
          <w:sz w:val="28"/>
          <w:szCs w:val="22"/>
          <w:lang w:val="en-US" w:eastAsia="zh-CN"/>
        </w:rPr>
        <w:t>5</w:t>
      </w:r>
      <w:r>
        <w:rPr>
          <w:rFonts w:hint="eastAsia" w:ascii="宋体" w:hAnsi="宋体" w:eastAsia="宋体" w:cs="Times New Roman"/>
          <w:kern w:val="2"/>
          <w:sz w:val="28"/>
          <w:szCs w:val="22"/>
        </w:rPr>
        <w:t>年林业局"三公"经费一般公共预算安排</w:t>
      </w:r>
      <w:r>
        <w:rPr>
          <w:rFonts w:hint="eastAsia" w:ascii="宋体" w:hAnsi="宋体" w:cs="Times New Roman"/>
          <w:kern w:val="2"/>
          <w:sz w:val="28"/>
          <w:szCs w:val="22"/>
          <w:lang w:val="en-US" w:eastAsia="zh-CN"/>
        </w:rPr>
        <w:t>39.99</w:t>
      </w:r>
      <w:r>
        <w:rPr>
          <w:rFonts w:hint="eastAsia" w:ascii="宋体" w:hAnsi="宋体" w:eastAsia="宋体" w:cs="Times New Roman"/>
          <w:kern w:val="2"/>
          <w:sz w:val="28"/>
          <w:szCs w:val="22"/>
        </w:rPr>
        <w:t>万元</w:t>
      </w:r>
      <w:r>
        <w:rPr>
          <w:rFonts w:hint="eastAsia" w:ascii="宋体" w:hAnsi="宋体" w:eastAsia="宋体" w:cs="Times New Roman"/>
          <w:kern w:val="2"/>
          <w:sz w:val="28"/>
          <w:szCs w:val="22"/>
          <w:lang w:eastAsia="zh-CN"/>
        </w:rPr>
        <w:t>，较上年下降</w:t>
      </w:r>
      <w:r>
        <w:rPr>
          <w:rFonts w:hint="eastAsia" w:ascii="宋体" w:hAnsi="宋体" w:cs="Times New Roman"/>
          <w:kern w:val="2"/>
          <w:sz w:val="28"/>
          <w:szCs w:val="22"/>
          <w:lang w:val="en-US" w:eastAsia="zh-CN"/>
        </w:rPr>
        <w:t>6</w:t>
      </w:r>
      <w:r>
        <w:rPr>
          <w:rFonts w:hint="eastAsia" w:ascii="宋体" w:hAnsi="宋体" w:eastAsia="宋体" w:cs="Times New Roman"/>
          <w:kern w:val="2"/>
          <w:sz w:val="28"/>
          <w:szCs w:val="22"/>
          <w:lang w:val="en-US" w:eastAsia="zh-CN"/>
        </w:rPr>
        <w:t>万元</w:t>
      </w:r>
      <w:r>
        <w:rPr>
          <w:rFonts w:hint="eastAsia" w:ascii="宋体" w:hAnsi="宋体" w:eastAsia="宋体" w:cs="Times New Roman"/>
          <w:kern w:val="2"/>
          <w:sz w:val="28"/>
          <w:szCs w:val="22"/>
        </w:rPr>
        <w:t>。其中:</w:t>
      </w:r>
    </w:p>
    <w:p w14:paraId="51EF2A2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Times New Roman"/>
          <w:kern w:val="2"/>
          <w:sz w:val="28"/>
          <w:szCs w:val="22"/>
        </w:rPr>
      </w:pPr>
      <w:r>
        <w:rPr>
          <w:rFonts w:hint="eastAsia" w:ascii="宋体" w:hAnsi="宋体" w:eastAsia="宋体" w:cs="Times New Roman"/>
          <w:kern w:val="2"/>
          <w:sz w:val="28"/>
          <w:szCs w:val="22"/>
        </w:rPr>
        <w:t>因公出国(境)费0万元，比上年增(减)0万元。</w:t>
      </w:r>
    </w:p>
    <w:p w14:paraId="524AF3E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Times New Roman"/>
          <w:kern w:val="2"/>
          <w:sz w:val="28"/>
          <w:szCs w:val="22"/>
        </w:rPr>
      </w:pPr>
      <w:r>
        <w:rPr>
          <w:rFonts w:hint="eastAsia" w:ascii="宋体" w:hAnsi="宋体" w:eastAsia="宋体" w:cs="Times New Roman"/>
          <w:kern w:val="2"/>
          <w:sz w:val="28"/>
          <w:szCs w:val="22"/>
        </w:rPr>
        <w:t>公务接待费</w:t>
      </w:r>
      <w:r>
        <w:rPr>
          <w:rFonts w:hint="eastAsia" w:ascii="宋体" w:hAnsi="宋体" w:cs="Times New Roman"/>
          <w:kern w:val="2"/>
          <w:sz w:val="28"/>
          <w:szCs w:val="22"/>
          <w:lang w:val="en-US" w:eastAsia="zh-CN"/>
        </w:rPr>
        <w:t>11.5</w:t>
      </w:r>
      <w:r>
        <w:rPr>
          <w:rFonts w:hint="eastAsia" w:ascii="宋体" w:hAnsi="宋体" w:eastAsia="宋体" w:cs="Times New Roman"/>
          <w:kern w:val="2"/>
          <w:sz w:val="28"/>
          <w:szCs w:val="22"/>
        </w:rPr>
        <w:t>万元，比上年减</w:t>
      </w:r>
      <w:r>
        <w:rPr>
          <w:rFonts w:hint="eastAsia" w:ascii="宋体" w:hAnsi="宋体" w:eastAsia="宋体" w:cs="Times New Roman"/>
          <w:kern w:val="2"/>
          <w:sz w:val="28"/>
          <w:szCs w:val="22"/>
          <w:lang w:eastAsia="zh-CN"/>
        </w:rPr>
        <w:t>少</w:t>
      </w:r>
      <w:r>
        <w:rPr>
          <w:rFonts w:hint="eastAsia" w:ascii="宋体" w:hAnsi="宋体" w:cs="Times New Roman"/>
          <w:kern w:val="2"/>
          <w:sz w:val="28"/>
          <w:szCs w:val="22"/>
          <w:lang w:val="en-US" w:eastAsia="zh-CN"/>
        </w:rPr>
        <w:t>6</w:t>
      </w:r>
      <w:r>
        <w:rPr>
          <w:rFonts w:hint="eastAsia" w:ascii="宋体" w:hAnsi="宋体" w:eastAsia="宋体" w:cs="Times New Roman"/>
          <w:kern w:val="2"/>
          <w:sz w:val="28"/>
          <w:szCs w:val="22"/>
        </w:rPr>
        <w:t>万元，主要原因是:</w:t>
      </w:r>
      <w:r>
        <w:rPr>
          <w:rFonts w:hint="eastAsia" w:ascii="宋体" w:hAnsi="宋体" w:eastAsia="宋体" w:cs="Times New Roman"/>
          <w:kern w:val="2"/>
          <w:sz w:val="28"/>
          <w:szCs w:val="22"/>
          <w:lang w:eastAsia="zh-CN"/>
        </w:rPr>
        <w:t>响应过紧日子号召，减少非刚性支出</w:t>
      </w:r>
      <w:r>
        <w:rPr>
          <w:rFonts w:hint="eastAsia" w:ascii="宋体" w:hAnsi="宋体" w:eastAsia="宋体" w:cs="Times New Roman"/>
          <w:kern w:val="2"/>
          <w:sz w:val="28"/>
          <w:szCs w:val="22"/>
        </w:rPr>
        <w:t>。</w:t>
      </w:r>
    </w:p>
    <w:p w14:paraId="3B4AABA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cs="Times New Roman"/>
          <w:kern w:val="2"/>
          <w:sz w:val="28"/>
          <w:szCs w:val="22"/>
          <w:lang w:eastAsia="zh-CN"/>
        </w:rPr>
      </w:pPr>
      <w:r>
        <w:rPr>
          <w:rFonts w:hint="eastAsia" w:ascii="宋体" w:hAnsi="宋体" w:eastAsia="宋体" w:cs="Times New Roman"/>
          <w:kern w:val="2"/>
          <w:sz w:val="28"/>
          <w:szCs w:val="22"/>
        </w:rPr>
        <w:t>公务用车运行维护费</w:t>
      </w:r>
      <w:r>
        <w:rPr>
          <w:rFonts w:hint="eastAsia" w:ascii="宋体" w:hAnsi="宋体" w:eastAsia="宋体" w:cs="Times New Roman"/>
          <w:kern w:val="2"/>
          <w:sz w:val="28"/>
          <w:szCs w:val="22"/>
          <w:lang w:val="en-US" w:eastAsia="zh-CN"/>
        </w:rPr>
        <w:t>28.49</w:t>
      </w:r>
      <w:r>
        <w:rPr>
          <w:rFonts w:hint="eastAsia" w:ascii="宋体" w:hAnsi="宋体" w:eastAsia="宋体" w:cs="Times New Roman"/>
          <w:kern w:val="2"/>
          <w:sz w:val="28"/>
          <w:szCs w:val="22"/>
        </w:rPr>
        <w:t>万元，比上年</w:t>
      </w:r>
      <w:r>
        <w:rPr>
          <w:rFonts w:hint="eastAsia" w:ascii="宋体" w:hAnsi="宋体" w:eastAsia="宋体" w:cs="Times New Roman"/>
          <w:kern w:val="2"/>
          <w:sz w:val="28"/>
          <w:szCs w:val="22"/>
          <w:lang w:eastAsia="zh-CN"/>
        </w:rPr>
        <w:t>增加</w:t>
      </w:r>
      <w:r>
        <w:rPr>
          <w:rFonts w:hint="eastAsia" w:ascii="宋体" w:hAnsi="宋体" w:cs="Times New Roman"/>
          <w:kern w:val="2"/>
          <w:sz w:val="28"/>
          <w:szCs w:val="22"/>
          <w:lang w:eastAsia="zh-CN"/>
        </w:rPr>
        <w:t>（减少）</w:t>
      </w:r>
      <w:r>
        <w:rPr>
          <w:rFonts w:hint="eastAsia" w:ascii="宋体" w:hAnsi="宋体" w:cs="Times New Roman"/>
          <w:kern w:val="2"/>
          <w:sz w:val="28"/>
          <w:szCs w:val="22"/>
          <w:lang w:val="en-US" w:eastAsia="zh-CN"/>
        </w:rPr>
        <w:t>0</w:t>
      </w:r>
      <w:r>
        <w:rPr>
          <w:rFonts w:hint="eastAsia" w:ascii="宋体" w:hAnsi="宋体" w:eastAsia="宋体" w:cs="Times New Roman"/>
          <w:kern w:val="2"/>
          <w:sz w:val="28"/>
          <w:szCs w:val="22"/>
        </w:rPr>
        <w:t>万</w:t>
      </w:r>
      <w:r>
        <w:rPr>
          <w:rFonts w:hint="eastAsia" w:ascii="宋体" w:hAnsi="宋体" w:cs="Times New Roman"/>
          <w:kern w:val="2"/>
          <w:sz w:val="28"/>
          <w:szCs w:val="22"/>
          <w:lang w:eastAsia="zh-CN"/>
        </w:rPr>
        <w:t>。</w:t>
      </w:r>
    </w:p>
    <w:p w14:paraId="049F19A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宋体" w:cs="黑体"/>
          <w:snapToGrid/>
          <w:kern w:val="2"/>
          <w:sz w:val="32"/>
          <w:szCs w:val="32"/>
          <w:lang w:val="en-US" w:eastAsia="zh-CN"/>
        </w:rPr>
      </w:pPr>
      <w:r>
        <w:rPr>
          <w:rFonts w:hint="eastAsia" w:ascii="宋体" w:hAnsi="宋体" w:eastAsia="宋体" w:cs="Times New Roman"/>
          <w:kern w:val="2"/>
          <w:sz w:val="28"/>
          <w:szCs w:val="22"/>
        </w:rPr>
        <w:t>公务用车购置费</w:t>
      </w:r>
      <w:r>
        <w:rPr>
          <w:rFonts w:hint="eastAsia" w:ascii="宋体" w:hAnsi="宋体" w:cs="Times New Roman"/>
          <w:kern w:val="2"/>
          <w:sz w:val="28"/>
          <w:szCs w:val="22"/>
          <w:lang w:val="en-US" w:eastAsia="zh-CN"/>
        </w:rPr>
        <w:t>0</w:t>
      </w:r>
      <w:r>
        <w:rPr>
          <w:rFonts w:hint="eastAsia" w:ascii="宋体" w:hAnsi="宋体" w:eastAsia="宋体" w:cs="Times New Roman"/>
          <w:kern w:val="2"/>
          <w:sz w:val="28"/>
          <w:szCs w:val="22"/>
        </w:rPr>
        <w:t>万元，比上年</w:t>
      </w:r>
      <w:r>
        <w:rPr>
          <w:rFonts w:hint="eastAsia" w:ascii="宋体" w:hAnsi="宋体" w:cs="Times New Roman"/>
          <w:kern w:val="2"/>
          <w:sz w:val="28"/>
          <w:szCs w:val="22"/>
          <w:lang w:eastAsia="zh-CN"/>
        </w:rPr>
        <w:t>减</w:t>
      </w:r>
      <w:r>
        <w:rPr>
          <w:rFonts w:hint="eastAsia" w:ascii="宋体" w:hAnsi="宋体" w:cs="Times New Roman"/>
          <w:kern w:val="2"/>
          <w:sz w:val="28"/>
          <w:szCs w:val="22"/>
          <w:lang w:val="en-US" w:eastAsia="zh-CN"/>
        </w:rPr>
        <w:t>(增）0</w:t>
      </w:r>
      <w:r>
        <w:rPr>
          <w:rFonts w:hint="eastAsia" w:ascii="宋体" w:hAnsi="宋体" w:eastAsia="宋体" w:cs="Times New Roman"/>
          <w:kern w:val="2"/>
          <w:sz w:val="28"/>
          <w:szCs w:val="22"/>
        </w:rPr>
        <w:t>万元</w:t>
      </w:r>
      <w:r>
        <w:rPr>
          <w:rFonts w:hint="eastAsia" w:ascii="宋体" w:hAnsi="宋体" w:cs="Times New Roman"/>
          <w:kern w:val="2"/>
          <w:sz w:val="28"/>
          <w:szCs w:val="22"/>
          <w:lang w:eastAsia="zh-CN"/>
        </w:rPr>
        <w:t>。</w:t>
      </w:r>
    </w:p>
    <w:p w14:paraId="1D96A039">
      <w:pPr>
        <w:rPr>
          <w:rFonts w:hint="eastAsia" w:ascii="黑体" w:hAnsi="黑体" w:eastAsia="黑体" w:cs="黑体"/>
          <w:snapToGrid/>
          <w:kern w:val="2"/>
          <w:sz w:val="32"/>
          <w:szCs w:val="32"/>
        </w:rPr>
      </w:pPr>
      <w:r>
        <w:rPr>
          <w:rFonts w:hint="eastAsia" w:ascii="黑体" w:hAnsi="黑体" w:eastAsia="黑体" w:cs="黑体"/>
          <w:snapToGrid/>
          <w:kern w:val="2"/>
          <w:sz w:val="32"/>
          <w:szCs w:val="32"/>
        </w:rPr>
        <w:br w:type="page"/>
      </w:r>
    </w:p>
    <w:p w14:paraId="477E2184">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32433176">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27D2123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14:paraId="47A9703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606D656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71A34E3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47B8919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16363C4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11768CF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3142C94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33CE10D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(八)使用非财政拨款结余:填列历年滚存的非限定用途的财政拨款结余弥补202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年收支差额的数额。</w:t>
      </w:r>
    </w:p>
    <w:p w14:paraId="750B50E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3E071E3D">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1A091F8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年政府收支分类科目》的规范说明进行解释。</w:t>
      </w:r>
    </w:p>
    <w:p w14:paraId="07320867">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14:paraId="51C7F9A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7C39B"/>
    <w:multiLevelType w:val="singleLevel"/>
    <w:tmpl w:val="CCD7C39B"/>
    <w:lvl w:ilvl="0" w:tentative="0">
      <w:start w:val="1"/>
      <w:numFmt w:val="decimal"/>
      <w:suff w:val="nothing"/>
      <w:lvlText w:val="%1）"/>
      <w:lvlJc w:val="left"/>
    </w:lvl>
  </w:abstractNum>
  <w:abstractNum w:abstractNumId="1">
    <w:nsid w:val="1D8BE20F"/>
    <w:multiLevelType w:val="singleLevel"/>
    <w:tmpl w:val="1D8BE20F"/>
    <w:lvl w:ilvl="0" w:tentative="0">
      <w:start w:val="9"/>
      <w:numFmt w:val="chineseCounting"/>
      <w:suff w:val="nothing"/>
      <w:lvlText w:val="（%1）"/>
      <w:lvlJc w:val="left"/>
      <w:rPr>
        <w:rFonts w:hint="eastAsia"/>
      </w:rPr>
    </w:lvl>
  </w:abstractNum>
  <w:abstractNum w:abstractNumId="2">
    <w:nsid w:val="4AE12804"/>
    <w:multiLevelType w:val="singleLevel"/>
    <w:tmpl w:val="4AE1280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ZTdkMjczZDY2Mzg5MGM1ZjMwNzE4YTcyMDZhYzcifQ=="/>
  </w:docVars>
  <w:rsids>
    <w:rsidRoot w:val="00173ECC"/>
    <w:rsid w:val="00173ECC"/>
    <w:rsid w:val="00215AA4"/>
    <w:rsid w:val="0032772C"/>
    <w:rsid w:val="004E5B9A"/>
    <w:rsid w:val="005F65CD"/>
    <w:rsid w:val="00A348EB"/>
    <w:rsid w:val="00DF5B20"/>
    <w:rsid w:val="01CB4799"/>
    <w:rsid w:val="01D30207"/>
    <w:rsid w:val="05230033"/>
    <w:rsid w:val="05277AB9"/>
    <w:rsid w:val="07A54EC2"/>
    <w:rsid w:val="09F77876"/>
    <w:rsid w:val="0A706375"/>
    <w:rsid w:val="0B9501F2"/>
    <w:rsid w:val="0BBB2EA2"/>
    <w:rsid w:val="0C6F6579"/>
    <w:rsid w:val="0D5E3656"/>
    <w:rsid w:val="0F957915"/>
    <w:rsid w:val="11FB27EA"/>
    <w:rsid w:val="122906B6"/>
    <w:rsid w:val="14204624"/>
    <w:rsid w:val="144D28DC"/>
    <w:rsid w:val="1475573F"/>
    <w:rsid w:val="15073660"/>
    <w:rsid w:val="153C43F8"/>
    <w:rsid w:val="155D2231"/>
    <w:rsid w:val="15805712"/>
    <w:rsid w:val="165779D5"/>
    <w:rsid w:val="177040C6"/>
    <w:rsid w:val="180A0D7A"/>
    <w:rsid w:val="188E3B87"/>
    <w:rsid w:val="199B75DB"/>
    <w:rsid w:val="19F6499A"/>
    <w:rsid w:val="1BA07AF4"/>
    <w:rsid w:val="1CDE311E"/>
    <w:rsid w:val="1D473653"/>
    <w:rsid w:val="1DDE2B17"/>
    <w:rsid w:val="1E8017E6"/>
    <w:rsid w:val="22B11B4F"/>
    <w:rsid w:val="255F625D"/>
    <w:rsid w:val="25975178"/>
    <w:rsid w:val="25EE26EF"/>
    <w:rsid w:val="26FE1CD0"/>
    <w:rsid w:val="27833257"/>
    <w:rsid w:val="28546812"/>
    <w:rsid w:val="28B74E8B"/>
    <w:rsid w:val="29422A39"/>
    <w:rsid w:val="29DB143C"/>
    <w:rsid w:val="29DE193E"/>
    <w:rsid w:val="2A6D3510"/>
    <w:rsid w:val="2A951139"/>
    <w:rsid w:val="2CE87C64"/>
    <w:rsid w:val="2D3F3249"/>
    <w:rsid w:val="2F036896"/>
    <w:rsid w:val="3112376C"/>
    <w:rsid w:val="316229A1"/>
    <w:rsid w:val="31F75C34"/>
    <w:rsid w:val="323F0D0B"/>
    <w:rsid w:val="3254032E"/>
    <w:rsid w:val="325D7BAC"/>
    <w:rsid w:val="32887171"/>
    <w:rsid w:val="32A4229E"/>
    <w:rsid w:val="32CA5AA2"/>
    <w:rsid w:val="33A66D6E"/>
    <w:rsid w:val="33CE71A5"/>
    <w:rsid w:val="35C44201"/>
    <w:rsid w:val="376033EE"/>
    <w:rsid w:val="37DA5F5D"/>
    <w:rsid w:val="384D4FC9"/>
    <w:rsid w:val="3A9B19D4"/>
    <w:rsid w:val="3C93693C"/>
    <w:rsid w:val="3DC145DF"/>
    <w:rsid w:val="3EDB6370"/>
    <w:rsid w:val="3F0D4721"/>
    <w:rsid w:val="40C50833"/>
    <w:rsid w:val="41187255"/>
    <w:rsid w:val="41E91C61"/>
    <w:rsid w:val="474E6296"/>
    <w:rsid w:val="476D2917"/>
    <w:rsid w:val="479D5F50"/>
    <w:rsid w:val="48DE27B4"/>
    <w:rsid w:val="4A9505B7"/>
    <w:rsid w:val="4AE449D4"/>
    <w:rsid w:val="4D2B0AE8"/>
    <w:rsid w:val="4D83137D"/>
    <w:rsid w:val="50A224C3"/>
    <w:rsid w:val="50CE0262"/>
    <w:rsid w:val="51BB6377"/>
    <w:rsid w:val="535A3AA7"/>
    <w:rsid w:val="5474181A"/>
    <w:rsid w:val="54C46226"/>
    <w:rsid w:val="552E253D"/>
    <w:rsid w:val="55855F1F"/>
    <w:rsid w:val="572D3B18"/>
    <w:rsid w:val="57E35FCE"/>
    <w:rsid w:val="5879258D"/>
    <w:rsid w:val="598A4E55"/>
    <w:rsid w:val="5A4F5EDF"/>
    <w:rsid w:val="5B022E7C"/>
    <w:rsid w:val="5B811555"/>
    <w:rsid w:val="5C6E35A5"/>
    <w:rsid w:val="5CBD57A3"/>
    <w:rsid w:val="5DCE2B66"/>
    <w:rsid w:val="5F5F150E"/>
    <w:rsid w:val="6118702B"/>
    <w:rsid w:val="621F26F5"/>
    <w:rsid w:val="62BB6808"/>
    <w:rsid w:val="631B2E02"/>
    <w:rsid w:val="641633C7"/>
    <w:rsid w:val="644767AE"/>
    <w:rsid w:val="66335ADF"/>
    <w:rsid w:val="68043894"/>
    <w:rsid w:val="6AAB51EE"/>
    <w:rsid w:val="6ADD3951"/>
    <w:rsid w:val="6C0006DE"/>
    <w:rsid w:val="6D4B15EF"/>
    <w:rsid w:val="6F767451"/>
    <w:rsid w:val="711C3567"/>
    <w:rsid w:val="712D49C8"/>
    <w:rsid w:val="73A56F15"/>
    <w:rsid w:val="73A6267B"/>
    <w:rsid w:val="73DA1C80"/>
    <w:rsid w:val="74016BA4"/>
    <w:rsid w:val="75E17C13"/>
    <w:rsid w:val="76BB072D"/>
    <w:rsid w:val="779F53D0"/>
    <w:rsid w:val="78853969"/>
    <w:rsid w:val="78870772"/>
    <w:rsid w:val="7B86755B"/>
    <w:rsid w:val="7BCE6AFA"/>
    <w:rsid w:val="7CBA1DFE"/>
    <w:rsid w:val="7CD97B5E"/>
    <w:rsid w:val="7CFB0F2E"/>
    <w:rsid w:val="7D067899"/>
    <w:rsid w:val="7DA74F5A"/>
    <w:rsid w:val="7DBE6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420" w:firstLineChars="200"/>
      <w:textAlignment w:val="baseline"/>
    </w:pPr>
    <w:rPr>
      <w:rFonts w:ascii="Arial" w:hAnsi="Arial" w:eastAsia="宋体" w:cs="Arial"/>
      <w:snapToGrid w:val="0"/>
      <w:color w:val="000000"/>
      <w:sz w:val="28"/>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31"/>
    <w:basedOn w:val="5"/>
    <w:qFormat/>
    <w:uiPriority w:val="0"/>
    <w:rPr>
      <w:rFonts w:hint="eastAsia" w:ascii="宋体" w:hAnsi="宋体" w:eastAsia="宋体" w:cs="宋体"/>
      <w:color w:val="000000"/>
      <w:sz w:val="24"/>
      <w:szCs w:val="24"/>
      <w:u w:val="none"/>
    </w:rPr>
  </w:style>
  <w:style w:type="character" w:customStyle="1" w:styleId="9">
    <w:name w:val="页脚 Char"/>
    <w:basedOn w:val="5"/>
    <w:link w:val="2"/>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7464</Words>
  <Characters>8143</Characters>
  <Lines>28</Lines>
  <Paragraphs>8</Paragraphs>
  <TotalTime>1935</TotalTime>
  <ScaleCrop>false</ScaleCrop>
  <LinksUpToDate>false</LinksUpToDate>
  <CharactersWithSpaces>8171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C聚离j距离p</cp:lastModifiedBy>
  <cp:lastPrinted>2025-06-19T06:46:00Z</cp:lastPrinted>
  <dcterms:modified xsi:type="dcterms:W3CDTF">2025-06-20T06:03:36Z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2052-12.1.0.21541</vt:lpwstr>
  </property>
  <property fmtid="{D5CDD505-2E9C-101B-9397-08002B2CF9AE}" pid="5" name="ICV">
    <vt:lpwstr>88DC4E5DA5774A45A9990BB4EE0325F1</vt:lpwstr>
  </property>
  <property fmtid="{D5CDD505-2E9C-101B-9397-08002B2CF9AE}" pid="6" name="KSOTemplateDocerSaveRecord">
    <vt:lpwstr>eyJoZGlkIjoiOTBkNmIyNmM5NDY0ZDRiN2UwMzFlNjVmNGQxNmY2ZTAiLCJ1c2VySWQiOiI2MTI4OTI4NDYifQ==</vt:lpwstr>
  </property>
</Properties>
</file>