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1500" w:rightChars="500" w:firstLine="600" w:firstLineChars="200"/>
        <w:jc w:val="left"/>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 xml:space="preserve"> </w:t>
      </w:r>
    </w:p>
    <w:p>
      <w:pPr>
        <w:spacing w:line="600" w:lineRule="exact"/>
        <w:ind w:left="-300" w:leftChars="-100" w:right="-93" w:rightChars="-31" w:firstLine="299" w:firstLineChars="68"/>
        <w:jc w:val="center"/>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lang w:val="en-US" w:eastAsia="zh-CN"/>
        </w:rPr>
        <w:t xml:space="preserve">   </w:t>
      </w:r>
      <w:r>
        <w:rPr>
          <w:rFonts w:hint="eastAsia" w:ascii="方正小标宋简体" w:hAnsi="方正小标宋简体" w:eastAsia="方正小标宋简体" w:cs="方正小标宋简体"/>
          <w:b w:val="0"/>
          <w:bCs w:val="0"/>
          <w:sz w:val="44"/>
          <w:szCs w:val="36"/>
          <w:lang w:eastAsia="zh-CN"/>
        </w:rPr>
        <w:t>浮梁县林业局</w:t>
      </w:r>
      <w:r>
        <w:rPr>
          <w:rFonts w:hint="eastAsia" w:ascii="方正小标宋简体" w:hAnsi="方正小标宋简体" w:eastAsia="方正小标宋简体" w:cs="方正小标宋简体"/>
          <w:b w:val="0"/>
          <w:bCs w:val="0"/>
          <w:sz w:val="44"/>
          <w:szCs w:val="36"/>
          <w:lang w:val="en-US" w:eastAsia="zh-CN"/>
        </w:rPr>
        <w:t>单位</w:t>
      </w:r>
      <w:r>
        <w:rPr>
          <w:rFonts w:hint="eastAsia" w:ascii="方正小标宋简体" w:hAnsi="方正小标宋简体" w:eastAsia="方正小标宋简体" w:cs="方正小标宋简体"/>
          <w:b w:val="0"/>
          <w:bCs w:val="0"/>
          <w:sz w:val="44"/>
          <w:szCs w:val="36"/>
        </w:rPr>
        <w:t>202</w:t>
      </w:r>
      <w:r>
        <w:rPr>
          <w:rFonts w:hint="eastAsia" w:ascii="方正小标宋简体" w:hAnsi="方正小标宋简体" w:eastAsia="方正小标宋简体" w:cs="方正小标宋简体"/>
          <w:b w:val="0"/>
          <w:bCs w:val="0"/>
          <w:sz w:val="44"/>
          <w:szCs w:val="36"/>
          <w:lang w:val="en-US" w:eastAsia="zh-CN"/>
        </w:rPr>
        <w:t>2</w:t>
      </w:r>
      <w:r>
        <w:rPr>
          <w:rFonts w:hint="eastAsia" w:ascii="方正小标宋简体" w:hAnsi="方正小标宋简体" w:eastAsia="方正小标宋简体" w:cs="方正小标宋简体"/>
          <w:b w:val="0"/>
          <w:bCs w:val="0"/>
          <w:sz w:val="44"/>
          <w:szCs w:val="36"/>
        </w:rPr>
        <w:t>年度决算</w:t>
      </w:r>
    </w:p>
    <w:p>
      <w:pPr>
        <w:spacing w:line="600" w:lineRule="exact"/>
        <w:ind w:right="1200" w:rightChars="400"/>
        <w:jc w:val="center"/>
        <w:rPr>
          <w:rFonts w:hint="eastAsia" w:ascii="黑体" w:eastAsia="黑体"/>
          <w:sz w:val="44"/>
          <w:szCs w:val="36"/>
          <w:lang w:eastAsia="zh-CN"/>
        </w:rPr>
      </w:pPr>
    </w:p>
    <w:p>
      <w:pPr>
        <w:spacing w:line="600" w:lineRule="exact"/>
        <w:ind w:firstLine="3614" w:firstLineChars="900"/>
        <w:jc w:val="both"/>
        <w:rPr>
          <w:rFonts w:hint="eastAsia" w:ascii="宋体" w:hAnsi="宋体" w:eastAsia="宋体" w:cs="宋体"/>
          <w:b/>
          <w:bCs/>
          <w:sz w:val="40"/>
          <w:szCs w:val="36"/>
        </w:rPr>
      </w:pPr>
      <w:r>
        <w:rPr>
          <w:rFonts w:hint="eastAsia" w:ascii="宋体" w:hAnsi="宋体" w:eastAsia="宋体" w:cs="宋体"/>
          <w:b/>
          <w:bCs/>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cs="Times New Roman"/>
          <w:b w:val="0"/>
          <w:bCs/>
          <w:sz w:val="32"/>
          <w:szCs w:val="32"/>
          <w:lang w:val="en-US" w:eastAsia="zh-CN"/>
        </w:rPr>
        <w:t>浮梁县林业局</w:t>
      </w:r>
      <w:r>
        <w:rPr>
          <w:rFonts w:hint="eastAsia" w:ascii="黑体" w:hAnsi="黑体" w:eastAsia="黑体"/>
          <w:b w:val="0"/>
          <w:bCs/>
          <w:sz w:val="32"/>
          <w:szCs w:val="32"/>
          <w:lang w:val="en-US" w:eastAsia="zh-CN"/>
        </w:rPr>
        <w:t>单位</w:t>
      </w:r>
      <w:r>
        <w:rPr>
          <w:rFonts w:hint="eastAsia" w:ascii="黑体" w:hAnsi="黑体" w:eastAsia="黑体"/>
          <w:b w:val="0"/>
          <w:bCs/>
          <w:sz w:val="32"/>
          <w:szCs w:val="32"/>
        </w:rPr>
        <w:t>概况</w:t>
      </w:r>
    </w:p>
    <w:p>
      <w:pPr>
        <w:widowControl/>
        <w:spacing w:line="600" w:lineRule="exact"/>
        <w:ind w:left="0" w:leftChars="0" w:firstLine="1200" w:firstLineChars="375"/>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w:t>
      </w:r>
      <w:r>
        <w:rPr>
          <w:rFonts w:hint="eastAsia" w:ascii="仿宋_GB2312" w:hAnsi="仿宋_GB2312" w:eastAsia="仿宋_GB2312" w:cs="仿宋_GB2312"/>
          <w:sz w:val="32"/>
          <w:szCs w:val="30"/>
          <w:lang w:val="en-US" w:eastAsia="zh-CN"/>
        </w:rPr>
        <w:t>单位</w:t>
      </w:r>
      <w:r>
        <w:rPr>
          <w:rFonts w:hint="eastAsia" w:ascii="仿宋_GB2312" w:hAnsi="仿宋_GB2312" w:eastAsia="仿宋_GB2312" w:cs="仿宋_GB2312"/>
          <w:sz w:val="32"/>
          <w:szCs w:val="30"/>
        </w:rPr>
        <w:t>主要职责</w:t>
      </w:r>
    </w:p>
    <w:p>
      <w:pPr>
        <w:widowControl/>
        <w:spacing w:line="600" w:lineRule="exact"/>
        <w:ind w:left="0" w:leftChars="0" w:firstLine="1200" w:firstLineChars="37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w:t>
      </w:r>
      <w:r>
        <w:rPr>
          <w:rFonts w:hint="eastAsia" w:ascii="黑体" w:hAnsi="黑体" w:eastAsia="黑体"/>
          <w:sz w:val="32"/>
          <w:szCs w:val="32"/>
          <w:lang w:val="en-US" w:eastAsia="zh-CN"/>
        </w:rPr>
        <w:t>2</w:t>
      </w:r>
      <w:r>
        <w:rPr>
          <w:rFonts w:hint="eastAsia" w:ascii="黑体" w:hAnsi="黑体" w:eastAsia="黑体"/>
          <w:sz w:val="32"/>
          <w:szCs w:val="32"/>
        </w:rPr>
        <w:t>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三、支出决算表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四、财政拨款收入支出决算总表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五、一般公共预算财政拨款支出决算表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六、一般公共预算财政拨款基本支出决算表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七、一般公共预算财政拨款“三公”经费支出决算</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表</w:t>
      </w:r>
    </w:p>
    <w:p>
      <w:pPr>
        <w:widowControl/>
        <w:numPr>
          <w:ilvl w:val="0"/>
          <w:numId w:val="1"/>
        </w:numPr>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政府性基金预算财政拨款收入支出决算表</w:t>
      </w:r>
    </w:p>
    <w:p>
      <w:pPr>
        <w:widowControl/>
        <w:numPr>
          <w:ilvl w:val="0"/>
          <w:numId w:val="1"/>
        </w:numPr>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lang w:val="en-US" w:eastAsia="zh-CN"/>
        </w:rPr>
        <w:t>国有资本经营预算财政拨款支出决算表</w:t>
      </w:r>
    </w:p>
    <w:p>
      <w:pPr>
        <w:widowControl/>
        <w:spacing w:line="600" w:lineRule="exact"/>
        <w:ind w:left="0" w:leftChars="0" w:firstLine="1200" w:firstLineChars="37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lang w:val="en-US" w:eastAsia="zh-CN"/>
        </w:rPr>
        <w:t>十</w:t>
      </w:r>
      <w:r>
        <w:rPr>
          <w:rFonts w:hint="eastAsia" w:ascii="仿宋_GB2312" w:hAnsi="仿宋_GB2312" w:eastAsia="仿宋_GB2312" w:cs="宋体"/>
          <w:kern w:val="0"/>
          <w:sz w:val="32"/>
          <w:szCs w:val="32"/>
        </w:rPr>
        <w:t>、国有资产占用情况表</w:t>
      </w:r>
    </w:p>
    <w:p>
      <w:pPr>
        <w:widowControl/>
        <w:spacing w:line="600" w:lineRule="exact"/>
        <w:jc w:val="left"/>
        <w:rPr>
          <w:rFonts w:hint="eastAsia" w:ascii="黑体" w:hAnsi="黑体" w:eastAsia="黑体"/>
          <w:sz w:val="32"/>
          <w:szCs w:val="32"/>
        </w:rPr>
      </w:pPr>
      <w:r>
        <w:rPr>
          <w:rFonts w:hint="eastAsia" w:ascii="黑体" w:hAnsi="黑体" w:eastAsia="黑体"/>
          <w:sz w:val="32"/>
          <w:szCs w:val="32"/>
        </w:rPr>
        <w:t>第三部分  202</w:t>
      </w:r>
      <w:r>
        <w:rPr>
          <w:rFonts w:hint="eastAsia" w:ascii="黑体" w:hAnsi="黑体" w:eastAsia="黑体"/>
          <w:sz w:val="32"/>
          <w:szCs w:val="32"/>
          <w:lang w:val="en-US" w:eastAsia="zh-CN"/>
        </w:rPr>
        <w:t>2</w:t>
      </w:r>
      <w:r>
        <w:rPr>
          <w:rFonts w:hint="eastAsia" w:ascii="黑体" w:hAnsi="黑体" w:eastAsia="黑体"/>
          <w:sz w:val="32"/>
          <w:szCs w:val="32"/>
        </w:rPr>
        <w:t>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left="0" w:leftChars="0" w:firstLine="1200" w:firstLineChars="375"/>
        <w:jc w:val="left"/>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rPr>
          <w:rFonts w:ascii="仿宋_GB2312" w:hAnsi="仿宋_GB2312" w:eastAsia="仿宋_GB2312"/>
          <w:sz w:val="32"/>
          <w:szCs w:val="30"/>
        </w:rPr>
      </w:pPr>
      <w:r>
        <w:rPr>
          <w:rFonts w:hint="eastAsia" w:ascii="黑体" w:hAnsi="黑体" w:eastAsia="黑体"/>
          <w:sz w:val="32"/>
          <w:szCs w:val="32"/>
        </w:rPr>
        <w:t>第四部分  名词解释</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580" w:lineRule="exact"/>
        <w:jc w:val="lef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第一部分  </w:t>
      </w:r>
      <w:r>
        <w:rPr>
          <w:rFonts w:hint="eastAsia" w:ascii="方正小标宋简体" w:hAnsi="方正小标宋简体" w:eastAsia="方正小标宋简体" w:cs="方正小标宋简体"/>
          <w:b w:val="0"/>
          <w:bCs w:val="0"/>
          <w:sz w:val="44"/>
          <w:szCs w:val="36"/>
          <w:lang w:eastAsia="zh-CN"/>
        </w:rPr>
        <w:t>浮梁县林业局</w:t>
      </w:r>
      <w:r>
        <w:rPr>
          <w:rFonts w:hint="eastAsia" w:ascii="方正小标宋简体" w:hAnsi="方正小标宋简体" w:eastAsia="方正小标宋简体" w:cs="方正小标宋简体"/>
          <w:b w:val="0"/>
          <w:bCs/>
          <w:sz w:val="44"/>
          <w:szCs w:val="44"/>
          <w:lang w:val="en-US" w:eastAsia="zh-CN"/>
        </w:rPr>
        <w:t>单位</w:t>
      </w:r>
      <w:r>
        <w:rPr>
          <w:rFonts w:hint="eastAsia" w:ascii="方正小标宋简体" w:hAnsi="方正小标宋简体" w:eastAsia="方正小标宋简体" w:cs="方正小标宋简体"/>
          <w:b w:val="0"/>
          <w:bCs/>
          <w:sz w:val="44"/>
          <w:szCs w:val="44"/>
        </w:rPr>
        <w:t>概况</w:t>
      </w:r>
    </w:p>
    <w:p>
      <w:pPr>
        <w:numPr>
          <w:ilvl w:val="0"/>
          <w:numId w:val="0"/>
        </w:numPr>
        <w:jc w:val="left"/>
        <w:rPr>
          <w:rFonts w:hint="eastAsia" w:asciiTheme="minorEastAsia" w:hAnsiTheme="minorEastAsia" w:eastAsiaTheme="minorEastAsia" w:cstheme="minorEastAsia"/>
          <w:sz w:val="32"/>
          <w:szCs w:val="32"/>
          <w:lang w:val="en-US" w:eastAsia="zh-CN"/>
        </w:rPr>
      </w:pPr>
    </w:p>
    <w:p>
      <w:pPr>
        <w:numPr>
          <w:ilvl w:val="0"/>
          <w:numId w:val="0"/>
        </w:numPr>
        <w:ind w:firstLine="640" w:firstLineChars="200"/>
        <w:jc w:val="left"/>
        <w:rPr>
          <w:rFonts w:hint="eastAsia" w:ascii="仿宋" w:hAnsi="仿宋" w:eastAsia="黑体" w:cs="仿宋"/>
          <w:b w:val="0"/>
          <w:bCs w:val="0"/>
          <w:sz w:val="30"/>
          <w:szCs w:val="30"/>
          <w:lang w:val="en-US" w:eastAsia="zh-CN"/>
        </w:rPr>
      </w:pPr>
      <w:r>
        <w:rPr>
          <w:rFonts w:hint="eastAsia" w:ascii="黑体" w:hAnsi="黑体" w:eastAsia="黑体" w:cs="黑体"/>
          <w:b w:val="0"/>
          <w:bCs w:val="0"/>
          <w:sz w:val="32"/>
          <w:szCs w:val="32"/>
          <w:lang w:val="en-US" w:eastAsia="zh-CN"/>
        </w:rPr>
        <w:t>一、单位</w:t>
      </w:r>
      <w:r>
        <w:rPr>
          <w:rFonts w:hint="eastAsia" w:ascii="黑体" w:hAnsi="黑体" w:eastAsia="黑体" w:cs="黑体"/>
          <w:b w:val="0"/>
          <w:bCs w:val="0"/>
          <w:sz w:val="32"/>
          <w:szCs w:val="32"/>
        </w:rPr>
        <w:t>主要</w:t>
      </w:r>
      <w:r>
        <w:rPr>
          <w:rFonts w:hint="eastAsia" w:ascii="黑体" w:hAnsi="黑体" w:eastAsia="黑体" w:cs="黑体"/>
          <w:b w:val="0"/>
          <w:bCs w:val="0"/>
          <w:sz w:val="32"/>
          <w:szCs w:val="32"/>
          <w:lang w:eastAsia="zh-CN"/>
        </w:rPr>
        <w:t>职责</w:t>
      </w:r>
    </w:p>
    <w:p>
      <w:pPr>
        <w:bidi w:val="0"/>
        <w:jc w:val="left"/>
        <w:rPr>
          <w:rFonts w:hint="eastAsia" w:ascii="仿宋" w:hAnsi="仿宋" w:eastAsia="仿宋" w:cs="仿宋"/>
          <w:sz w:val="30"/>
          <w:szCs w:val="30"/>
        </w:rPr>
      </w:pPr>
      <w:r>
        <w:rPr>
          <w:rFonts w:hint="eastAsia" w:ascii="仿宋" w:hAnsi="仿宋" w:eastAsia="仿宋" w:cs="仿宋"/>
          <w:sz w:val="30"/>
          <w:szCs w:val="30"/>
        </w:rPr>
        <w:t>(一)负责全县林业和草地及其生态保护修复的监督管理。拟订林业和草地及其生态保护修复的地方性政策、规划，并组织实施。组织开展全县森林、湿地、草地、荒漠和陆生野生动植物资源动态监测与评价。</w:t>
      </w:r>
    </w:p>
    <w:p>
      <w:pPr>
        <w:bidi w:val="0"/>
        <w:jc w:val="left"/>
        <w:rPr>
          <w:rFonts w:hint="eastAsia" w:ascii="仿宋" w:hAnsi="仿宋" w:eastAsia="仿宋" w:cs="仿宋"/>
          <w:sz w:val="30"/>
          <w:szCs w:val="30"/>
        </w:rPr>
      </w:pPr>
      <w:r>
        <w:rPr>
          <w:rFonts w:hint="eastAsia" w:ascii="仿宋" w:hAnsi="仿宋" w:eastAsia="仿宋" w:cs="仿宋"/>
          <w:sz w:val="30"/>
          <w:szCs w:val="30"/>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ascii="仿宋" w:hAnsi="仿宋" w:eastAsia="仿宋" w:cs="仿宋"/>
          <w:sz w:val="30"/>
          <w:szCs w:val="30"/>
          <w:lang w:eastAsia="zh-CN"/>
        </w:rPr>
        <w:t>气候</w:t>
      </w:r>
      <w:r>
        <w:rPr>
          <w:rFonts w:hint="eastAsia" w:ascii="仿宋" w:hAnsi="仿宋" w:eastAsia="仿宋" w:cs="仿宋"/>
          <w:sz w:val="30"/>
          <w:szCs w:val="30"/>
        </w:rPr>
        <w:t>变化的相关工作。</w:t>
      </w:r>
    </w:p>
    <w:p>
      <w:pPr>
        <w:bidi w:val="0"/>
        <w:jc w:val="left"/>
        <w:rPr>
          <w:rFonts w:hint="eastAsia" w:ascii="仿宋" w:hAnsi="仿宋" w:eastAsia="仿宋" w:cs="仿宋"/>
          <w:sz w:val="30"/>
          <w:szCs w:val="30"/>
        </w:rPr>
      </w:pPr>
      <w:r>
        <w:rPr>
          <w:rFonts w:hint="eastAsia" w:ascii="仿宋" w:hAnsi="仿宋" w:eastAsia="仿宋" w:cs="仿宋"/>
          <w:sz w:val="30"/>
          <w:szCs w:val="30"/>
        </w:rPr>
        <w:t>(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bidi w:val="0"/>
        <w:jc w:val="left"/>
        <w:rPr>
          <w:rFonts w:hint="eastAsia" w:ascii="仿宋" w:hAnsi="仿宋" w:eastAsia="仿宋" w:cs="仿宋"/>
          <w:sz w:val="30"/>
          <w:szCs w:val="30"/>
        </w:rPr>
      </w:pPr>
      <w:r>
        <w:rPr>
          <w:rFonts w:hint="eastAsia" w:ascii="仿宋" w:hAnsi="仿宋" w:eastAsia="仿宋" w:cs="仿宋"/>
          <w:sz w:val="30"/>
          <w:szCs w:val="30"/>
        </w:rPr>
        <w:t>(四)负责监督管理全县防沙治沙工作，组织开展沙化土地调查，组织拟订防沙治沙、沙化土地封禁保护区建设规划，监督管理沙化土地的开发利用。</w:t>
      </w:r>
    </w:p>
    <w:p>
      <w:pPr>
        <w:bidi w:val="0"/>
        <w:jc w:val="left"/>
        <w:rPr>
          <w:rFonts w:hint="eastAsia" w:ascii="仿宋" w:hAnsi="仿宋" w:eastAsia="仿宋" w:cs="仿宋"/>
          <w:sz w:val="30"/>
          <w:szCs w:val="30"/>
        </w:rPr>
      </w:pPr>
      <w:r>
        <w:rPr>
          <w:rFonts w:hint="eastAsia" w:ascii="仿宋" w:hAnsi="仿宋" w:eastAsia="仿宋" w:cs="仿宋"/>
          <w:sz w:val="30"/>
          <w:szCs w:val="30"/>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bidi w:val="0"/>
        <w:jc w:val="left"/>
        <w:rPr>
          <w:rFonts w:hint="eastAsia" w:ascii="仿宋" w:hAnsi="仿宋" w:eastAsia="仿宋" w:cs="仿宋"/>
          <w:sz w:val="30"/>
          <w:szCs w:val="30"/>
        </w:rPr>
      </w:pPr>
      <w:r>
        <w:rPr>
          <w:rFonts w:hint="eastAsia" w:ascii="仿宋" w:hAnsi="仿宋" w:eastAsia="仿宋" w:cs="仿宋"/>
          <w:sz w:val="30"/>
          <w:szCs w:val="30"/>
        </w:rPr>
        <w:t>(六)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pPr>
        <w:bidi w:val="0"/>
        <w:jc w:val="left"/>
        <w:rPr>
          <w:rFonts w:hint="eastAsia" w:ascii="仿宋" w:hAnsi="仿宋" w:eastAsia="仿宋" w:cs="仿宋"/>
          <w:sz w:val="30"/>
          <w:szCs w:val="30"/>
        </w:rPr>
      </w:pPr>
      <w:r>
        <w:rPr>
          <w:rFonts w:hint="eastAsia" w:ascii="仿宋" w:hAnsi="仿宋" w:eastAsia="仿宋" w:cs="仿宋"/>
          <w:sz w:val="30"/>
          <w:szCs w:val="30"/>
        </w:rPr>
        <w:t>(七)负责推进全县林业和草地改革相关工作。拟订全县集体林权制度等重大改革实施意见并监督实施。拟订农村林业发展、维护林业经营者合法权益的政策措施，指导农村林地承包经营工作。负责天然林保护工作。</w:t>
      </w:r>
    </w:p>
    <w:p>
      <w:pPr>
        <w:bidi w:val="0"/>
        <w:jc w:val="left"/>
        <w:rPr>
          <w:rFonts w:hint="eastAsia" w:ascii="仿宋" w:hAnsi="仿宋" w:eastAsia="仿宋" w:cs="仿宋"/>
          <w:sz w:val="30"/>
          <w:szCs w:val="30"/>
        </w:rPr>
      </w:pPr>
      <w:r>
        <w:rPr>
          <w:rFonts w:hint="eastAsia" w:ascii="仿宋" w:hAnsi="仿宋" w:eastAsia="仿宋" w:cs="仿宋"/>
          <w:sz w:val="30"/>
          <w:szCs w:val="30"/>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bidi w:val="0"/>
        <w:jc w:val="left"/>
        <w:rPr>
          <w:rFonts w:hint="eastAsia" w:ascii="仿宋" w:hAnsi="仿宋" w:eastAsia="仿宋" w:cs="仿宋"/>
          <w:sz w:val="30"/>
          <w:szCs w:val="30"/>
        </w:rPr>
      </w:pPr>
      <w:r>
        <w:rPr>
          <w:rFonts w:hint="eastAsia" w:ascii="仿宋" w:hAnsi="仿宋" w:eastAsia="仿宋" w:cs="仿宋"/>
          <w:sz w:val="30"/>
          <w:szCs w:val="30"/>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bidi w:val="0"/>
        <w:jc w:val="left"/>
        <w:rPr>
          <w:rFonts w:hint="eastAsia" w:ascii="仿宋" w:hAnsi="仿宋" w:eastAsia="仿宋" w:cs="仿宋"/>
          <w:sz w:val="30"/>
          <w:szCs w:val="30"/>
        </w:rPr>
      </w:pPr>
      <w:r>
        <w:rPr>
          <w:rFonts w:hint="eastAsia" w:ascii="仿宋" w:hAnsi="仿宋" w:eastAsia="仿宋" w:cs="仿宋"/>
          <w:sz w:val="30"/>
          <w:szCs w:val="30"/>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bidi w:val="0"/>
        <w:jc w:val="left"/>
        <w:rPr>
          <w:rFonts w:hint="eastAsia" w:ascii="仿宋" w:hAnsi="仿宋" w:eastAsia="仿宋" w:cs="仿宋"/>
          <w:sz w:val="30"/>
          <w:szCs w:val="30"/>
        </w:rPr>
      </w:pPr>
      <w:r>
        <w:rPr>
          <w:rFonts w:hint="eastAsia" w:ascii="仿宋" w:hAnsi="仿宋" w:eastAsia="仿宋" w:cs="仿宋"/>
          <w:sz w:val="30"/>
          <w:szCs w:val="30"/>
        </w:rPr>
        <w:t>(十一)承担林业安全生产监督管理职责，指导、协调林业企事业单位的森林采伐和林产品加工生产经营中的安全监督管理工作，负责所属企事业单位的安全生产管理。</w:t>
      </w:r>
    </w:p>
    <w:p>
      <w:pPr>
        <w:bidi w:val="0"/>
        <w:jc w:val="left"/>
        <w:rPr>
          <w:rFonts w:hint="eastAsia" w:ascii="仿宋" w:hAnsi="仿宋" w:eastAsia="仿宋" w:cs="仿宋"/>
          <w:sz w:val="30"/>
          <w:szCs w:val="30"/>
        </w:rPr>
      </w:pPr>
      <w:r>
        <w:rPr>
          <w:rFonts w:hint="eastAsia" w:ascii="仿宋" w:hAnsi="仿宋" w:eastAsia="仿宋" w:cs="仿宋"/>
          <w:sz w:val="30"/>
          <w:szCs w:val="30"/>
        </w:rPr>
        <w:t>(十二)负责林业行业生态环境保护和节能减排工作，督促指导相关单位落实生态环境保护责任制。</w:t>
      </w:r>
    </w:p>
    <w:p>
      <w:pPr>
        <w:bidi w:val="0"/>
        <w:jc w:val="left"/>
        <w:rPr>
          <w:rFonts w:hint="eastAsia" w:ascii="仿宋" w:hAnsi="仿宋" w:eastAsia="仿宋" w:cs="仿宋"/>
          <w:sz w:val="30"/>
          <w:szCs w:val="30"/>
        </w:rPr>
      </w:pPr>
      <w:r>
        <w:rPr>
          <w:rFonts w:hint="eastAsia" w:ascii="仿宋" w:hAnsi="仿宋" w:eastAsia="仿宋" w:cs="仿宋"/>
          <w:sz w:val="30"/>
          <w:szCs w:val="30"/>
        </w:rPr>
        <w:t>(十三)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pPr>
        <w:bidi w:val="0"/>
        <w:jc w:val="left"/>
        <w:rPr>
          <w:rFonts w:hint="eastAsia" w:ascii="仿宋" w:hAnsi="仿宋" w:eastAsia="仿宋" w:cs="仿宋"/>
          <w:sz w:val="30"/>
          <w:szCs w:val="30"/>
        </w:rPr>
      </w:pPr>
      <w:r>
        <w:rPr>
          <w:rFonts w:hint="eastAsia" w:ascii="仿宋" w:hAnsi="仿宋" w:eastAsia="仿宋" w:cs="仿宋"/>
          <w:sz w:val="30"/>
          <w:szCs w:val="30"/>
        </w:rPr>
        <w:t>(十四)负责全县林业系统科技、教育工作，指导全县林业系统人才队伍建设。组织实施林业对外合作事务，承担湿地、防治荒漠化、濒危野生动植物等国际公约在县内履约工作。</w:t>
      </w:r>
    </w:p>
    <w:p>
      <w:pPr>
        <w:bidi w:val="0"/>
        <w:ind w:left="0" w:leftChars="0" w:firstLine="600" w:firstLineChars="200"/>
        <w:jc w:val="left"/>
        <w:rPr>
          <w:rFonts w:hint="eastAsia" w:ascii="仿宋" w:hAnsi="仿宋" w:eastAsia="仿宋" w:cs="仿宋"/>
          <w:sz w:val="30"/>
          <w:szCs w:val="30"/>
        </w:rPr>
      </w:pPr>
      <w:r>
        <w:rPr>
          <w:rFonts w:hint="eastAsia" w:ascii="仿宋" w:hAnsi="仿宋" w:eastAsia="仿宋" w:cs="仿宋"/>
          <w:sz w:val="30"/>
          <w:szCs w:val="30"/>
        </w:rPr>
        <w:t>(十五)完成县委、县政府交办的其他任务。</w:t>
      </w:r>
    </w:p>
    <w:p>
      <w:pPr>
        <w:bidi w:val="0"/>
        <w:jc w:val="left"/>
        <w:rPr>
          <w:rFonts w:hint="eastAsia" w:ascii="仿宋" w:hAnsi="仿宋" w:eastAsia="仿宋" w:cs="仿宋"/>
          <w:sz w:val="30"/>
          <w:szCs w:val="30"/>
        </w:rPr>
      </w:pPr>
      <w:r>
        <w:rPr>
          <w:rFonts w:hint="eastAsia" w:ascii="仿宋" w:hAnsi="仿宋" w:eastAsia="仿宋" w:cs="仿宋"/>
          <w:sz w:val="30"/>
          <w:szCs w:val="30"/>
        </w:rPr>
        <w:t>(十六)职能转变。县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pPr>
        <w:ind w:left="0" w:leftChars="0" w:firstLine="600" w:firstLineChars="200"/>
        <w:jc w:val="left"/>
        <w:rPr>
          <w:rFonts w:hint="eastAsia" w:ascii="仿宋" w:hAnsi="仿宋" w:eastAsia="仿宋" w:cs="仿宋"/>
          <w:sz w:val="30"/>
          <w:szCs w:val="30"/>
        </w:rPr>
      </w:pPr>
      <w:r>
        <w:rPr>
          <w:rFonts w:hint="eastAsia" w:ascii="仿宋" w:hAnsi="仿宋" w:eastAsia="仿宋" w:cs="仿宋"/>
          <w:sz w:val="30"/>
          <w:szCs w:val="30"/>
        </w:rPr>
        <w:t>(十七)职责分工。1</w:t>
      </w:r>
      <w:r>
        <w:rPr>
          <w:rFonts w:hint="eastAsia" w:ascii="仿宋" w:hAnsi="仿宋" w:eastAsia="仿宋" w:cs="仿宋"/>
          <w:sz w:val="30"/>
          <w:szCs w:val="30"/>
          <w:lang w:eastAsia="zh-CN"/>
        </w:rPr>
        <w:t>、</w:t>
      </w:r>
      <w:r>
        <w:rPr>
          <w:rFonts w:hint="eastAsia" w:ascii="仿宋" w:hAnsi="仿宋" w:eastAsia="仿宋" w:cs="仿宋"/>
          <w:sz w:val="30"/>
          <w:szCs w:val="30"/>
        </w:rPr>
        <w:t>与县自然源和规划局的有关职责分工。县林业局负责组织开展森林、湿地、草地、荒漠和陆生野生动植物资源动态监测与评价。县自然资源和规划局负责森林、湿地等资源调查和确权登记管理。2</w:t>
      </w:r>
      <w:r>
        <w:rPr>
          <w:rFonts w:hint="eastAsia" w:ascii="仿宋" w:hAnsi="仿宋" w:eastAsia="仿宋" w:cs="仿宋"/>
          <w:sz w:val="30"/>
          <w:szCs w:val="30"/>
          <w:lang w:eastAsia="zh-CN"/>
        </w:rPr>
        <w:t>、</w:t>
      </w:r>
      <w:r>
        <w:rPr>
          <w:rFonts w:hint="eastAsia" w:ascii="仿宋" w:hAnsi="仿宋" w:eastAsia="仿宋" w:cs="仿宋"/>
          <w:sz w:val="30"/>
          <w:szCs w:val="30"/>
        </w:rPr>
        <w:t>与县应急管理局的有关职责分工。县林业局负责指导开展防火巡护、火源管理、防火设施建设等工作。县应急管理局负责森林火情监测预警和信息发布，组织、指导、协调火灾扑教、调查评估和处理等工作。</w:t>
      </w:r>
    </w:p>
    <w:p>
      <w:pPr>
        <w:ind w:left="0" w:leftChars="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val="en-US" w:eastAsia="zh-CN"/>
        </w:rPr>
        <w:t>单位</w:t>
      </w:r>
      <w:r>
        <w:rPr>
          <w:rFonts w:hint="eastAsia" w:ascii="黑体" w:hAnsi="黑体" w:eastAsia="黑体" w:cs="黑体"/>
          <w:b/>
          <w:bCs/>
          <w:sz w:val="32"/>
          <w:szCs w:val="32"/>
        </w:rPr>
        <w:t>基本情况</w:t>
      </w:r>
    </w:p>
    <w:p>
      <w:pPr>
        <w:tabs>
          <w:tab w:val="left" w:pos="9300"/>
        </w:tabs>
        <w:ind w:left="0" w:leftChars="0"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本单位</w:t>
      </w:r>
      <w:r>
        <w:rPr>
          <w:rFonts w:hint="eastAsia" w:ascii="仿宋" w:hAnsi="仿宋" w:cs="仿宋"/>
          <w:sz w:val="30"/>
          <w:szCs w:val="30"/>
          <w:lang w:val="en-US" w:eastAsia="zh-CN"/>
        </w:rPr>
        <w:t>设立4个内设机构，</w:t>
      </w:r>
      <w:r>
        <w:rPr>
          <w:rFonts w:hint="eastAsia"/>
          <w:sz w:val="30"/>
          <w:szCs w:val="30"/>
        </w:rPr>
        <w:t>分别为</w:t>
      </w:r>
      <w:r>
        <w:rPr>
          <w:rFonts w:hint="eastAsia"/>
          <w:sz w:val="30"/>
          <w:szCs w:val="30"/>
          <w:lang w:eastAsia="zh-CN"/>
        </w:rPr>
        <w:t>党政办公室、计财股、造林绿化股、政策法规和资源管理股。</w:t>
      </w:r>
      <w:r>
        <w:rPr>
          <w:rFonts w:hint="eastAsia"/>
          <w:sz w:val="30"/>
          <w:szCs w:val="30"/>
          <w:lang w:val="en-US" w:eastAsia="zh-CN"/>
        </w:rPr>
        <w:t xml:space="preserve"> </w:t>
      </w:r>
    </w:p>
    <w:p>
      <w:pPr>
        <w:tabs>
          <w:tab w:val="left" w:pos="9300"/>
        </w:tabs>
        <w:ind w:left="0" w:leftChars="0" w:firstLine="600" w:firstLineChars="200"/>
        <w:jc w:val="left"/>
        <w:rPr>
          <w:rFonts w:hint="eastAsia" w:ascii="宋体" w:hAnsi="宋体" w:eastAsia="宋体" w:cs="宋体"/>
          <w:color w:val="auto"/>
          <w:sz w:val="30"/>
          <w:szCs w:val="30"/>
          <w:shd w:val="clear" w:color="auto" w:fill="auto"/>
          <w:lang w:eastAsia="zh-CN"/>
        </w:rPr>
      </w:pPr>
      <w:r>
        <w:rPr>
          <w:rFonts w:hint="eastAsia" w:ascii="仿宋" w:hAnsi="仿宋" w:eastAsia="仿宋" w:cs="仿宋"/>
          <w:color w:val="auto"/>
          <w:sz w:val="30"/>
          <w:szCs w:val="30"/>
        </w:rPr>
        <w:t>本</w:t>
      </w:r>
      <w:r>
        <w:rPr>
          <w:rFonts w:hint="eastAsia" w:ascii="仿宋" w:hAnsi="仿宋" w:eastAsia="仿宋" w:cs="仿宋"/>
          <w:color w:val="auto"/>
          <w:sz w:val="30"/>
          <w:szCs w:val="30"/>
          <w:lang w:val="en-US" w:eastAsia="zh-CN"/>
        </w:rPr>
        <w:t>单位</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年年末实有人数</w:t>
      </w:r>
      <w:r>
        <w:rPr>
          <w:rFonts w:hint="eastAsia" w:ascii="仿宋" w:hAnsi="仿宋" w:eastAsia="仿宋" w:cs="仿宋"/>
          <w:color w:val="auto"/>
          <w:sz w:val="30"/>
          <w:szCs w:val="30"/>
          <w:lang w:val="en-US" w:eastAsia="zh-CN"/>
        </w:rPr>
        <w:t>66</w:t>
      </w:r>
      <w:r>
        <w:rPr>
          <w:rFonts w:hint="eastAsia" w:ascii="仿宋" w:hAnsi="仿宋" w:eastAsia="仿宋" w:cs="仿宋"/>
          <w:color w:val="auto"/>
          <w:sz w:val="30"/>
          <w:szCs w:val="30"/>
        </w:rPr>
        <w:t>人，</w:t>
      </w:r>
      <w:r>
        <w:rPr>
          <w:rFonts w:hint="eastAsia" w:ascii="仿宋" w:hAnsi="仿宋" w:eastAsia="仿宋" w:cs="仿宋"/>
          <w:sz w:val="30"/>
          <w:szCs w:val="30"/>
          <w:shd w:val="clear" w:color="auto" w:fill="auto"/>
        </w:rPr>
        <w:t>其中在职人员</w:t>
      </w:r>
      <w:r>
        <w:rPr>
          <w:rFonts w:hint="eastAsia" w:ascii="仿宋" w:hAnsi="仿宋" w:eastAsia="仿宋" w:cs="仿宋"/>
          <w:sz w:val="30"/>
          <w:szCs w:val="30"/>
          <w:shd w:val="clear" w:color="auto" w:fill="auto"/>
          <w:lang w:val="en-US" w:eastAsia="zh-CN"/>
        </w:rPr>
        <w:t>66</w:t>
      </w:r>
      <w:r>
        <w:rPr>
          <w:rFonts w:hint="eastAsia" w:ascii="仿宋" w:hAnsi="仿宋" w:eastAsia="仿宋" w:cs="仿宋"/>
          <w:sz w:val="30"/>
          <w:szCs w:val="30"/>
          <w:shd w:val="clear" w:color="auto" w:fill="auto"/>
        </w:rPr>
        <w:t>人，离休人员</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rPr>
        <w:t>人，退休人员</w:t>
      </w:r>
      <w:r>
        <w:rPr>
          <w:rFonts w:hint="eastAsia" w:ascii="仿宋" w:hAnsi="仿宋" w:eastAsia="仿宋" w:cs="仿宋"/>
          <w:sz w:val="30"/>
          <w:szCs w:val="30"/>
          <w:shd w:val="clear" w:color="auto" w:fill="auto"/>
          <w:lang w:val="en-US" w:eastAsia="zh-CN"/>
        </w:rPr>
        <w:t>0</w:t>
      </w:r>
      <w:r>
        <w:rPr>
          <w:rFonts w:hint="eastAsia" w:ascii="仿宋" w:hAnsi="仿宋" w:eastAsia="仿宋" w:cs="仿宋"/>
          <w:color w:val="auto"/>
          <w:sz w:val="30"/>
          <w:szCs w:val="30"/>
          <w:shd w:val="clear" w:color="auto" w:fill="auto"/>
        </w:rPr>
        <w:t>人</w:t>
      </w:r>
      <w:r>
        <w:rPr>
          <w:rFonts w:hint="eastAsia" w:ascii="仿宋" w:hAnsi="仿宋" w:eastAsia="仿宋" w:cs="仿宋"/>
          <w:color w:val="auto"/>
          <w:sz w:val="30"/>
          <w:szCs w:val="30"/>
          <w:shd w:val="clear" w:color="auto" w:fill="auto"/>
          <w:lang w:eastAsia="zh-CN"/>
        </w:rPr>
        <w:t>（</w:t>
      </w:r>
      <w:r>
        <w:rPr>
          <w:rFonts w:hint="eastAsia" w:ascii="仿宋" w:hAnsi="仿宋" w:eastAsia="仿宋" w:cs="仿宋"/>
          <w:color w:val="auto"/>
          <w:sz w:val="30"/>
          <w:szCs w:val="30"/>
          <w:shd w:val="clear" w:color="auto" w:fill="auto"/>
          <w:lang w:val="en-US" w:eastAsia="zh-CN"/>
        </w:rPr>
        <w:t>不含</w:t>
      </w:r>
      <w:r>
        <w:rPr>
          <w:rFonts w:hint="eastAsia" w:ascii="仿宋" w:hAnsi="仿宋" w:eastAsia="仿宋" w:cs="仿宋"/>
          <w:color w:val="auto"/>
          <w:sz w:val="30"/>
          <w:szCs w:val="30"/>
          <w:shd w:val="clear" w:color="auto" w:fill="auto"/>
        </w:rPr>
        <w:t>由养老保险基金发放养老金的离退休人员</w:t>
      </w:r>
      <w:r>
        <w:rPr>
          <w:rFonts w:hint="eastAsia" w:ascii="仿宋" w:hAnsi="仿宋" w:eastAsia="仿宋" w:cs="仿宋"/>
          <w:color w:val="auto"/>
          <w:sz w:val="30"/>
          <w:szCs w:val="30"/>
          <w:shd w:val="clear" w:color="auto" w:fill="auto"/>
          <w:lang w:eastAsia="zh-CN"/>
        </w:rPr>
        <w:t>）</w:t>
      </w:r>
      <w:r>
        <w:rPr>
          <w:rFonts w:hint="eastAsia" w:ascii="仿宋" w:hAnsi="仿宋" w:eastAsia="仿宋" w:cs="仿宋"/>
          <w:color w:val="auto"/>
          <w:sz w:val="30"/>
          <w:szCs w:val="30"/>
          <w:shd w:val="clear" w:color="auto" w:fill="auto"/>
        </w:rPr>
        <w:t>；年末其他人员</w:t>
      </w:r>
      <w:r>
        <w:rPr>
          <w:rFonts w:hint="eastAsia" w:ascii="仿宋" w:hAnsi="仿宋" w:eastAsia="仿宋" w:cs="仿宋"/>
          <w:color w:val="auto"/>
          <w:sz w:val="30"/>
          <w:szCs w:val="30"/>
          <w:shd w:val="clear" w:color="auto" w:fill="auto"/>
          <w:lang w:val="en-US" w:eastAsia="zh-CN"/>
        </w:rPr>
        <w:t>0</w:t>
      </w:r>
      <w:r>
        <w:rPr>
          <w:rFonts w:hint="eastAsia" w:ascii="仿宋" w:hAnsi="仿宋" w:eastAsia="仿宋" w:cs="仿宋"/>
          <w:color w:val="auto"/>
          <w:sz w:val="30"/>
          <w:szCs w:val="30"/>
          <w:shd w:val="clear" w:color="auto" w:fill="auto"/>
        </w:rPr>
        <w:t>人；年末学生人数</w:t>
      </w:r>
      <w:r>
        <w:rPr>
          <w:rFonts w:hint="eastAsia" w:ascii="仿宋" w:hAnsi="仿宋" w:eastAsia="仿宋" w:cs="仿宋"/>
          <w:color w:val="auto"/>
          <w:sz w:val="30"/>
          <w:szCs w:val="30"/>
          <w:shd w:val="clear" w:color="auto" w:fill="auto"/>
          <w:lang w:val="en-US" w:eastAsia="zh-CN"/>
        </w:rPr>
        <w:t>0</w:t>
      </w:r>
      <w:r>
        <w:rPr>
          <w:rFonts w:hint="eastAsia" w:ascii="仿宋" w:hAnsi="仿宋" w:eastAsia="仿宋" w:cs="仿宋"/>
          <w:color w:val="auto"/>
          <w:sz w:val="30"/>
          <w:szCs w:val="30"/>
          <w:shd w:val="clear" w:color="auto" w:fill="auto"/>
        </w:rPr>
        <w:t>人</w:t>
      </w:r>
      <w:r>
        <w:rPr>
          <w:rFonts w:hint="eastAsia" w:ascii="仿宋" w:hAnsi="仿宋" w:eastAsia="仿宋" w:cs="仿宋"/>
          <w:color w:val="auto"/>
          <w:sz w:val="30"/>
          <w:szCs w:val="30"/>
          <w:shd w:val="clear" w:color="auto" w:fill="auto"/>
          <w:lang w:val="en-US" w:eastAsia="zh-CN"/>
        </w:rPr>
        <w:t>；</w:t>
      </w:r>
      <w:r>
        <w:rPr>
          <w:rFonts w:hint="eastAsia" w:ascii="仿宋" w:hAnsi="仿宋" w:eastAsia="仿宋" w:cs="仿宋"/>
          <w:color w:val="auto"/>
          <w:sz w:val="30"/>
          <w:szCs w:val="30"/>
          <w:shd w:val="clear" w:color="auto" w:fill="auto"/>
        </w:rPr>
        <w:t>由养老保险基金发放养老金的离退休人员</w:t>
      </w:r>
      <w:r>
        <w:rPr>
          <w:rFonts w:hint="eastAsia" w:ascii="仿宋" w:hAnsi="仿宋" w:eastAsia="仿宋" w:cs="仿宋"/>
          <w:color w:val="auto"/>
          <w:sz w:val="30"/>
          <w:szCs w:val="30"/>
          <w:shd w:val="clear" w:color="auto" w:fill="auto"/>
          <w:lang w:val="en-US" w:eastAsia="zh-CN"/>
        </w:rPr>
        <w:t>2</w:t>
      </w:r>
      <w:r>
        <w:rPr>
          <w:rFonts w:hint="eastAsia" w:ascii="仿宋" w:hAnsi="仿宋" w:cs="仿宋"/>
          <w:color w:val="auto"/>
          <w:sz w:val="30"/>
          <w:szCs w:val="30"/>
          <w:shd w:val="clear" w:color="auto" w:fill="auto"/>
          <w:lang w:val="en-US" w:eastAsia="zh-CN"/>
        </w:rPr>
        <w:t>5</w:t>
      </w:r>
      <w:r>
        <w:rPr>
          <w:rFonts w:hint="eastAsia" w:ascii="仿宋" w:hAnsi="仿宋" w:eastAsia="仿宋" w:cs="仿宋"/>
          <w:color w:val="auto"/>
          <w:sz w:val="30"/>
          <w:szCs w:val="30"/>
          <w:shd w:val="clear" w:color="auto" w:fill="auto"/>
        </w:rPr>
        <w:t>人</w:t>
      </w:r>
      <w:r>
        <w:rPr>
          <w:rFonts w:hint="eastAsia" w:ascii="仿宋" w:hAnsi="仿宋" w:eastAsia="仿宋" w:cs="仿宋"/>
          <w:color w:val="auto"/>
          <w:sz w:val="30"/>
          <w:szCs w:val="30"/>
          <w:shd w:val="clear" w:color="auto" w:fill="auto"/>
          <w:lang w:eastAsia="zh-CN"/>
        </w:rPr>
        <w:t>。</w:t>
      </w:r>
    </w:p>
    <w:p>
      <w:pPr>
        <w:pStyle w:val="2"/>
        <w:ind w:right="1200" w:rightChars="400"/>
      </w:pPr>
    </w:p>
    <w:p>
      <w:pPr>
        <w:pStyle w:val="2"/>
        <w:ind w:right="1200" w:rightChars="400"/>
      </w:pPr>
    </w:p>
    <w:p>
      <w:pPr>
        <w:pStyle w:val="2"/>
      </w:pPr>
    </w:p>
    <w:p>
      <w:pPr>
        <w:widowControl/>
        <w:spacing w:line="580" w:lineRule="exact"/>
        <w:ind w:left="0" w:leftChars="0" w:firstLine="0" w:firstLineChars="0"/>
        <w:jc w:val="both"/>
        <w:rPr>
          <w:rFonts w:hint="eastAsia" w:ascii="方正小标宋简体" w:hAnsi="方正小标宋简体" w:eastAsia="方正小标宋简体" w:cs="方正小标宋简体"/>
          <w:b w:val="0"/>
          <w:bCs/>
          <w:sz w:val="44"/>
          <w:szCs w:val="44"/>
        </w:rPr>
      </w:pPr>
    </w:p>
    <w:p>
      <w:pPr>
        <w:ind w:left="0" w:leftChars="0" w:firstLine="880" w:firstLineChars="200"/>
      </w:pPr>
      <w:r>
        <w:rPr>
          <w:rFonts w:hint="eastAsia" w:ascii="方正小标宋简体" w:hAnsi="方正小标宋简体" w:eastAsia="方正小标宋简体" w:cs="方正小标宋简体"/>
          <w:b w:val="0"/>
          <w:bCs/>
          <w:sz w:val="44"/>
          <w:szCs w:val="44"/>
        </w:rPr>
        <w:t>第二部分  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val="en-US" w:eastAsia="zh-CN"/>
        </w:rPr>
        <w:t>单位</w:t>
      </w:r>
      <w:r>
        <w:rPr>
          <w:rFonts w:hint="eastAsia" w:ascii="方正小标宋简体" w:hAnsi="方正小标宋简体" w:eastAsia="方正小标宋简体" w:cs="方正小标宋简体"/>
          <w:b w:val="0"/>
          <w:bCs/>
          <w:sz w:val="44"/>
          <w:szCs w:val="44"/>
        </w:rPr>
        <w:t>决算表</w:t>
      </w:r>
    </w:p>
    <w:p>
      <w:pPr>
        <w:pStyle w:val="2"/>
        <w:ind w:left="-600" w:leftChars="-200" w:firstLine="0" w:firstLineChars="0"/>
      </w:pPr>
      <w:r>
        <w:drawing>
          <wp:inline distT="0" distB="0" distL="114300" distR="114300">
            <wp:extent cx="6207125" cy="62293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207125" cy="6229350"/>
                    </a:xfrm>
                    <a:prstGeom prst="rect">
                      <a:avLst/>
                    </a:prstGeom>
                    <a:noFill/>
                    <a:ln>
                      <a:noFill/>
                    </a:ln>
                  </pic:spPr>
                </pic:pic>
              </a:graphicData>
            </a:graphic>
          </wp:inline>
        </w:drawing>
      </w:r>
    </w:p>
    <w:p>
      <w:pPr>
        <w:pStyle w:val="2"/>
      </w:pPr>
    </w:p>
    <w:p>
      <w:pPr>
        <w:pStyle w:val="2"/>
      </w:pPr>
    </w:p>
    <w:p>
      <w:pPr>
        <w:pStyle w:val="2"/>
      </w:pPr>
    </w:p>
    <w:p>
      <w:pPr>
        <w:pStyle w:val="2"/>
      </w:pPr>
    </w:p>
    <w:p>
      <w:pPr>
        <w:pStyle w:val="2"/>
        <w:tabs>
          <w:tab w:val="left" w:pos="9000"/>
        </w:tabs>
        <w:ind w:left="-600" w:leftChars="-300" w:right="900" w:rightChars="300" w:hanging="300" w:hangingChars="125"/>
        <w:jc w:val="center"/>
      </w:pPr>
      <w:r>
        <w:drawing>
          <wp:inline distT="0" distB="0" distL="114300" distR="114300">
            <wp:extent cx="6454775" cy="3192145"/>
            <wp:effectExtent l="0" t="0" r="317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454775" cy="3192145"/>
                    </a:xfrm>
                    <a:prstGeom prst="rect">
                      <a:avLst/>
                    </a:prstGeom>
                    <a:noFill/>
                    <a:ln>
                      <a:noFill/>
                    </a:ln>
                  </pic:spPr>
                </pic:pic>
              </a:graphicData>
            </a:graphic>
          </wp:inline>
        </w:drawing>
      </w: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r>
        <w:drawing>
          <wp:inline distT="0" distB="0" distL="114300" distR="114300">
            <wp:extent cx="6501130" cy="3917950"/>
            <wp:effectExtent l="0" t="0" r="1397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6501130" cy="3917950"/>
                    </a:xfrm>
                    <a:prstGeom prst="rect">
                      <a:avLst/>
                    </a:prstGeom>
                    <a:noFill/>
                    <a:ln>
                      <a:noFill/>
                    </a:ln>
                  </pic:spPr>
                </pic:pic>
              </a:graphicData>
            </a:graphic>
          </wp:inline>
        </w:drawing>
      </w: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r>
        <w:drawing>
          <wp:inline distT="0" distB="0" distL="114300" distR="114300">
            <wp:extent cx="6616065" cy="5702935"/>
            <wp:effectExtent l="0" t="0" r="1333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616065" cy="5702935"/>
                    </a:xfrm>
                    <a:prstGeom prst="rect">
                      <a:avLst/>
                    </a:prstGeom>
                    <a:noFill/>
                    <a:ln>
                      <a:noFill/>
                    </a:ln>
                  </pic:spPr>
                </pic:pic>
              </a:graphicData>
            </a:graphic>
          </wp:inline>
        </w:drawing>
      </w:r>
    </w:p>
    <w:p>
      <w:pPr>
        <w:pStyle w:val="2"/>
        <w:tabs>
          <w:tab w:val="left" w:pos="9000"/>
        </w:tabs>
        <w:ind w:left="0" w:leftChars="0" w:right="900" w:rightChars="300" w:firstLine="0" w:firstLineChars="0"/>
        <w:jc w:val="both"/>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r>
        <w:drawing>
          <wp:inline distT="0" distB="0" distL="114300" distR="114300">
            <wp:extent cx="6494780" cy="5833110"/>
            <wp:effectExtent l="0" t="0" r="127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6494780" cy="5833110"/>
                    </a:xfrm>
                    <a:prstGeom prst="rect">
                      <a:avLst/>
                    </a:prstGeom>
                    <a:noFill/>
                    <a:ln>
                      <a:noFill/>
                    </a:ln>
                  </pic:spPr>
                </pic:pic>
              </a:graphicData>
            </a:graphic>
          </wp:inline>
        </w:drawing>
      </w: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300" w:right="900" w:rightChars="300" w:hanging="300" w:hangingChars="125"/>
        <w:jc w:val="center"/>
      </w:pPr>
    </w:p>
    <w:p>
      <w:pPr>
        <w:pStyle w:val="2"/>
        <w:tabs>
          <w:tab w:val="left" w:pos="9000"/>
        </w:tabs>
        <w:ind w:left="-600" w:leftChars="-200" w:right="900" w:rightChars="300" w:firstLine="0" w:firstLineChars="0"/>
        <w:jc w:val="both"/>
      </w:pPr>
      <w:r>
        <w:drawing>
          <wp:inline distT="0" distB="0" distL="114300" distR="114300">
            <wp:extent cx="6256020" cy="9070340"/>
            <wp:effectExtent l="0" t="0" r="11430" b="165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6256020" cy="9070340"/>
                    </a:xfrm>
                    <a:prstGeom prst="rect">
                      <a:avLst/>
                    </a:prstGeom>
                    <a:noFill/>
                    <a:ln>
                      <a:noFill/>
                    </a:ln>
                  </pic:spPr>
                </pic:pic>
              </a:graphicData>
            </a:graphic>
          </wp:inline>
        </w:drawing>
      </w:r>
    </w:p>
    <w:p>
      <w:pPr>
        <w:pStyle w:val="2"/>
        <w:tabs>
          <w:tab w:val="left" w:pos="9000"/>
        </w:tabs>
        <w:ind w:left="-600" w:leftChars="-200" w:right="900" w:rightChars="300" w:firstLine="0" w:firstLineChars="0"/>
        <w:jc w:val="both"/>
        <w:rPr>
          <w:rFonts w:hint="eastAsia"/>
          <w:lang w:val="en-US" w:eastAsia="zh-CN"/>
        </w:rPr>
      </w:pPr>
      <w:r>
        <w:rPr>
          <w:rFonts w:hint="eastAsia"/>
          <w:lang w:val="en-US" w:eastAsia="zh-CN"/>
        </w:rPr>
        <w:t xml:space="preserve">    </w:t>
      </w:r>
    </w:p>
    <w:p>
      <w:pPr>
        <w:pStyle w:val="2"/>
        <w:tabs>
          <w:tab w:val="left" w:pos="9000"/>
        </w:tabs>
        <w:ind w:left="-900" w:leftChars="-300" w:right="900" w:rightChars="300" w:firstLine="0" w:firstLineChars="0"/>
        <w:jc w:val="both"/>
      </w:pPr>
      <w:r>
        <w:drawing>
          <wp:inline distT="0" distB="0" distL="114300" distR="114300">
            <wp:extent cx="6532245" cy="2271395"/>
            <wp:effectExtent l="0" t="0" r="190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6532245" cy="2271395"/>
                    </a:xfrm>
                    <a:prstGeom prst="rect">
                      <a:avLst/>
                    </a:prstGeom>
                    <a:noFill/>
                    <a:ln>
                      <a:noFill/>
                    </a:ln>
                  </pic:spPr>
                </pic:pic>
              </a:graphicData>
            </a:graphic>
          </wp:inline>
        </w:drawing>
      </w: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0" w:leftChars="0" w:right="900" w:rightChars="300" w:firstLine="0" w:firstLineChars="0"/>
        <w:jc w:val="both"/>
      </w:pPr>
    </w:p>
    <w:p>
      <w:pPr>
        <w:pStyle w:val="2"/>
        <w:tabs>
          <w:tab w:val="left" w:pos="9000"/>
        </w:tabs>
        <w:ind w:left="-600" w:leftChars="-200" w:right="900" w:rightChars="300" w:firstLine="0" w:firstLineChars="0"/>
        <w:jc w:val="both"/>
      </w:pPr>
      <w:r>
        <w:drawing>
          <wp:inline distT="0" distB="0" distL="114300" distR="114300">
            <wp:extent cx="6095365" cy="3178175"/>
            <wp:effectExtent l="0" t="0" r="63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6095365" cy="3178175"/>
                    </a:xfrm>
                    <a:prstGeom prst="rect">
                      <a:avLst/>
                    </a:prstGeom>
                    <a:noFill/>
                    <a:ln>
                      <a:noFill/>
                    </a:ln>
                  </pic:spPr>
                </pic:pic>
              </a:graphicData>
            </a:graphic>
          </wp:inline>
        </w:drawing>
      </w: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r>
        <w:drawing>
          <wp:inline distT="0" distB="0" distL="114300" distR="114300">
            <wp:extent cx="6089650" cy="5719445"/>
            <wp:effectExtent l="0" t="0" r="6350"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6089650" cy="5719445"/>
                    </a:xfrm>
                    <a:prstGeom prst="rect">
                      <a:avLst/>
                    </a:prstGeom>
                    <a:noFill/>
                    <a:ln>
                      <a:noFill/>
                    </a:ln>
                  </pic:spPr>
                </pic:pic>
              </a:graphicData>
            </a:graphic>
          </wp:inline>
        </w:drawing>
      </w: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0" w:leftChars="0" w:right="900" w:rightChars="300" w:firstLine="0" w:firstLineChars="0"/>
        <w:jc w:val="both"/>
      </w:pPr>
    </w:p>
    <w:p>
      <w:pPr>
        <w:pStyle w:val="2"/>
        <w:tabs>
          <w:tab w:val="left" w:pos="9000"/>
        </w:tabs>
        <w:ind w:left="-600" w:leftChars="-200" w:right="900" w:rightChars="300" w:firstLine="0" w:firstLineChars="0"/>
        <w:jc w:val="both"/>
      </w:pPr>
      <w:r>
        <w:drawing>
          <wp:inline distT="0" distB="0" distL="114300" distR="114300">
            <wp:extent cx="6055995" cy="3524250"/>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6055995" cy="3524250"/>
                    </a:xfrm>
                    <a:prstGeom prst="rect">
                      <a:avLst/>
                    </a:prstGeom>
                    <a:noFill/>
                    <a:ln>
                      <a:noFill/>
                    </a:ln>
                  </pic:spPr>
                </pic:pic>
              </a:graphicData>
            </a:graphic>
          </wp:inline>
        </w:drawing>
      </w: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pStyle w:val="2"/>
        <w:tabs>
          <w:tab w:val="left" w:pos="9000"/>
        </w:tabs>
        <w:ind w:left="-600" w:leftChars="-200" w:right="900" w:rightChars="300" w:firstLine="0" w:firstLineChars="0"/>
        <w:jc w:val="both"/>
      </w:pPr>
    </w:p>
    <w:p>
      <w:pPr>
        <w:widowControl/>
        <w:spacing w:line="600" w:lineRule="exact"/>
        <w:ind w:left="0" w:leftChars="0" w:firstLine="0" w:firstLineChars="0"/>
        <w:jc w:val="center"/>
        <w:rPr>
          <w:rFonts w:hint="eastAsia" w:ascii="仿宋_GB2312" w:hAnsi="仿宋_GB2312" w:eastAsia="仿宋_GB2312"/>
          <w:sz w:val="30"/>
          <w:szCs w:val="30"/>
        </w:rPr>
      </w:pPr>
      <w:r>
        <w:rPr>
          <w:rFonts w:hint="eastAsia" w:ascii="方正小标宋简体" w:hAnsi="方正小标宋简体" w:eastAsia="方正小标宋简体" w:cs="方正小标宋简体"/>
          <w:b w:val="0"/>
          <w:bCs/>
          <w:sz w:val="44"/>
          <w:szCs w:val="44"/>
        </w:rPr>
        <w:t>第三部分  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val="en-US" w:eastAsia="zh-CN"/>
        </w:rPr>
        <w:t>单位</w:t>
      </w:r>
      <w:r>
        <w:rPr>
          <w:rFonts w:hint="eastAsia" w:ascii="方正小标宋简体" w:hAnsi="方正小标宋简体" w:eastAsia="方正小标宋简体" w:cs="方正小标宋简体"/>
          <w:b w:val="0"/>
          <w:bCs/>
          <w:sz w:val="44"/>
          <w:szCs w:val="44"/>
        </w:rPr>
        <w:t>决算情况说明</w:t>
      </w:r>
    </w:p>
    <w:p>
      <w:pPr>
        <w:ind w:firstLine="630"/>
        <w:jc w:val="left"/>
        <w:rPr>
          <w:rFonts w:hint="eastAsia" w:ascii="黑体" w:hAnsi="黑体" w:eastAsia="黑体"/>
          <w:sz w:val="30"/>
          <w:szCs w:val="30"/>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val="en-US" w:eastAsia="zh-CN"/>
        </w:rPr>
        <w:t>单位</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9217.01</w:t>
      </w:r>
      <w:r>
        <w:rPr>
          <w:rFonts w:hint="eastAsia" w:ascii="仿宋" w:hAnsi="仿宋" w:eastAsia="仿宋" w:cs="仿宋"/>
          <w:sz w:val="30"/>
          <w:szCs w:val="30"/>
        </w:rPr>
        <w:t>万元，较20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3650.85</w:t>
      </w:r>
      <w:r>
        <w:rPr>
          <w:rFonts w:hint="eastAsia" w:ascii="仿宋" w:hAnsi="仿宋" w:eastAsia="仿宋" w:cs="仿宋"/>
          <w:sz w:val="30"/>
          <w:szCs w:val="30"/>
        </w:rPr>
        <w:t>万元，</w:t>
      </w:r>
      <w:r>
        <w:rPr>
          <w:rFonts w:hint="eastAsia" w:ascii="仿宋" w:hAnsi="仿宋" w:eastAsia="仿宋" w:cs="仿宋"/>
          <w:sz w:val="30"/>
          <w:szCs w:val="30"/>
          <w:lang w:eastAsia="zh-CN"/>
        </w:rPr>
        <w:t>增加了</w:t>
      </w:r>
      <w:r>
        <w:rPr>
          <w:rFonts w:hint="eastAsia" w:ascii="仿宋" w:hAnsi="仿宋" w:eastAsia="仿宋" w:cs="仿宋"/>
          <w:sz w:val="30"/>
          <w:szCs w:val="30"/>
          <w:lang w:val="en-US" w:eastAsia="zh-CN"/>
        </w:rPr>
        <w:t>65.59%</w:t>
      </w:r>
      <w:r>
        <w:rPr>
          <w:rFonts w:hint="eastAsia" w:ascii="仿宋" w:hAnsi="仿宋" w:cs="仿宋"/>
          <w:sz w:val="30"/>
          <w:szCs w:val="30"/>
          <w:lang w:val="en-US" w:eastAsia="zh-CN"/>
        </w:rPr>
        <w:t>。其中年初结转和结余0万元，较2021年无变化；</w:t>
      </w:r>
      <w:r>
        <w:rPr>
          <w:rFonts w:hint="eastAsia" w:ascii="仿宋" w:hAnsi="仿宋" w:eastAsia="仿宋" w:cs="仿宋"/>
          <w:sz w:val="30"/>
          <w:szCs w:val="30"/>
        </w:rPr>
        <w:t>本年收入合计</w:t>
      </w:r>
      <w:r>
        <w:rPr>
          <w:rFonts w:hint="eastAsia" w:ascii="仿宋" w:hAnsi="仿宋" w:eastAsia="仿宋" w:cs="仿宋"/>
          <w:sz w:val="30"/>
          <w:szCs w:val="30"/>
          <w:lang w:val="en-US" w:eastAsia="zh-CN"/>
        </w:rPr>
        <w:t>9217.01</w:t>
      </w:r>
      <w:r>
        <w:rPr>
          <w:rFonts w:hint="eastAsia" w:ascii="仿宋" w:hAnsi="仿宋" w:eastAsia="仿宋" w:cs="仿宋"/>
          <w:sz w:val="30"/>
          <w:szCs w:val="30"/>
        </w:rPr>
        <w:t>万元，较20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cs="仿宋"/>
          <w:sz w:val="30"/>
          <w:szCs w:val="30"/>
          <w:lang w:eastAsia="zh-CN"/>
        </w:rPr>
        <w:t>增加</w:t>
      </w:r>
      <w:r>
        <w:rPr>
          <w:rFonts w:hint="eastAsia" w:ascii="仿宋" w:hAnsi="仿宋" w:eastAsia="仿宋" w:cs="仿宋"/>
          <w:sz w:val="30"/>
          <w:szCs w:val="30"/>
          <w:lang w:val="en-US" w:eastAsia="zh-CN"/>
        </w:rPr>
        <w:t>3650.85</w:t>
      </w:r>
      <w:r>
        <w:rPr>
          <w:rFonts w:hint="eastAsia" w:ascii="仿宋" w:hAnsi="仿宋" w:eastAsia="仿宋" w:cs="仿宋"/>
          <w:sz w:val="30"/>
          <w:szCs w:val="30"/>
        </w:rPr>
        <w:t>万元，</w:t>
      </w:r>
      <w:r>
        <w:rPr>
          <w:rFonts w:hint="eastAsia" w:ascii="仿宋" w:hAnsi="仿宋" w:eastAsia="仿宋" w:cs="仿宋"/>
          <w:sz w:val="30"/>
          <w:szCs w:val="30"/>
          <w:lang w:val="en-US" w:eastAsia="zh-CN"/>
        </w:rPr>
        <w:t>增加了65.59</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上年度项目资金跨年度支出</w:t>
      </w:r>
      <w:r>
        <w:rPr>
          <w:rFonts w:hint="eastAsia" w:ascii="仿宋" w:hAnsi="仿宋" w:cs="仿宋"/>
          <w:sz w:val="30"/>
          <w:szCs w:val="30"/>
          <w:lang w:val="en-US" w:eastAsia="zh-CN"/>
        </w:rPr>
        <w:t>，上级项目资金增加，本级人员工资增加</w:t>
      </w:r>
      <w:r>
        <w:rPr>
          <w:rFonts w:hint="eastAsia" w:ascii="仿宋" w:hAnsi="仿宋" w:eastAsia="仿宋" w:cs="仿宋"/>
          <w:sz w:val="30"/>
          <w:szCs w:val="30"/>
          <w:lang w:val="en-US" w:eastAsia="zh-CN"/>
        </w:rPr>
        <w:t>。</w:t>
      </w:r>
    </w:p>
    <w:p>
      <w:pPr>
        <w:spacing w:afterAutospacing="0"/>
        <w:ind w:firstLine="630"/>
        <w:jc w:val="left"/>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9217.01</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%；事业收入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%；经营收入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%；其他收入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w:t>
      </w:r>
    </w:p>
    <w:p>
      <w:pPr>
        <w:pStyle w:val="2"/>
        <w:numPr>
          <w:ilvl w:val="0"/>
          <w:numId w:val="2"/>
        </w:numPr>
        <w:spacing w:before="0" w:beforeAutospacing="0" w:after="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支出决算情况说明</w:t>
      </w:r>
    </w:p>
    <w:p>
      <w:pPr>
        <w:pStyle w:val="2"/>
        <w:numPr>
          <w:ilvl w:val="0"/>
          <w:numId w:val="0"/>
        </w:numPr>
        <w:spacing w:before="0" w:beforeAutospacing="0" w:after="0" w:afterAutospacing="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2022年度支出总计</w:t>
      </w:r>
      <w:r>
        <w:rPr>
          <w:rFonts w:hint="eastAsia" w:ascii="仿宋" w:hAnsi="仿宋" w:cs="仿宋"/>
          <w:sz w:val="30"/>
          <w:szCs w:val="30"/>
          <w:lang w:val="en-US" w:eastAsia="zh-CN"/>
        </w:rPr>
        <w:t>9217.01</w:t>
      </w:r>
      <w:r>
        <w:rPr>
          <w:rFonts w:hint="eastAsia" w:ascii="仿宋" w:hAnsi="仿宋" w:eastAsia="仿宋" w:cs="仿宋"/>
          <w:sz w:val="30"/>
          <w:szCs w:val="30"/>
          <w:lang w:eastAsia="zh-CN"/>
        </w:rPr>
        <w:t>万元，较2021年增加</w:t>
      </w:r>
      <w:r>
        <w:rPr>
          <w:rFonts w:hint="eastAsia" w:ascii="仿宋" w:hAnsi="仿宋" w:cs="仿宋"/>
          <w:sz w:val="30"/>
          <w:szCs w:val="30"/>
          <w:lang w:val="en-US" w:eastAsia="zh-CN"/>
        </w:rPr>
        <w:t>3650.85</w:t>
      </w:r>
      <w:r>
        <w:rPr>
          <w:rFonts w:hint="eastAsia" w:ascii="仿宋" w:hAnsi="仿宋" w:eastAsia="仿宋" w:cs="仿宋"/>
          <w:sz w:val="30"/>
          <w:szCs w:val="30"/>
          <w:lang w:eastAsia="zh-CN"/>
        </w:rPr>
        <w:t>万元。 其中本年支出合计</w:t>
      </w:r>
      <w:r>
        <w:rPr>
          <w:rFonts w:hint="eastAsia" w:ascii="仿宋" w:hAnsi="仿宋" w:cs="仿宋"/>
          <w:sz w:val="30"/>
          <w:szCs w:val="30"/>
          <w:lang w:val="en-US" w:eastAsia="zh-CN"/>
        </w:rPr>
        <w:t>9217.01</w:t>
      </w:r>
      <w:r>
        <w:rPr>
          <w:rFonts w:hint="eastAsia" w:ascii="仿宋" w:hAnsi="仿宋" w:eastAsia="仿宋" w:cs="仿宋"/>
          <w:sz w:val="30"/>
          <w:szCs w:val="30"/>
          <w:lang w:eastAsia="zh-CN"/>
        </w:rPr>
        <w:t>万元，较2021年增加</w:t>
      </w:r>
      <w:r>
        <w:rPr>
          <w:rFonts w:hint="eastAsia" w:ascii="仿宋" w:hAnsi="仿宋" w:cs="仿宋"/>
          <w:sz w:val="30"/>
          <w:szCs w:val="30"/>
          <w:lang w:val="en-US" w:eastAsia="zh-CN"/>
        </w:rPr>
        <w:t>3650.85</w:t>
      </w:r>
      <w:r>
        <w:rPr>
          <w:rFonts w:hint="eastAsia" w:ascii="仿宋" w:hAnsi="仿宋" w:eastAsia="仿宋" w:cs="仿宋"/>
          <w:sz w:val="30"/>
          <w:szCs w:val="30"/>
          <w:lang w:eastAsia="zh-CN"/>
        </w:rPr>
        <w:t>万元，增长</w:t>
      </w:r>
      <w:r>
        <w:rPr>
          <w:rFonts w:hint="eastAsia" w:ascii="仿宋" w:hAnsi="仿宋" w:cs="仿宋"/>
          <w:sz w:val="30"/>
          <w:szCs w:val="30"/>
          <w:lang w:val="en-US" w:eastAsia="zh-CN"/>
        </w:rPr>
        <w:t>65.59</w:t>
      </w:r>
      <w:r>
        <w:rPr>
          <w:rFonts w:hint="eastAsia" w:ascii="仿宋" w:hAnsi="仿宋" w:eastAsia="仿宋" w:cs="仿宋"/>
          <w:sz w:val="30"/>
          <w:szCs w:val="30"/>
          <w:lang w:eastAsia="zh-CN"/>
        </w:rPr>
        <w:t>%，主要原因是</w:t>
      </w:r>
      <w:r>
        <w:rPr>
          <w:rFonts w:hint="eastAsia" w:ascii="仿宋" w:hAnsi="仿宋" w:cs="仿宋"/>
          <w:sz w:val="30"/>
          <w:szCs w:val="30"/>
          <w:lang w:eastAsia="zh-CN"/>
        </w:rPr>
        <w:t>：上年度项目跨年度支出，</w:t>
      </w:r>
      <w:bookmarkStart w:id="0" w:name="_GoBack"/>
      <w:bookmarkEnd w:id="0"/>
      <w:r>
        <w:rPr>
          <w:rFonts w:hint="eastAsia" w:ascii="仿宋" w:hAnsi="仿宋" w:cs="仿宋"/>
          <w:sz w:val="30"/>
          <w:szCs w:val="30"/>
          <w:lang w:val="en-US" w:eastAsia="zh-CN"/>
        </w:rPr>
        <w:t>上级项目资金增加，本级人员工资增加</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；年末结转和结余</w:t>
      </w:r>
      <w:r>
        <w:rPr>
          <w:rFonts w:hint="eastAsia" w:ascii="仿宋" w:hAnsi="仿宋" w:cs="仿宋"/>
          <w:sz w:val="30"/>
          <w:szCs w:val="30"/>
          <w:lang w:val="en-US" w:eastAsia="zh-CN"/>
        </w:rPr>
        <w:t>0</w:t>
      </w:r>
      <w:r>
        <w:rPr>
          <w:rFonts w:hint="eastAsia" w:ascii="仿宋" w:hAnsi="仿宋" w:eastAsia="仿宋" w:cs="仿宋"/>
          <w:sz w:val="30"/>
          <w:szCs w:val="30"/>
          <w:lang w:eastAsia="zh-CN"/>
        </w:rPr>
        <w:t>万元，较2021年增加</w:t>
      </w:r>
      <w:r>
        <w:rPr>
          <w:rFonts w:hint="eastAsia" w:ascii="仿宋" w:hAnsi="仿宋" w:cs="仿宋"/>
          <w:sz w:val="30"/>
          <w:szCs w:val="30"/>
          <w:lang w:val="en-US" w:eastAsia="zh-CN"/>
        </w:rPr>
        <w:t>0</w:t>
      </w:r>
      <w:r>
        <w:rPr>
          <w:rFonts w:hint="eastAsia" w:ascii="仿宋" w:hAnsi="仿宋" w:eastAsia="仿宋" w:cs="仿宋"/>
          <w:sz w:val="30"/>
          <w:szCs w:val="30"/>
          <w:lang w:eastAsia="zh-CN"/>
        </w:rPr>
        <w:t>万元，增长</w:t>
      </w:r>
      <w:r>
        <w:rPr>
          <w:rFonts w:hint="eastAsia" w:ascii="仿宋" w:hAnsi="仿宋" w:cs="仿宋"/>
          <w:sz w:val="30"/>
          <w:szCs w:val="30"/>
          <w:lang w:eastAsia="zh-CN"/>
        </w:rPr>
        <w:t>（下降）</w:t>
      </w:r>
      <w:r>
        <w:rPr>
          <w:rFonts w:hint="eastAsia" w:ascii="仿宋" w:hAnsi="仿宋" w:cs="仿宋"/>
          <w:sz w:val="30"/>
          <w:szCs w:val="30"/>
          <w:lang w:val="en-US" w:eastAsia="zh-CN"/>
        </w:rPr>
        <w:t>0</w:t>
      </w:r>
      <w:r>
        <w:rPr>
          <w:rFonts w:hint="eastAsia" w:ascii="仿宋" w:hAnsi="仿宋" w:eastAsia="仿宋" w:cs="仿宋"/>
          <w:sz w:val="30"/>
          <w:szCs w:val="30"/>
          <w:lang w:eastAsia="zh-CN"/>
        </w:rPr>
        <w:t>%,主要原因是:</w:t>
      </w:r>
      <w:r>
        <w:rPr>
          <w:rFonts w:hint="eastAsia" w:ascii="仿宋" w:hAnsi="仿宋" w:cs="仿宋"/>
          <w:sz w:val="30"/>
          <w:szCs w:val="30"/>
          <w:lang w:val="en-US" w:eastAsia="zh-CN"/>
        </w:rPr>
        <w:t>2021年和2022年这两年都没有年末结转和结余</w:t>
      </w:r>
      <w:r>
        <w:rPr>
          <w:rFonts w:hint="eastAsia" w:ascii="仿宋" w:hAnsi="仿宋" w:eastAsia="仿宋" w:cs="仿宋"/>
          <w:sz w:val="30"/>
          <w:szCs w:val="30"/>
          <w:lang w:eastAsia="zh-CN"/>
        </w:rPr>
        <w:t>。</w:t>
      </w:r>
    </w:p>
    <w:p>
      <w:pPr>
        <w:pStyle w:val="2"/>
        <w:numPr>
          <w:ilvl w:val="0"/>
          <w:numId w:val="0"/>
        </w:numPr>
        <w:spacing w:before="0" w:beforeAutospacing="0" w:after="0" w:afterAutospacing="0"/>
        <w:ind w:firstLine="600" w:firstLineChars="200"/>
        <w:rPr>
          <w:rFonts w:hint="eastAsia" w:ascii="仿宋" w:hAnsi="仿宋" w:cs="仿宋"/>
          <w:sz w:val="30"/>
          <w:szCs w:val="30"/>
          <w:lang w:val="en-US" w:eastAsia="zh-CN"/>
        </w:rPr>
      </w:pPr>
      <w:r>
        <w:rPr>
          <w:rFonts w:hint="eastAsia" w:ascii="仿宋" w:hAnsi="仿宋" w:cs="仿宋"/>
          <w:sz w:val="30"/>
          <w:szCs w:val="30"/>
          <w:lang w:eastAsia="zh-CN"/>
        </w:rPr>
        <w:t>本</w:t>
      </w:r>
      <w:r>
        <w:rPr>
          <w:rFonts w:hint="eastAsia" w:ascii="仿宋" w:hAnsi="仿宋" w:eastAsia="仿宋" w:cs="仿宋"/>
          <w:sz w:val="30"/>
          <w:szCs w:val="30"/>
          <w:lang w:eastAsia="zh-CN"/>
        </w:rPr>
        <w:t>年支出的具体构成为：</w:t>
      </w:r>
      <w:r>
        <w:rPr>
          <w:rFonts w:hint="eastAsia" w:ascii="仿宋" w:hAnsi="仿宋" w:cs="仿宋"/>
          <w:sz w:val="30"/>
          <w:szCs w:val="30"/>
          <w:lang w:eastAsia="zh-CN"/>
        </w:rPr>
        <w:t>基本</w:t>
      </w:r>
      <w:r>
        <w:rPr>
          <w:rFonts w:hint="eastAsia" w:ascii="仿宋" w:hAnsi="仿宋" w:eastAsia="仿宋" w:cs="仿宋"/>
          <w:sz w:val="30"/>
          <w:szCs w:val="30"/>
          <w:lang w:eastAsia="zh-CN"/>
        </w:rPr>
        <w:t>支</w:t>
      </w:r>
      <w:r>
        <w:rPr>
          <w:rFonts w:hint="eastAsia" w:ascii="仿宋" w:hAnsi="仿宋" w:cs="仿宋"/>
          <w:sz w:val="30"/>
          <w:szCs w:val="30"/>
          <w:lang w:eastAsia="zh-CN"/>
        </w:rPr>
        <w:t>出</w:t>
      </w:r>
      <w:r>
        <w:rPr>
          <w:rFonts w:hint="eastAsia" w:ascii="仿宋" w:hAnsi="仿宋" w:cs="仿宋"/>
          <w:sz w:val="30"/>
          <w:szCs w:val="30"/>
          <w:lang w:val="en-US" w:eastAsia="zh-CN"/>
        </w:rPr>
        <w:t>1487.39</w:t>
      </w:r>
      <w:r>
        <w:rPr>
          <w:rFonts w:hint="eastAsia" w:ascii="仿宋" w:hAnsi="仿宋" w:eastAsia="仿宋" w:cs="仿宋"/>
          <w:sz w:val="30"/>
          <w:szCs w:val="30"/>
          <w:lang w:eastAsia="zh-CN"/>
        </w:rPr>
        <w:t>万元,</w:t>
      </w:r>
      <w:r>
        <w:rPr>
          <w:rFonts w:hint="eastAsia" w:ascii="仿宋" w:hAnsi="仿宋" w:cs="仿宋"/>
          <w:sz w:val="30"/>
          <w:szCs w:val="30"/>
          <w:lang w:eastAsia="zh-CN"/>
        </w:rPr>
        <w:t>占</w:t>
      </w:r>
      <w:r>
        <w:rPr>
          <w:rFonts w:hint="eastAsia" w:ascii="仿宋" w:hAnsi="仿宋" w:cs="仿宋"/>
          <w:sz w:val="30"/>
          <w:szCs w:val="30"/>
          <w:lang w:val="en-US" w:eastAsia="zh-CN"/>
        </w:rPr>
        <w:t>16.14%</w:t>
      </w:r>
      <w:r>
        <w:rPr>
          <w:rFonts w:hint="eastAsia" w:ascii="仿宋" w:hAnsi="仿宋" w:eastAsia="仿宋" w:cs="仿宋"/>
          <w:sz w:val="30"/>
          <w:szCs w:val="30"/>
          <w:lang w:eastAsia="zh-CN"/>
        </w:rPr>
        <w:t>;项目支出</w:t>
      </w:r>
      <w:r>
        <w:rPr>
          <w:rFonts w:hint="eastAsia" w:ascii="仿宋" w:hAnsi="仿宋" w:cs="仿宋"/>
          <w:sz w:val="30"/>
          <w:szCs w:val="30"/>
          <w:lang w:val="en-US" w:eastAsia="zh-CN"/>
        </w:rPr>
        <w:t>7729.62</w:t>
      </w:r>
      <w:r>
        <w:rPr>
          <w:rFonts w:hint="eastAsia" w:ascii="仿宋" w:hAnsi="仿宋" w:eastAsia="仿宋" w:cs="仿宋"/>
          <w:sz w:val="30"/>
          <w:szCs w:val="30"/>
          <w:lang w:eastAsia="zh-CN"/>
        </w:rPr>
        <w:t>万元，占</w:t>
      </w:r>
      <w:r>
        <w:rPr>
          <w:rFonts w:hint="eastAsia" w:ascii="仿宋" w:hAnsi="仿宋" w:cs="仿宋"/>
          <w:sz w:val="30"/>
          <w:szCs w:val="30"/>
          <w:lang w:val="en-US" w:eastAsia="zh-CN"/>
        </w:rPr>
        <w:t>83.86</w:t>
      </w:r>
      <w:r>
        <w:rPr>
          <w:rFonts w:hint="eastAsia" w:ascii="仿宋" w:hAnsi="仿宋" w:eastAsia="仿宋" w:cs="仿宋"/>
          <w:sz w:val="30"/>
          <w:szCs w:val="30"/>
          <w:lang w:eastAsia="zh-CN"/>
        </w:rPr>
        <w:t>%；经营支出</w:t>
      </w:r>
      <w:r>
        <w:rPr>
          <w:rFonts w:hint="eastAsia" w:ascii="仿宋" w:hAnsi="仿宋" w:cs="仿宋"/>
          <w:sz w:val="30"/>
          <w:szCs w:val="30"/>
          <w:lang w:val="en-US" w:eastAsia="zh-CN"/>
        </w:rPr>
        <w:t>0</w:t>
      </w:r>
      <w:r>
        <w:rPr>
          <w:rFonts w:hint="eastAsia" w:ascii="仿宋" w:hAnsi="仿宋" w:eastAsia="仿宋" w:cs="仿宋"/>
          <w:sz w:val="30"/>
          <w:szCs w:val="30"/>
          <w:lang w:eastAsia="zh-CN"/>
        </w:rPr>
        <w:t>万元，占</w:t>
      </w:r>
      <w:r>
        <w:rPr>
          <w:rFonts w:hint="eastAsia" w:ascii="仿宋" w:hAnsi="仿宋" w:cs="仿宋"/>
          <w:sz w:val="30"/>
          <w:szCs w:val="30"/>
          <w:lang w:val="en-US" w:eastAsia="zh-CN"/>
        </w:rPr>
        <w:t>0</w:t>
      </w:r>
      <w:r>
        <w:rPr>
          <w:rFonts w:hint="eastAsia" w:ascii="仿宋" w:hAnsi="仿宋" w:eastAsia="仿宋" w:cs="仿宋"/>
          <w:sz w:val="30"/>
          <w:szCs w:val="30"/>
          <w:lang w:eastAsia="zh-CN"/>
        </w:rPr>
        <w:t>%；其他支出(对附属单位补助支出、上缴上级支出)</w:t>
      </w:r>
      <w:r>
        <w:rPr>
          <w:rFonts w:hint="eastAsia" w:ascii="仿宋" w:hAnsi="仿宋" w:cs="仿宋"/>
          <w:sz w:val="30"/>
          <w:szCs w:val="30"/>
          <w:lang w:val="en-US" w:eastAsia="zh-CN"/>
        </w:rPr>
        <w:t>0</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占</w:t>
      </w:r>
      <w:r>
        <w:rPr>
          <w:rFonts w:hint="eastAsia" w:ascii="仿宋" w:hAnsi="仿宋" w:cs="仿宋"/>
          <w:sz w:val="30"/>
          <w:szCs w:val="30"/>
          <w:lang w:val="en-US" w:eastAsia="zh-CN"/>
        </w:rPr>
        <w:t>0</w:t>
      </w:r>
      <w:r>
        <w:rPr>
          <w:rFonts w:hint="eastAsia" w:ascii="仿宋" w:hAnsi="仿宋" w:eastAsia="仿宋" w:cs="仿宋"/>
          <w:sz w:val="30"/>
          <w:szCs w:val="30"/>
          <w:lang w:eastAsia="zh-CN"/>
        </w:rPr>
        <w:t>%。</w:t>
      </w:r>
      <w:r>
        <w:rPr>
          <w:rFonts w:hint="eastAsia" w:ascii="仿宋" w:hAnsi="仿宋" w:cs="仿宋"/>
          <w:sz w:val="30"/>
          <w:szCs w:val="30"/>
          <w:lang w:val="en-US" w:eastAsia="zh-CN"/>
        </w:rPr>
        <w:t xml:space="preserve"> </w:t>
      </w:r>
    </w:p>
    <w:p>
      <w:pPr>
        <w:pStyle w:val="2"/>
        <w:numPr>
          <w:ilvl w:val="0"/>
          <w:numId w:val="0"/>
        </w:numPr>
        <w:spacing w:before="159" w:beforeLines="50" w:beforeAutospacing="0" w:after="0" w:afterAutospacing="0"/>
        <w:ind w:firstLine="640" w:firstLineChars="200"/>
        <w:rPr>
          <w:rFonts w:hint="eastAsia"/>
          <w:b w:val="0"/>
          <w:bCs/>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财政拨款支出决算情况说明</w:t>
      </w:r>
    </w:p>
    <w:p>
      <w:pPr>
        <w:pStyle w:val="2"/>
        <w:spacing w:before="108" w:beforeLines="34"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2022年度财政拨款本年支出年初预算数为</w:t>
      </w:r>
      <w:r>
        <w:rPr>
          <w:rFonts w:hint="eastAsia" w:ascii="仿宋" w:hAnsi="仿宋" w:cs="仿宋"/>
          <w:sz w:val="30"/>
          <w:szCs w:val="30"/>
          <w:lang w:val="en-US" w:eastAsia="zh-CN"/>
        </w:rPr>
        <w:t>741.03</w:t>
      </w:r>
      <w:r>
        <w:rPr>
          <w:rFonts w:hint="eastAsia" w:ascii="仿宋" w:hAnsi="仿宋" w:eastAsia="仿宋" w:cs="仿宋"/>
          <w:sz w:val="30"/>
          <w:szCs w:val="30"/>
          <w:lang w:eastAsia="zh-CN"/>
        </w:rPr>
        <w:t>万元，决算数为</w:t>
      </w:r>
      <w:r>
        <w:rPr>
          <w:rFonts w:hint="eastAsia" w:ascii="仿宋" w:hAnsi="仿宋" w:cs="仿宋"/>
          <w:sz w:val="30"/>
          <w:szCs w:val="30"/>
          <w:lang w:val="en-US" w:eastAsia="zh-CN"/>
        </w:rPr>
        <w:t>9217.01</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完成年初预算的</w:t>
      </w:r>
      <w:r>
        <w:rPr>
          <w:rFonts w:hint="eastAsia" w:ascii="仿宋" w:hAnsi="仿宋" w:cs="仿宋"/>
          <w:sz w:val="30"/>
          <w:szCs w:val="30"/>
          <w:lang w:val="en-US" w:eastAsia="zh-CN"/>
        </w:rPr>
        <w:t>1243.81</w:t>
      </w:r>
      <w:r>
        <w:rPr>
          <w:rFonts w:hint="eastAsia" w:ascii="仿宋" w:hAnsi="仿宋" w:eastAsia="仿宋" w:cs="仿宋"/>
          <w:sz w:val="30"/>
          <w:szCs w:val="30"/>
          <w:lang w:eastAsia="zh-CN"/>
        </w:rPr>
        <w:t>%</w:t>
      </w:r>
      <w:r>
        <w:rPr>
          <w:rFonts w:hint="eastAsia" w:ascii="仿宋" w:hAnsi="仿宋" w:cs="仿宋"/>
          <w:sz w:val="30"/>
          <w:szCs w:val="30"/>
          <w:lang w:eastAsia="zh-CN"/>
        </w:rPr>
        <w:t>。</w:t>
      </w:r>
      <w:r>
        <w:rPr>
          <w:rFonts w:hint="eastAsia" w:ascii="仿宋" w:hAnsi="仿宋" w:eastAsia="仿宋" w:cs="仿宋"/>
          <w:sz w:val="30"/>
          <w:szCs w:val="30"/>
          <w:lang w:eastAsia="zh-CN"/>
        </w:rPr>
        <w:t>其中：</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cs="仿宋"/>
          <w:sz w:val="30"/>
          <w:szCs w:val="30"/>
          <w:lang w:eastAsia="zh-CN"/>
        </w:rPr>
        <w:t>（一）社会保障和就业</w:t>
      </w:r>
      <w:r>
        <w:rPr>
          <w:rFonts w:hint="eastAsia" w:ascii="仿宋" w:hAnsi="仿宋" w:eastAsia="仿宋" w:cs="仿宋"/>
          <w:sz w:val="30"/>
          <w:szCs w:val="30"/>
          <w:lang w:eastAsia="zh-CN"/>
        </w:rPr>
        <w:t>支出年初预算数为</w:t>
      </w:r>
      <w:r>
        <w:rPr>
          <w:rFonts w:hint="eastAsia" w:ascii="仿宋" w:hAnsi="仿宋" w:cs="仿宋"/>
          <w:sz w:val="30"/>
          <w:szCs w:val="30"/>
          <w:lang w:val="en-US" w:eastAsia="zh-CN"/>
        </w:rPr>
        <w:t>68.17</w:t>
      </w:r>
      <w:r>
        <w:rPr>
          <w:rFonts w:hint="eastAsia" w:ascii="仿宋" w:hAnsi="仿宋" w:eastAsia="仿宋" w:cs="仿宋"/>
          <w:sz w:val="30"/>
          <w:szCs w:val="30"/>
          <w:lang w:eastAsia="zh-CN"/>
        </w:rPr>
        <w:t>万元，决算数为</w:t>
      </w:r>
      <w:r>
        <w:rPr>
          <w:rFonts w:hint="eastAsia" w:ascii="仿宋" w:hAnsi="仿宋" w:cs="仿宋"/>
          <w:sz w:val="30"/>
          <w:szCs w:val="30"/>
          <w:lang w:val="en-US" w:eastAsia="zh-CN"/>
        </w:rPr>
        <w:t>68.17</w:t>
      </w:r>
      <w:r>
        <w:rPr>
          <w:rFonts w:hint="eastAsia" w:ascii="仿宋" w:hAnsi="仿宋" w:eastAsia="仿宋" w:cs="仿宋"/>
          <w:sz w:val="30"/>
          <w:szCs w:val="30"/>
          <w:lang w:eastAsia="zh-CN"/>
        </w:rPr>
        <w:t>万元，完成年初预算的</w:t>
      </w:r>
      <w:r>
        <w:rPr>
          <w:rFonts w:hint="eastAsia" w:ascii="仿宋" w:hAnsi="仿宋" w:cs="仿宋"/>
          <w:sz w:val="30"/>
          <w:szCs w:val="30"/>
          <w:lang w:val="en-US" w:eastAsia="zh-CN"/>
        </w:rPr>
        <w:t>100</w:t>
      </w:r>
      <w:r>
        <w:rPr>
          <w:rFonts w:hint="eastAsia" w:ascii="仿宋" w:hAnsi="仿宋" w:eastAsia="仿宋" w:cs="仿宋"/>
          <w:sz w:val="30"/>
          <w:szCs w:val="30"/>
          <w:lang w:eastAsia="zh-CN"/>
        </w:rPr>
        <w:t>%，主要原因是</w:t>
      </w:r>
      <w:r>
        <w:rPr>
          <w:rFonts w:hint="eastAsia" w:ascii="仿宋" w:hAnsi="仿宋" w:cs="仿宋"/>
          <w:sz w:val="30"/>
          <w:szCs w:val="30"/>
          <w:lang w:eastAsia="zh-CN"/>
        </w:rPr>
        <w:t>：单位基本养老保险缴费支出按预算计划中进行，没有金额变化</w:t>
      </w:r>
      <w:r>
        <w:rPr>
          <w:rFonts w:hint="eastAsia" w:ascii="仿宋" w:hAnsi="仿宋" w:eastAsia="仿宋" w:cs="仿宋"/>
          <w:sz w:val="30"/>
          <w:szCs w:val="30"/>
          <w:lang w:val="en-US" w:eastAsia="zh-CN"/>
        </w:rPr>
        <w:t>。</w:t>
      </w:r>
    </w:p>
    <w:p>
      <w:pPr>
        <w:pStyle w:val="2"/>
        <w:spacing w:before="0" w:beforeAutospacing="0" w:after="0" w:afterAutospacing="0"/>
        <w:rPr>
          <w:rFonts w:hint="eastAsia" w:ascii="仿宋" w:hAnsi="仿宋" w:eastAsia="仿宋" w:cs="仿宋"/>
          <w:sz w:val="30"/>
          <w:szCs w:val="30"/>
          <w:lang w:val="en-US" w:eastAsia="zh-CN"/>
        </w:rPr>
      </w:pPr>
      <w:r>
        <w:rPr>
          <w:rFonts w:hint="eastAsia" w:ascii="仿宋" w:hAnsi="仿宋" w:cs="仿宋"/>
          <w:sz w:val="30"/>
          <w:szCs w:val="30"/>
          <w:lang w:eastAsia="zh-CN"/>
        </w:rPr>
        <w:t>（二）节能环保支出</w:t>
      </w:r>
      <w:r>
        <w:rPr>
          <w:rFonts w:hint="eastAsia" w:ascii="仿宋" w:hAnsi="仿宋" w:eastAsia="仿宋" w:cs="仿宋"/>
          <w:sz w:val="30"/>
          <w:szCs w:val="30"/>
          <w:lang w:eastAsia="zh-CN"/>
        </w:rPr>
        <w:t>年初预算数为</w:t>
      </w:r>
      <w:r>
        <w:rPr>
          <w:rFonts w:hint="eastAsia" w:ascii="仿宋" w:hAnsi="仿宋" w:cs="仿宋"/>
          <w:sz w:val="30"/>
          <w:szCs w:val="30"/>
          <w:lang w:val="en-US" w:eastAsia="zh-CN"/>
        </w:rPr>
        <w:t>0</w:t>
      </w:r>
      <w:r>
        <w:rPr>
          <w:rFonts w:hint="eastAsia" w:ascii="仿宋" w:hAnsi="仿宋" w:eastAsia="仿宋" w:cs="仿宋"/>
          <w:sz w:val="30"/>
          <w:szCs w:val="30"/>
          <w:lang w:eastAsia="zh-CN"/>
        </w:rPr>
        <w:t>万元，决算数为</w:t>
      </w:r>
      <w:r>
        <w:rPr>
          <w:rFonts w:hint="eastAsia" w:ascii="仿宋" w:hAnsi="仿宋" w:cs="仿宋"/>
          <w:sz w:val="30"/>
          <w:szCs w:val="30"/>
          <w:lang w:val="en-US" w:eastAsia="zh-CN"/>
        </w:rPr>
        <w:t>852.27</w:t>
      </w:r>
      <w:r>
        <w:rPr>
          <w:rFonts w:hint="eastAsia" w:ascii="仿宋" w:hAnsi="仿宋" w:eastAsia="仿宋" w:cs="仿宋"/>
          <w:sz w:val="30"/>
          <w:szCs w:val="30"/>
          <w:lang w:eastAsia="zh-CN"/>
        </w:rPr>
        <w:t>万元，</w:t>
      </w:r>
      <w:r>
        <w:rPr>
          <w:rFonts w:hint="eastAsia" w:ascii="仿宋" w:hAnsi="仿宋" w:cs="仿宋"/>
          <w:sz w:val="30"/>
          <w:szCs w:val="30"/>
          <w:lang w:eastAsia="zh-CN"/>
        </w:rPr>
        <w:t>完成年初预算的</w:t>
      </w:r>
      <w:r>
        <w:rPr>
          <w:rFonts w:hint="eastAsia" w:ascii="仿宋" w:hAnsi="仿宋" w:cs="仿宋"/>
          <w:sz w:val="30"/>
          <w:szCs w:val="30"/>
          <w:lang w:val="en-US" w:eastAsia="zh-CN"/>
        </w:rPr>
        <w:t>...%，</w:t>
      </w:r>
      <w:r>
        <w:rPr>
          <w:rFonts w:hint="eastAsia" w:ascii="仿宋" w:hAnsi="仿宋" w:eastAsia="仿宋" w:cs="仿宋"/>
          <w:sz w:val="30"/>
          <w:szCs w:val="30"/>
          <w:lang w:eastAsia="zh-CN"/>
        </w:rPr>
        <w:t>主要原因是：</w:t>
      </w:r>
      <w:r>
        <w:rPr>
          <w:rFonts w:hint="eastAsia" w:ascii="仿宋" w:hAnsi="仿宋" w:eastAsia="仿宋" w:cs="仿宋"/>
          <w:sz w:val="30"/>
          <w:szCs w:val="30"/>
          <w:lang w:val="en-US" w:eastAsia="zh-CN"/>
        </w:rPr>
        <w:t>实行零基预算，</w:t>
      </w:r>
      <w:r>
        <w:rPr>
          <w:rFonts w:hint="eastAsia" w:ascii="仿宋" w:hAnsi="仿宋" w:cs="仿宋"/>
          <w:sz w:val="30"/>
          <w:szCs w:val="30"/>
          <w:lang w:val="en-US" w:eastAsia="zh-CN"/>
        </w:rPr>
        <w:t>节能环保</w:t>
      </w:r>
      <w:r>
        <w:rPr>
          <w:rFonts w:hint="eastAsia" w:ascii="仿宋" w:hAnsi="仿宋" w:eastAsia="仿宋" w:cs="仿宋"/>
          <w:sz w:val="30"/>
          <w:szCs w:val="30"/>
          <w:lang w:val="en-US" w:eastAsia="zh-CN"/>
        </w:rPr>
        <w:t>项目资金</w:t>
      </w:r>
      <w:r>
        <w:rPr>
          <w:rFonts w:hint="eastAsia" w:ascii="仿宋" w:hAnsi="仿宋" w:cs="仿宋"/>
          <w:sz w:val="30"/>
          <w:szCs w:val="30"/>
          <w:lang w:val="en-US" w:eastAsia="zh-CN"/>
        </w:rPr>
        <w:t>未</w:t>
      </w:r>
      <w:r>
        <w:rPr>
          <w:rFonts w:hint="eastAsia" w:ascii="仿宋" w:hAnsi="仿宋" w:eastAsia="仿宋" w:cs="仿宋"/>
          <w:sz w:val="30"/>
          <w:szCs w:val="30"/>
          <w:lang w:val="en-US" w:eastAsia="zh-CN"/>
        </w:rPr>
        <w:t>纳入年初</w:t>
      </w:r>
      <w:r>
        <w:rPr>
          <w:rFonts w:hint="eastAsia" w:ascii="仿宋" w:hAnsi="仿宋" w:cs="仿宋"/>
          <w:sz w:val="30"/>
          <w:szCs w:val="30"/>
          <w:lang w:val="en-US" w:eastAsia="zh-CN"/>
        </w:rPr>
        <w:t>预算</w:t>
      </w:r>
      <w:r>
        <w:rPr>
          <w:rFonts w:hint="eastAsia" w:ascii="仿宋" w:hAnsi="仿宋" w:eastAsia="仿宋" w:cs="仿宋"/>
          <w:sz w:val="30"/>
          <w:szCs w:val="30"/>
          <w:lang w:val="en-US" w:eastAsia="zh-CN"/>
        </w:rPr>
        <w:t>。</w:t>
      </w:r>
    </w:p>
    <w:p>
      <w:pPr>
        <w:pStyle w:val="2"/>
        <w:spacing w:before="0" w:beforeAutospacing="0" w:after="69" w:afterLines="22" w:afterAutospacing="0"/>
        <w:rPr>
          <w:rFonts w:hint="eastAsia" w:ascii="仿宋" w:hAnsi="仿宋" w:eastAsia="仿宋" w:cs="仿宋"/>
          <w:sz w:val="30"/>
          <w:szCs w:val="30"/>
          <w:lang w:eastAsia="zh-CN"/>
        </w:rPr>
      </w:pPr>
      <w:r>
        <w:rPr>
          <w:rFonts w:hint="eastAsia" w:ascii="仿宋" w:hAnsi="仿宋" w:cs="仿宋"/>
          <w:sz w:val="30"/>
          <w:szCs w:val="30"/>
          <w:lang w:eastAsia="zh-CN"/>
        </w:rPr>
        <w:t>（三）</w:t>
      </w:r>
      <w:r>
        <w:rPr>
          <w:rFonts w:hint="eastAsia" w:ascii="仿宋" w:hAnsi="仿宋" w:eastAsia="仿宋" w:cs="仿宋"/>
          <w:color w:val="auto"/>
          <w:kern w:val="0"/>
          <w:sz w:val="30"/>
          <w:szCs w:val="30"/>
          <w:lang w:val="en-US" w:eastAsia="zh-CN"/>
        </w:rPr>
        <w:t>农林水</w:t>
      </w:r>
      <w:r>
        <w:rPr>
          <w:rFonts w:hint="eastAsia" w:ascii="仿宋" w:hAnsi="仿宋" w:eastAsia="仿宋" w:cs="仿宋"/>
          <w:color w:val="auto"/>
          <w:sz w:val="30"/>
          <w:szCs w:val="30"/>
          <w:lang w:val="en-US" w:eastAsia="zh-CN"/>
        </w:rPr>
        <w:t>支出</w:t>
      </w:r>
      <w:r>
        <w:rPr>
          <w:rFonts w:hint="eastAsia" w:ascii="仿宋" w:hAnsi="仿宋" w:eastAsia="仿宋" w:cs="仿宋"/>
          <w:color w:val="auto"/>
          <w:sz w:val="30"/>
          <w:szCs w:val="30"/>
        </w:rPr>
        <w:t>年初预算数为</w:t>
      </w:r>
      <w:r>
        <w:rPr>
          <w:rFonts w:hint="eastAsia" w:ascii="仿宋" w:hAnsi="仿宋" w:cs="仿宋"/>
          <w:color w:val="auto"/>
          <w:sz w:val="30"/>
          <w:szCs w:val="30"/>
          <w:lang w:val="en-US" w:eastAsia="zh-CN"/>
        </w:rPr>
        <w:t>672.86</w:t>
      </w:r>
      <w:r>
        <w:rPr>
          <w:rFonts w:hint="eastAsia" w:ascii="仿宋" w:hAnsi="仿宋" w:eastAsia="仿宋" w:cs="仿宋"/>
          <w:color w:val="auto"/>
          <w:sz w:val="30"/>
          <w:szCs w:val="30"/>
        </w:rPr>
        <w:t>万元，决算数为</w:t>
      </w:r>
      <w:r>
        <w:rPr>
          <w:rFonts w:hint="eastAsia" w:ascii="仿宋" w:hAnsi="仿宋" w:cs="仿宋"/>
          <w:color w:val="auto"/>
          <w:sz w:val="30"/>
          <w:szCs w:val="30"/>
          <w:lang w:val="en-US" w:eastAsia="zh-CN"/>
        </w:rPr>
        <w:t>8296.57</w:t>
      </w:r>
      <w:r>
        <w:rPr>
          <w:rFonts w:hint="eastAsia" w:ascii="仿宋" w:hAnsi="仿宋" w:eastAsia="仿宋" w:cs="仿宋"/>
          <w:color w:val="auto"/>
          <w:sz w:val="30"/>
          <w:szCs w:val="30"/>
        </w:rPr>
        <w:t>万元，完成年初预算的</w:t>
      </w:r>
      <w:r>
        <w:rPr>
          <w:rFonts w:hint="eastAsia" w:ascii="仿宋" w:hAnsi="仿宋" w:cs="仿宋"/>
          <w:color w:val="auto"/>
          <w:sz w:val="30"/>
          <w:szCs w:val="30"/>
          <w:lang w:val="en-US" w:eastAsia="zh-CN"/>
        </w:rPr>
        <w:t>1233.03%</w:t>
      </w:r>
      <w:r>
        <w:rPr>
          <w:rFonts w:hint="eastAsia" w:ascii="仿宋" w:hAnsi="仿宋" w:eastAsia="仿宋" w:cs="仿宋"/>
          <w:color w:val="auto"/>
          <w:sz w:val="30"/>
          <w:szCs w:val="30"/>
        </w:rPr>
        <w:t>，主要原因是：</w:t>
      </w:r>
      <w:r>
        <w:rPr>
          <w:rFonts w:hint="eastAsia" w:ascii="仿宋_GB2312" w:hAnsi="仿宋_GB2312" w:eastAsia="仿宋_GB2312"/>
          <w:color w:val="auto"/>
          <w:sz w:val="30"/>
          <w:szCs w:val="30"/>
          <w:lang w:eastAsia="zh-CN"/>
        </w:rPr>
        <w:t>含上级下达任务，年初未能全部纳入预算</w:t>
      </w:r>
      <w:r>
        <w:rPr>
          <w:rFonts w:hint="eastAsia" w:ascii="仿宋_GB2312" w:hAnsi="仿宋_GB2312" w:eastAsia="仿宋_GB2312"/>
          <w:color w:val="auto"/>
          <w:sz w:val="30"/>
          <w:szCs w:val="30"/>
        </w:rPr>
        <w:t>。</w:t>
      </w:r>
    </w:p>
    <w:p>
      <w:pPr>
        <w:pStyle w:val="2"/>
        <w:spacing w:before="0" w:beforeAutospacing="0" w:after="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四、一般公共预算财政拨款基本支出决算情况说明</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2022年度一般公共预算财政拨款基本支出</w:t>
      </w:r>
      <w:r>
        <w:rPr>
          <w:rFonts w:hint="eastAsia" w:ascii="仿宋" w:hAnsi="仿宋" w:cs="仿宋"/>
          <w:sz w:val="30"/>
          <w:szCs w:val="30"/>
          <w:lang w:val="en-US" w:eastAsia="zh-CN"/>
        </w:rPr>
        <w:t>1487.39</w:t>
      </w:r>
      <w:r>
        <w:rPr>
          <w:rFonts w:hint="eastAsia" w:ascii="仿宋" w:hAnsi="仿宋" w:eastAsia="仿宋" w:cs="仿宋"/>
          <w:sz w:val="30"/>
          <w:szCs w:val="30"/>
          <w:lang w:eastAsia="zh-CN"/>
        </w:rPr>
        <w:t>万元，其中：</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cs="仿宋"/>
          <w:sz w:val="30"/>
          <w:szCs w:val="30"/>
          <w:lang w:eastAsia="zh-CN"/>
        </w:rPr>
        <w:t>（一）</w:t>
      </w:r>
      <w:r>
        <w:rPr>
          <w:rFonts w:hint="eastAsia" w:ascii="仿宋" w:hAnsi="仿宋" w:eastAsia="仿宋" w:cs="仿宋"/>
          <w:sz w:val="30"/>
          <w:szCs w:val="30"/>
          <w:lang w:eastAsia="zh-CN"/>
        </w:rPr>
        <w:t>工资福利支出</w:t>
      </w:r>
      <w:r>
        <w:rPr>
          <w:rFonts w:hint="eastAsia" w:ascii="仿宋" w:hAnsi="仿宋" w:cs="仿宋"/>
          <w:sz w:val="30"/>
          <w:szCs w:val="30"/>
          <w:lang w:val="en-US" w:eastAsia="zh-CN"/>
        </w:rPr>
        <w:t>1013.10</w:t>
      </w:r>
      <w:r>
        <w:rPr>
          <w:rFonts w:hint="eastAsia" w:ascii="仿宋" w:hAnsi="仿宋" w:eastAsia="仿宋" w:cs="仿宋"/>
          <w:sz w:val="30"/>
          <w:szCs w:val="30"/>
          <w:lang w:eastAsia="zh-CN"/>
        </w:rPr>
        <w:t>万元，较2021年增加</w:t>
      </w:r>
      <w:r>
        <w:rPr>
          <w:rFonts w:hint="eastAsia" w:ascii="仿宋" w:hAnsi="仿宋" w:cs="仿宋"/>
          <w:sz w:val="30"/>
          <w:szCs w:val="30"/>
          <w:lang w:val="en-US" w:eastAsia="zh-CN"/>
        </w:rPr>
        <w:t>157.4</w:t>
      </w:r>
      <w:r>
        <w:rPr>
          <w:rFonts w:hint="eastAsia" w:ascii="仿宋" w:hAnsi="仿宋" w:eastAsia="仿宋" w:cs="仿宋"/>
          <w:sz w:val="30"/>
          <w:szCs w:val="30"/>
          <w:lang w:eastAsia="zh-CN"/>
        </w:rPr>
        <w:t>万元,增长</w:t>
      </w:r>
      <w:r>
        <w:rPr>
          <w:rFonts w:hint="eastAsia" w:ascii="仿宋" w:hAnsi="仿宋" w:cs="仿宋"/>
          <w:sz w:val="30"/>
          <w:szCs w:val="30"/>
          <w:lang w:val="en-US" w:eastAsia="zh-CN"/>
        </w:rPr>
        <w:t>18.39</w:t>
      </w:r>
      <w:r>
        <w:rPr>
          <w:rFonts w:hint="eastAsia" w:ascii="仿宋" w:hAnsi="仿宋" w:eastAsia="仿宋" w:cs="仿宋"/>
          <w:sz w:val="30"/>
          <w:szCs w:val="30"/>
          <w:lang w:eastAsia="zh-CN"/>
        </w:rPr>
        <w:t xml:space="preserve">%, 主要原因是: </w:t>
      </w:r>
      <w:r>
        <w:rPr>
          <w:rFonts w:hint="eastAsia" w:ascii="仿宋" w:hAnsi="仿宋" w:cs="仿宋"/>
          <w:sz w:val="30"/>
          <w:szCs w:val="30"/>
          <w:lang w:eastAsia="zh-CN"/>
        </w:rPr>
        <w:t>绩效工资增加。</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cs="仿宋"/>
          <w:sz w:val="30"/>
          <w:szCs w:val="30"/>
          <w:lang w:eastAsia="zh-CN"/>
        </w:rPr>
        <w:t>（二）</w:t>
      </w:r>
      <w:r>
        <w:rPr>
          <w:rFonts w:hint="eastAsia" w:ascii="仿宋" w:hAnsi="仿宋" w:eastAsia="仿宋" w:cs="仿宋"/>
          <w:sz w:val="30"/>
          <w:szCs w:val="30"/>
          <w:lang w:eastAsia="zh-CN"/>
        </w:rPr>
        <w:t>商品和服务支出</w:t>
      </w:r>
      <w:r>
        <w:rPr>
          <w:rFonts w:hint="eastAsia" w:ascii="仿宋" w:hAnsi="仿宋" w:cs="仿宋"/>
          <w:sz w:val="30"/>
          <w:szCs w:val="30"/>
          <w:lang w:val="en-US" w:eastAsia="zh-CN"/>
        </w:rPr>
        <w:t>327.03</w:t>
      </w:r>
      <w:r>
        <w:rPr>
          <w:rFonts w:hint="eastAsia" w:ascii="仿宋" w:hAnsi="仿宋" w:eastAsia="仿宋" w:cs="仿宋"/>
          <w:sz w:val="30"/>
          <w:szCs w:val="30"/>
          <w:lang w:eastAsia="zh-CN"/>
        </w:rPr>
        <w:t>万元，较2021年</w:t>
      </w:r>
      <w:r>
        <w:rPr>
          <w:rFonts w:hint="eastAsia" w:ascii="仿宋" w:hAnsi="仿宋" w:cs="仿宋"/>
          <w:sz w:val="30"/>
          <w:szCs w:val="30"/>
          <w:lang w:eastAsia="zh-CN"/>
        </w:rPr>
        <w:t>减少</w:t>
      </w:r>
      <w:r>
        <w:rPr>
          <w:rFonts w:hint="eastAsia" w:ascii="仿宋" w:hAnsi="仿宋" w:cs="仿宋"/>
          <w:sz w:val="30"/>
          <w:szCs w:val="30"/>
          <w:lang w:val="en-US" w:eastAsia="zh-CN"/>
        </w:rPr>
        <w:t>137.58</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下降</w:t>
      </w:r>
      <w:r>
        <w:rPr>
          <w:rFonts w:hint="eastAsia" w:ascii="仿宋" w:hAnsi="仿宋" w:cs="仿宋"/>
          <w:sz w:val="30"/>
          <w:szCs w:val="30"/>
          <w:lang w:val="en-US" w:eastAsia="zh-CN"/>
        </w:rPr>
        <w:t>29.61</w:t>
      </w:r>
      <w:r>
        <w:rPr>
          <w:rFonts w:hint="eastAsia" w:ascii="仿宋" w:hAnsi="仿宋" w:eastAsia="仿宋" w:cs="仿宋"/>
          <w:sz w:val="30"/>
          <w:szCs w:val="30"/>
          <w:lang w:eastAsia="zh-CN"/>
        </w:rPr>
        <w:t>%, 主要原因是</w:t>
      </w:r>
      <w:r>
        <w:rPr>
          <w:rFonts w:hint="eastAsia" w:ascii="仿宋" w:hAnsi="仿宋" w:cs="仿宋"/>
          <w:sz w:val="30"/>
          <w:szCs w:val="30"/>
          <w:lang w:eastAsia="zh-CN"/>
        </w:rPr>
        <w:t>：其他商品和服务支出减少。</w:t>
      </w:r>
    </w:p>
    <w:p>
      <w:pPr>
        <w:pStyle w:val="2"/>
        <w:spacing w:before="0" w:beforeAutospacing="0" w:after="0" w:afterAutospacing="0"/>
        <w:rPr>
          <w:rFonts w:hint="eastAsia" w:ascii="仿宋" w:hAnsi="仿宋" w:cs="仿宋"/>
          <w:sz w:val="30"/>
          <w:szCs w:val="30"/>
          <w:lang w:eastAsia="zh-CN"/>
        </w:rPr>
      </w:pPr>
      <w:r>
        <w:rPr>
          <w:rFonts w:hint="eastAsia" w:ascii="仿宋" w:hAnsi="仿宋" w:cs="仿宋"/>
          <w:sz w:val="30"/>
          <w:szCs w:val="30"/>
          <w:lang w:eastAsia="zh-CN"/>
        </w:rPr>
        <w:t>（三）</w:t>
      </w:r>
      <w:r>
        <w:rPr>
          <w:rFonts w:hint="eastAsia" w:ascii="仿宋" w:hAnsi="仿宋" w:eastAsia="仿宋" w:cs="仿宋"/>
          <w:sz w:val="30"/>
          <w:szCs w:val="30"/>
          <w:lang w:eastAsia="zh-CN"/>
        </w:rPr>
        <w:t>对个人和家庭补助支出</w:t>
      </w:r>
      <w:r>
        <w:rPr>
          <w:rFonts w:hint="eastAsia" w:ascii="仿宋" w:hAnsi="仿宋" w:cs="仿宋"/>
          <w:sz w:val="30"/>
          <w:szCs w:val="30"/>
          <w:lang w:val="en-US" w:eastAsia="zh-CN"/>
        </w:rPr>
        <w:t>119.66</w:t>
      </w:r>
      <w:r>
        <w:rPr>
          <w:rFonts w:hint="eastAsia" w:ascii="仿宋" w:hAnsi="仿宋" w:eastAsia="仿宋" w:cs="仿宋"/>
          <w:sz w:val="30"/>
          <w:szCs w:val="30"/>
          <w:lang w:eastAsia="zh-CN"/>
        </w:rPr>
        <w:t>万元，较2021</w:t>
      </w:r>
      <w:r>
        <w:rPr>
          <w:rFonts w:hint="eastAsia" w:ascii="仿宋" w:hAnsi="仿宋" w:cs="仿宋"/>
          <w:sz w:val="30"/>
          <w:szCs w:val="30"/>
          <w:lang w:eastAsia="zh-CN"/>
        </w:rPr>
        <w:t>减少</w:t>
      </w:r>
      <w:r>
        <w:rPr>
          <w:rFonts w:hint="eastAsia" w:ascii="仿宋" w:hAnsi="仿宋" w:cs="仿宋"/>
          <w:sz w:val="30"/>
          <w:szCs w:val="30"/>
          <w:lang w:val="en-US" w:eastAsia="zh-CN"/>
        </w:rPr>
        <w:t>317.59</w:t>
      </w:r>
      <w:r>
        <w:rPr>
          <w:rFonts w:hint="eastAsia" w:ascii="仿宋" w:hAnsi="仿宋" w:eastAsia="仿宋" w:cs="仿宋"/>
          <w:sz w:val="30"/>
          <w:szCs w:val="30"/>
          <w:lang w:eastAsia="zh-CN"/>
        </w:rPr>
        <w:t>万元,下降</w:t>
      </w:r>
      <w:r>
        <w:rPr>
          <w:rFonts w:hint="eastAsia" w:ascii="仿宋" w:hAnsi="仿宋" w:cs="仿宋"/>
          <w:sz w:val="30"/>
          <w:szCs w:val="30"/>
          <w:lang w:val="en-US" w:eastAsia="zh-CN"/>
        </w:rPr>
        <w:t>72.63</w:t>
      </w:r>
      <w:r>
        <w:rPr>
          <w:rFonts w:hint="eastAsia" w:ascii="仿宋" w:hAnsi="仿宋" w:eastAsia="仿宋" w:cs="仿宋"/>
          <w:sz w:val="30"/>
          <w:szCs w:val="30"/>
          <w:lang w:eastAsia="zh-CN"/>
        </w:rPr>
        <w:t>%,主要原因是</w:t>
      </w:r>
      <w:r>
        <w:rPr>
          <w:rFonts w:hint="eastAsia" w:ascii="仿宋" w:hAnsi="仿宋" w:cs="仿宋"/>
          <w:sz w:val="30"/>
          <w:szCs w:val="30"/>
          <w:lang w:eastAsia="zh-CN"/>
        </w:rPr>
        <w:t>：奖励金支出减少。</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cs="仿宋"/>
          <w:sz w:val="30"/>
          <w:szCs w:val="30"/>
          <w:lang w:eastAsia="zh-CN"/>
        </w:rPr>
        <w:t>（四）</w:t>
      </w:r>
      <w:r>
        <w:rPr>
          <w:rFonts w:hint="eastAsia" w:ascii="仿宋" w:hAnsi="仿宋" w:eastAsia="仿宋" w:cs="仿宋"/>
          <w:sz w:val="30"/>
          <w:szCs w:val="30"/>
          <w:lang w:eastAsia="zh-CN"/>
        </w:rPr>
        <w:t>资本性支出</w:t>
      </w:r>
      <w:r>
        <w:rPr>
          <w:rFonts w:hint="eastAsia" w:ascii="仿宋" w:hAnsi="仿宋" w:cs="仿宋"/>
          <w:sz w:val="30"/>
          <w:szCs w:val="30"/>
          <w:lang w:val="en-US" w:eastAsia="zh-CN"/>
        </w:rPr>
        <w:t>27.60</w:t>
      </w:r>
      <w:r>
        <w:rPr>
          <w:rFonts w:hint="eastAsia" w:ascii="仿宋" w:hAnsi="仿宋" w:eastAsia="仿宋" w:cs="仿宋"/>
          <w:sz w:val="30"/>
          <w:szCs w:val="30"/>
          <w:lang w:eastAsia="zh-CN"/>
        </w:rPr>
        <w:t>万元，较2021年减少</w:t>
      </w:r>
      <w:r>
        <w:rPr>
          <w:rFonts w:hint="eastAsia" w:ascii="仿宋" w:hAnsi="仿宋" w:cs="仿宋"/>
          <w:sz w:val="30"/>
          <w:szCs w:val="30"/>
          <w:lang w:val="en-US" w:eastAsia="zh-CN"/>
        </w:rPr>
        <w:t>14.91</w:t>
      </w:r>
      <w:r>
        <w:rPr>
          <w:rFonts w:hint="eastAsia" w:ascii="仿宋" w:hAnsi="仿宋" w:eastAsia="仿宋" w:cs="仿宋"/>
          <w:sz w:val="30"/>
          <w:szCs w:val="30"/>
          <w:lang w:eastAsia="zh-CN"/>
        </w:rPr>
        <w:t>万元, 下降</w:t>
      </w:r>
      <w:r>
        <w:rPr>
          <w:rFonts w:hint="eastAsia" w:ascii="仿宋" w:hAnsi="仿宋" w:cs="仿宋"/>
          <w:sz w:val="30"/>
          <w:szCs w:val="30"/>
          <w:lang w:val="en-US" w:eastAsia="zh-CN"/>
        </w:rPr>
        <w:t>35.07</w:t>
      </w:r>
      <w:r>
        <w:rPr>
          <w:rFonts w:hint="eastAsia" w:ascii="仿宋" w:hAnsi="仿宋" w:eastAsia="仿宋" w:cs="仿宋"/>
          <w:sz w:val="30"/>
          <w:szCs w:val="30"/>
          <w:lang w:eastAsia="zh-CN"/>
        </w:rPr>
        <w:t>%, 主要原因是</w:t>
      </w:r>
      <w:r>
        <w:rPr>
          <w:rFonts w:hint="eastAsia" w:ascii="仿宋" w:hAnsi="仿宋" w:cs="仿宋"/>
          <w:sz w:val="30"/>
          <w:szCs w:val="30"/>
          <w:lang w:eastAsia="zh-CN"/>
        </w:rPr>
        <w:t>：公务用车购置支出减少。</w:t>
      </w:r>
    </w:p>
    <w:p>
      <w:pPr>
        <w:pStyle w:val="2"/>
        <w:spacing w:before="0" w:beforeAutospacing="0" w:after="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五 、财政拨款“三公”经费支出决算情况说明</w:t>
      </w:r>
    </w:p>
    <w:p>
      <w:pPr>
        <w:pStyle w:val="2"/>
        <w:spacing w:before="108" w:beforeLines="34"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2022年度财政拨款“三公”经费支出全年预算数为</w:t>
      </w:r>
      <w:r>
        <w:rPr>
          <w:rFonts w:hint="eastAsia" w:ascii="仿宋" w:hAnsi="仿宋" w:cs="仿宋"/>
          <w:sz w:val="30"/>
          <w:szCs w:val="30"/>
          <w:lang w:val="en-US" w:eastAsia="zh-CN"/>
        </w:rPr>
        <w:t>44.04</w:t>
      </w:r>
      <w:r>
        <w:rPr>
          <w:rFonts w:hint="eastAsia" w:ascii="仿宋" w:hAnsi="仿宋" w:eastAsia="仿宋" w:cs="仿宋"/>
          <w:sz w:val="30"/>
          <w:szCs w:val="30"/>
          <w:lang w:eastAsia="zh-CN"/>
        </w:rPr>
        <w:t>万元，决算数为</w:t>
      </w:r>
      <w:r>
        <w:rPr>
          <w:rFonts w:hint="eastAsia" w:ascii="仿宋" w:hAnsi="仿宋" w:cs="仿宋"/>
          <w:sz w:val="30"/>
          <w:szCs w:val="30"/>
          <w:lang w:val="en-US" w:eastAsia="zh-CN"/>
        </w:rPr>
        <w:t>42.84</w:t>
      </w:r>
      <w:r>
        <w:rPr>
          <w:rFonts w:hint="eastAsia" w:ascii="仿宋" w:hAnsi="仿宋" w:eastAsia="仿宋" w:cs="仿宋"/>
          <w:sz w:val="30"/>
          <w:szCs w:val="30"/>
          <w:lang w:eastAsia="zh-CN"/>
        </w:rPr>
        <w:t>万元，完成全年预算的</w:t>
      </w:r>
      <w:r>
        <w:rPr>
          <w:rFonts w:hint="eastAsia" w:ascii="仿宋" w:hAnsi="仿宋" w:cs="仿宋"/>
          <w:sz w:val="30"/>
          <w:szCs w:val="30"/>
          <w:lang w:val="en-US" w:eastAsia="zh-CN"/>
        </w:rPr>
        <w:t>97.28</w:t>
      </w:r>
      <w:r>
        <w:rPr>
          <w:rFonts w:hint="eastAsia" w:ascii="仿宋" w:hAnsi="仿宋" w:eastAsia="仿宋" w:cs="仿宋"/>
          <w:sz w:val="30"/>
          <w:szCs w:val="30"/>
          <w:lang w:eastAsia="zh-CN"/>
        </w:rPr>
        <w:t>%，决算数较2021年减少</w:t>
      </w:r>
      <w:r>
        <w:rPr>
          <w:rFonts w:hint="eastAsia" w:ascii="仿宋" w:hAnsi="仿宋" w:cs="仿宋"/>
          <w:sz w:val="30"/>
          <w:szCs w:val="30"/>
          <w:lang w:val="en-US" w:eastAsia="zh-CN"/>
        </w:rPr>
        <w:t>18.19</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下降</w:t>
      </w:r>
      <w:r>
        <w:rPr>
          <w:rFonts w:hint="eastAsia" w:ascii="仿宋" w:hAnsi="仿宋" w:cs="仿宋"/>
          <w:sz w:val="30"/>
          <w:szCs w:val="30"/>
          <w:lang w:val="en-US" w:eastAsia="zh-CN"/>
        </w:rPr>
        <w:t>29.8</w:t>
      </w:r>
      <w:r>
        <w:rPr>
          <w:rFonts w:hint="eastAsia" w:ascii="仿宋" w:hAnsi="仿宋" w:eastAsia="仿宋" w:cs="仿宋"/>
          <w:sz w:val="30"/>
          <w:szCs w:val="30"/>
          <w:lang w:eastAsia="zh-CN"/>
        </w:rPr>
        <w:t>%，其中：</w:t>
      </w:r>
    </w:p>
    <w:p>
      <w:pPr>
        <w:keepNext w:val="0"/>
        <w:keepLines w:val="0"/>
        <w:pageBreakBefore w:val="0"/>
        <w:widowControl w:val="0"/>
        <w:kinsoku/>
        <w:wordWrap/>
        <w:overflowPunct/>
        <w:topLinePunct w:val="0"/>
        <w:autoSpaceDE/>
        <w:autoSpaceDN/>
        <w:bidi w:val="0"/>
        <w:adjustRightInd/>
        <w:snapToGrid/>
        <w:textAlignment w:val="auto"/>
        <w:rPr>
          <w:rFonts w:hint="default"/>
          <w:lang w:val="en-US"/>
        </w:rPr>
      </w:pPr>
      <w:r>
        <w:rPr>
          <w:rFonts w:hint="eastAsia"/>
          <w:lang w:eastAsia="zh-CN"/>
        </w:rPr>
        <w:t>（一）</w:t>
      </w:r>
      <w:r>
        <w:rPr>
          <w:rFonts w:hint="eastAsia"/>
        </w:rPr>
        <w:t>因公出国（境）支出年初预算数为</w:t>
      </w:r>
      <w:r>
        <w:rPr>
          <w:rFonts w:hint="eastAsia"/>
          <w:lang w:val="en-US" w:eastAsia="zh-CN"/>
        </w:rPr>
        <w:t>0</w:t>
      </w:r>
      <w:r>
        <w:rPr>
          <w:rFonts w:hint="eastAsia"/>
        </w:rPr>
        <w:t>万元，决算数为</w:t>
      </w:r>
      <w:r>
        <w:rPr>
          <w:rFonts w:hint="eastAsia"/>
          <w:lang w:val="en-US" w:eastAsia="zh-CN"/>
        </w:rPr>
        <w:t>0</w:t>
      </w:r>
      <w:r>
        <w:rPr>
          <w:rFonts w:hint="eastAsia"/>
        </w:rPr>
        <w:t>万元，完成预算的</w:t>
      </w:r>
      <w:r>
        <w:rPr>
          <w:rFonts w:hint="eastAsia"/>
          <w:lang w:val="en-US" w:eastAsia="zh-CN"/>
        </w:rPr>
        <w:t>0</w:t>
      </w:r>
      <w:r>
        <w:rPr>
          <w:rFonts w:hint="eastAsia"/>
        </w:rPr>
        <w:t>%，决算数较20</w:t>
      </w:r>
      <w:r>
        <w:rPr>
          <w:rFonts w:hint="eastAsia"/>
          <w:lang w:val="en-US" w:eastAsia="zh-CN"/>
        </w:rPr>
        <w:t>21</w:t>
      </w:r>
      <w:r>
        <w:rPr>
          <w:rFonts w:hint="eastAsia"/>
        </w:rPr>
        <w:t>年增加（减少）</w:t>
      </w:r>
      <w:r>
        <w:rPr>
          <w:rFonts w:hint="eastAsia"/>
          <w:lang w:val="en-US" w:eastAsia="zh-CN"/>
        </w:rPr>
        <w:t>0</w:t>
      </w:r>
      <w:r>
        <w:rPr>
          <w:rFonts w:hint="eastAsia"/>
        </w:rPr>
        <w:t>万元，增长（下降）</w:t>
      </w:r>
      <w:r>
        <w:rPr>
          <w:rFonts w:hint="eastAsia"/>
          <w:lang w:val="en-US" w:eastAsia="zh-CN"/>
        </w:rPr>
        <w:t>0</w:t>
      </w:r>
      <w:r>
        <w:rPr>
          <w:rFonts w:hint="eastAsia"/>
        </w:rPr>
        <w:t>%</w:t>
      </w:r>
      <w:r>
        <w:rPr>
          <w:rFonts w:hint="eastAsia"/>
          <w:lang w:eastAsia="zh-CN"/>
        </w:rPr>
        <w:t>，</w:t>
      </w:r>
      <w:r>
        <w:rPr>
          <w:rFonts w:hint="eastAsia"/>
          <w:lang w:val="en-US" w:eastAsia="zh-CN"/>
        </w:rPr>
        <w:t>主要原因是......</w:t>
      </w:r>
      <w:r>
        <w:rPr>
          <w:rFonts w:hint="eastAsia"/>
        </w:rPr>
        <w:t>。决算数较年初预算数增加（减少）的主要原因是：</w:t>
      </w:r>
      <w:r>
        <w:t>……</w:t>
      </w:r>
      <w:r>
        <w:rPr>
          <w:rFonts w:hint="eastAsia"/>
        </w:rPr>
        <w:t>。</w:t>
      </w:r>
      <w:r>
        <w:rPr>
          <w:rFonts w:hint="eastAsia"/>
          <w:lang w:val="en-US" w:eastAsia="zh-CN"/>
        </w:rPr>
        <w:t>全年安排因公出国（境）团组0个，累计0人次，主要为：</w:t>
      </w:r>
      <w:r>
        <w:t>……</w:t>
      </w:r>
      <w:r>
        <w:rPr>
          <w:rFonts w:hint="eastAsia"/>
        </w:rPr>
        <w:t>。</w:t>
      </w:r>
    </w:p>
    <w:p>
      <w:pPr>
        <w:pStyle w:val="2"/>
        <w:spacing w:before="0" w:beforeAutospacing="0" w:after="0" w:afterAutospacing="0"/>
        <w:rPr>
          <w:rFonts w:hint="default" w:ascii="仿宋" w:hAnsi="仿宋" w:eastAsia="仿宋" w:cs="仿宋"/>
          <w:sz w:val="30"/>
          <w:szCs w:val="30"/>
          <w:lang w:val="en-US" w:eastAsia="zh-CN"/>
        </w:rPr>
      </w:pPr>
      <w:r>
        <w:rPr>
          <w:rFonts w:hint="eastAsia" w:ascii="仿宋" w:hAnsi="仿宋" w:cs="仿宋"/>
          <w:sz w:val="30"/>
          <w:szCs w:val="30"/>
          <w:lang w:eastAsia="zh-CN"/>
        </w:rPr>
        <w:t>（二）</w:t>
      </w:r>
      <w:r>
        <w:rPr>
          <w:rFonts w:hint="eastAsia" w:ascii="仿宋" w:hAnsi="仿宋" w:eastAsia="仿宋" w:cs="仿宋"/>
          <w:sz w:val="30"/>
          <w:szCs w:val="30"/>
          <w:lang w:eastAsia="zh-CN"/>
        </w:rPr>
        <w:t>公务接待费支出全年预算数为</w:t>
      </w:r>
      <w:r>
        <w:rPr>
          <w:rFonts w:hint="eastAsia" w:ascii="仿宋" w:hAnsi="仿宋" w:cs="仿宋"/>
          <w:sz w:val="30"/>
          <w:szCs w:val="30"/>
          <w:lang w:val="en-US" w:eastAsia="zh-CN"/>
        </w:rPr>
        <w:t>28.5</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决算数为</w:t>
      </w:r>
      <w:r>
        <w:rPr>
          <w:rFonts w:hint="eastAsia" w:ascii="仿宋" w:hAnsi="仿宋" w:cs="仿宋"/>
          <w:sz w:val="30"/>
          <w:szCs w:val="30"/>
          <w:lang w:val="en-US" w:eastAsia="zh-CN"/>
        </w:rPr>
        <w:t>8.26</w:t>
      </w:r>
      <w:r>
        <w:rPr>
          <w:rFonts w:hint="eastAsia" w:ascii="仿宋" w:hAnsi="仿宋" w:eastAsia="仿宋" w:cs="仿宋"/>
          <w:sz w:val="30"/>
          <w:szCs w:val="30"/>
          <w:lang w:eastAsia="zh-CN"/>
        </w:rPr>
        <w:t>万元，完成全年预算的</w:t>
      </w:r>
      <w:r>
        <w:rPr>
          <w:rFonts w:hint="eastAsia" w:ascii="仿宋" w:hAnsi="仿宋" w:cs="仿宋"/>
          <w:sz w:val="30"/>
          <w:szCs w:val="30"/>
          <w:lang w:val="en-US" w:eastAsia="zh-CN"/>
        </w:rPr>
        <w:t>28.98</w:t>
      </w:r>
      <w:r>
        <w:rPr>
          <w:rFonts w:hint="eastAsia" w:ascii="仿宋" w:hAnsi="仿宋" w:eastAsia="仿宋" w:cs="仿宋"/>
          <w:sz w:val="30"/>
          <w:szCs w:val="30"/>
          <w:lang w:eastAsia="zh-CN"/>
        </w:rPr>
        <w:t>%，决算数较2021年减少</w:t>
      </w:r>
      <w:r>
        <w:rPr>
          <w:rFonts w:hint="eastAsia" w:ascii="仿宋" w:hAnsi="仿宋" w:cs="仿宋"/>
          <w:sz w:val="30"/>
          <w:szCs w:val="30"/>
          <w:lang w:val="en-US" w:eastAsia="zh-CN"/>
        </w:rPr>
        <w:t>13.97</w:t>
      </w:r>
      <w:r>
        <w:rPr>
          <w:rFonts w:hint="eastAsia" w:ascii="仿宋" w:hAnsi="仿宋" w:eastAsia="仿宋" w:cs="仿宋"/>
          <w:sz w:val="30"/>
          <w:szCs w:val="30"/>
          <w:lang w:eastAsia="zh-CN"/>
        </w:rPr>
        <w:t>万元，下降</w:t>
      </w:r>
      <w:r>
        <w:rPr>
          <w:rFonts w:hint="eastAsia" w:ascii="仿宋" w:hAnsi="仿宋" w:cs="仿宋"/>
          <w:sz w:val="30"/>
          <w:szCs w:val="30"/>
          <w:lang w:val="en-US" w:eastAsia="zh-CN"/>
        </w:rPr>
        <w:t>62.84</w:t>
      </w:r>
      <w:r>
        <w:rPr>
          <w:rFonts w:hint="eastAsia" w:ascii="仿宋" w:hAnsi="仿宋" w:eastAsia="仿宋" w:cs="仿宋"/>
          <w:sz w:val="30"/>
          <w:szCs w:val="30"/>
          <w:lang w:eastAsia="zh-CN"/>
        </w:rPr>
        <w:t>%，主要原因是</w:t>
      </w:r>
      <w:r>
        <w:rPr>
          <w:rFonts w:hint="eastAsia" w:ascii="仿宋" w:hAnsi="仿宋" w:cs="仿宋"/>
          <w:sz w:val="30"/>
          <w:szCs w:val="30"/>
          <w:lang w:eastAsia="zh-CN"/>
        </w:rPr>
        <w:t>公务接待批次和人次大大减少，且实现</w:t>
      </w:r>
      <w:r>
        <w:rPr>
          <w:rFonts w:hint="eastAsia" w:ascii="仿宋" w:hAnsi="仿宋" w:eastAsia="仿宋" w:cs="仿宋"/>
          <w:sz w:val="30"/>
          <w:szCs w:val="30"/>
          <w:lang w:eastAsia="zh-CN"/>
        </w:rPr>
        <w:t>厉行节俭</w:t>
      </w:r>
      <w:r>
        <w:rPr>
          <w:rFonts w:hint="eastAsia" w:ascii="仿宋" w:hAnsi="仿宋" w:cs="仿宋"/>
          <w:sz w:val="30"/>
          <w:szCs w:val="30"/>
          <w:lang w:eastAsia="zh-CN"/>
        </w:rPr>
        <w:t>。</w:t>
      </w:r>
      <w:r>
        <w:rPr>
          <w:rFonts w:hint="eastAsia" w:ascii="仿宋" w:hAnsi="仿宋" w:eastAsia="仿宋" w:cs="仿宋"/>
          <w:sz w:val="30"/>
          <w:szCs w:val="30"/>
          <w:lang w:eastAsia="zh-CN"/>
        </w:rPr>
        <w:t>决算数较全年预算数</w:t>
      </w:r>
      <w:r>
        <w:rPr>
          <w:rFonts w:hint="eastAsia" w:ascii="仿宋" w:hAnsi="仿宋" w:cs="仿宋"/>
          <w:sz w:val="30"/>
          <w:szCs w:val="30"/>
          <w:lang w:eastAsia="zh-CN"/>
        </w:rPr>
        <w:t>减少的</w:t>
      </w:r>
      <w:r>
        <w:rPr>
          <w:rFonts w:hint="eastAsia" w:ascii="仿宋" w:hAnsi="仿宋" w:eastAsia="仿宋" w:cs="仿宋"/>
          <w:sz w:val="30"/>
          <w:szCs w:val="30"/>
          <w:lang w:eastAsia="zh-CN"/>
        </w:rPr>
        <w:t>主要原因是：</w:t>
      </w:r>
      <w:r>
        <w:rPr>
          <w:rFonts w:hint="eastAsia" w:ascii="仿宋" w:hAnsi="仿宋" w:cs="仿宋"/>
          <w:sz w:val="30"/>
          <w:szCs w:val="30"/>
          <w:lang w:eastAsia="zh-CN"/>
        </w:rPr>
        <w:t>今年公务接待批次和人次减少，经费也相应减少很多。</w:t>
      </w:r>
      <w:r>
        <w:rPr>
          <w:rFonts w:hint="eastAsia" w:ascii="仿宋" w:hAnsi="仿宋" w:eastAsia="仿宋" w:cs="仿宋"/>
          <w:sz w:val="30"/>
          <w:szCs w:val="30"/>
          <w:lang w:eastAsia="zh-CN"/>
        </w:rPr>
        <w:t>全年国内公务接待</w:t>
      </w:r>
      <w:r>
        <w:rPr>
          <w:rFonts w:hint="eastAsia" w:ascii="仿宋" w:hAnsi="仿宋" w:cs="仿宋"/>
          <w:sz w:val="30"/>
          <w:szCs w:val="30"/>
          <w:lang w:val="en-US" w:eastAsia="zh-CN"/>
        </w:rPr>
        <w:t>50</w:t>
      </w:r>
      <w:r>
        <w:rPr>
          <w:rFonts w:hint="eastAsia" w:ascii="仿宋" w:hAnsi="仿宋" w:eastAsia="仿宋" w:cs="仿宋"/>
          <w:sz w:val="30"/>
          <w:szCs w:val="30"/>
          <w:lang w:eastAsia="zh-CN"/>
        </w:rPr>
        <w:t>批，累计接待</w:t>
      </w:r>
      <w:r>
        <w:rPr>
          <w:rFonts w:hint="eastAsia" w:ascii="仿宋" w:hAnsi="仿宋" w:cs="仿宋"/>
          <w:sz w:val="30"/>
          <w:szCs w:val="30"/>
          <w:lang w:val="en-US" w:eastAsia="zh-CN"/>
        </w:rPr>
        <w:t>784</w:t>
      </w:r>
      <w:r>
        <w:rPr>
          <w:rFonts w:hint="eastAsia" w:ascii="仿宋" w:hAnsi="仿宋" w:eastAsia="仿宋" w:cs="仿宋"/>
          <w:sz w:val="30"/>
          <w:szCs w:val="30"/>
          <w:lang w:eastAsia="zh-CN"/>
        </w:rPr>
        <w:t>人次</w:t>
      </w:r>
      <w:r>
        <w:rPr>
          <w:rFonts w:hint="eastAsia" w:ascii="仿宋" w:hAnsi="仿宋" w:cs="仿宋"/>
          <w:sz w:val="30"/>
          <w:szCs w:val="30"/>
          <w:lang w:eastAsia="zh-CN"/>
        </w:rPr>
        <w:t>，</w:t>
      </w:r>
      <w:r>
        <w:rPr>
          <w:rFonts w:hint="eastAsia" w:ascii="仿宋" w:hAnsi="仿宋" w:eastAsia="仿宋" w:cs="仿宋"/>
          <w:sz w:val="30"/>
          <w:szCs w:val="30"/>
          <w:lang w:eastAsia="zh-CN"/>
        </w:rPr>
        <w:t>其中外事接待</w:t>
      </w:r>
      <w:r>
        <w:rPr>
          <w:rFonts w:hint="eastAsia" w:ascii="仿宋" w:hAnsi="仿宋" w:cs="仿宋"/>
          <w:sz w:val="30"/>
          <w:szCs w:val="30"/>
          <w:lang w:val="en-US" w:eastAsia="zh-CN"/>
        </w:rPr>
        <w:t>0</w:t>
      </w:r>
      <w:r>
        <w:rPr>
          <w:rFonts w:hint="eastAsia" w:ascii="仿宋" w:hAnsi="仿宋" w:eastAsia="仿宋" w:cs="仿宋"/>
          <w:sz w:val="30"/>
          <w:szCs w:val="30"/>
          <w:lang w:eastAsia="zh-CN"/>
        </w:rPr>
        <w:t>批，累计接待</w:t>
      </w:r>
      <w:r>
        <w:rPr>
          <w:rFonts w:hint="eastAsia" w:ascii="仿宋" w:hAnsi="仿宋" w:cs="仿宋"/>
          <w:sz w:val="30"/>
          <w:szCs w:val="30"/>
          <w:lang w:val="en-US" w:eastAsia="zh-CN"/>
        </w:rPr>
        <w:t>0</w:t>
      </w:r>
      <w:r>
        <w:rPr>
          <w:rFonts w:hint="eastAsia" w:ascii="仿宋" w:hAnsi="仿宋" w:eastAsia="仿宋" w:cs="仿宋"/>
          <w:sz w:val="30"/>
          <w:szCs w:val="30"/>
          <w:lang w:eastAsia="zh-CN"/>
        </w:rPr>
        <w:t>人次，主要为:</w:t>
      </w:r>
      <w:r>
        <w:rPr>
          <w:rFonts w:hint="eastAsia" w:ascii="仿宋" w:hAnsi="仿宋" w:cs="仿宋"/>
          <w:sz w:val="30"/>
          <w:szCs w:val="30"/>
          <w:lang w:eastAsia="zh-CN"/>
        </w:rPr>
        <w:t>公务来访。</w:t>
      </w:r>
      <w:r>
        <w:rPr>
          <w:rFonts w:hint="eastAsia" w:ascii="仿宋" w:hAnsi="仿宋" w:cs="仿宋"/>
          <w:sz w:val="30"/>
          <w:szCs w:val="30"/>
          <w:lang w:val="en-US" w:eastAsia="zh-CN"/>
        </w:rPr>
        <w:t xml:space="preserve"> </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cs="仿宋"/>
          <w:sz w:val="30"/>
          <w:szCs w:val="30"/>
          <w:lang w:eastAsia="zh-CN"/>
        </w:rPr>
        <w:t>（三）</w:t>
      </w:r>
      <w:r>
        <w:rPr>
          <w:rFonts w:hint="eastAsia" w:ascii="仿宋" w:hAnsi="仿宋" w:eastAsia="仿宋" w:cs="仿宋"/>
          <w:sz w:val="30"/>
          <w:szCs w:val="30"/>
          <w:lang w:eastAsia="zh-CN"/>
        </w:rPr>
        <w:t>公务用车购置及运行维护费支出</w:t>
      </w:r>
      <w:r>
        <w:rPr>
          <w:rFonts w:hint="eastAsia" w:ascii="仿宋" w:hAnsi="仿宋" w:cs="仿宋"/>
          <w:sz w:val="30"/>
          <w:szCs w:val="30"/>
          <w:lang w:val="en-US" w:eastAsia="zh-CN"/>
        </w:rPr>
        <w:t>34.59</w:t>
      </w:r>
      <w:r>
        <w:rPr>
          <w:rFonts w:hint="eastAsia" w:ascii="仿宋" w:hAnsi="仿宋" w:eastAsia="仿宋" w:cs="仿宋"/>
          <w:sz w:val="30"/>
          <w:szCs w:val="30"/>
          <w:lang w:eastAsia="zh-CN"/>
        </w:rPr>
        <w:t>万元，其中公务用车购置全年预算数为</w:t>
      </w:r>
      <w:r>
        <w:rPr>
          <w:rFonts w:hint="eastAsia" w:ascii="仿宋" w:hAnsi="仿宋" w:cs="仿宋"/>
          <w:sz w:val="30"/>
          <w:szCs w:val="30"/>
          <w:lang w:val="en-US" w:eastAsia="zh-CN"/>
        </w:rPr>
        <w:t>0</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决算数为</w:t>
      </w:r>
      <w:r>
        <w:rPr>
          <w:rFonts w:hint="eastAsia" w:ascii="仿宋" w:hAnsi="仿宋" w:cs="仿宋"/>
          <w:sz w:val="30"/>
          <w:szCs w:val="30"/>
          <w:lang w:val="en-US" w:eastAsia="zh-CN"/>
        </w:rPr>
        <w:t>17.89</w:t>
      </w:r>
      <w:r>
        <w:rPr>
          <w:rFonts w:hint="eastAsia" w:ascii="仿宋" w:hAnsi="仿宋" w:eastAsia="仿宋" w:cs="仿宋"/>
          <w:sz w:val="30"/>
          <w:szCs w:val="30"/>
          <w:lang w:eastAsia="zh-CN"/>
        </w:rPr>
        <w:t>万元，完成全年预算的</w:t>
      </w:r>
      <w:r>
        <w:rPr>
          <w:rFonts w:hint="eastAsia" w:ascii="仿宋" w:hAnsi="仿宋" w:cs="仿宋"/>
          <w:sz w:val="30"/>
          <w:szCs w:val="30"/>
          <w:lang w:val="en-US" w:eastAsia="zh-CN"/>
        </w:rPr>
        <w:t>...</w:t>
      </w:r>
      <w:r>
        <w:rPr>
          <w:rFonts w:hint="eastAsia" w:ascii="仿宋" w:hAnsi="仿宋" w:eastAsia="仿宋" w:cs="仿宋"/>
          <w:sz w:val="30"/>
          <w:szCs w:val="30"/>
          <w:lang w:eastAsia="zh-CN"/>
        </w:rPr>
        <w:t>%，决算数较2021年减少</w:t>
      </w:r>
      <w:r>
        <w:rPr>
          <w:rFonts w:hint="eastAsia" w:ascii="仿宋" w:hAnsi="仿宋" w:cs="仿宋"/>
          <w:sz w:val="30"/>
          <w:szCs w:val="30"/>
          <w:lang w:val="en-US" w:eastAsia="zh-CN"/>
        </w:rPr>
        <w:t>5.72</w:t>
      </w:r>
      <w:r>
        <w:rPr>
          <w:rFonts w:hint="eastAsia" w:ascii="仿宋" w:hAnsi="仿宋" w:eastAsia="仿宋" w:cs="仿宋"/>
          <w:sz w:val="30"/>
          <w:szCs w:val="30"/>
          <w:lang w:eastAsia="zh-CN"/>
        </w:rPr>
        <w:t>万元</w:t>
      </w:r>
      <w:r>
        <w:rPr>
          <w:rFonts w:hint="eastAsia" w:ascii="仿宋" w:hAnsi="仿宋" w:cs="仿宋"/>
          <w:sz w:val="30"/>
          <w:szCs w:val="30"/>
          <w:lang w:eastAsia="zh-CN"/>
        </w:rPr>
        <w:t>，</w:t>
      </w:r>
      <w:r>
        <w:rPr>
          <w:rFonts w:hint="eastAsia" w:ascii="仿宋" w:hAnsi="仿宋" w:eastAsia="仿宋" w:cs="仿宋"/>
          <w:sz w:val="30"/>
          <w:szCs w:val="30"/>
          <w:lang w:eastAsia="zh-CN"/>
        </w:rPr>
        <w:t>下降</w:t>
      </w:r>
      <w:r>
        <w:rPr>
          <w:rFonts w:hint="eastAsia" w:ascii="仿宋" w:hAnsi="仿宋" w:cs="仿宋"/>
          <w:sz w:val="30"/>
          <w:szCs w:val="30"/>
          <w:lang w:val="en-US" w:eastAsia="zh-CN"/>
        </w:rPr>
        <w:t>24.23</w:t>
      </w:r>
      <w:r>
        <w:rPr>
          <w:rFonts w:hint="eastAsia" w:ascii="仿宋" w:hAnsi="仿宋" w:eastAsia="仿宋" w:cs="仿宋"/>
          <w:sz w:val="30"/>
          <w:szCs w:val="30"/>
          <w:lang w:eastAsia="zh-CN"/>
        </w:rPr>
        <w:t>%，主要原因是</w:t>
      </w:r>
      <w:r>
        <w:rPr>
          <w:rFonts w:hint="eastAsia" w:ascii="仿宋" w:hAnsi="仿宋" w:cs="仿宋"/>
          <w:sz w:val="30"/>
          <w:szCs w:val="30"/>
          <w:lang w:eastAsia="zh-CN"/>
        </w:rPr>
        <w:t>实行</w:t>
      </w:r>
      <w:r>
        <w:rPr>
          <w:rFonts w:hint="eastAsia" w:ascii="仿宋" w:hAnsi="仿宋" w:eastAsia="仿宋" w:cs="仿宋"/>
          <w:sz w:val="30"/>
          <w:szCs w:val="30"/>
          <w:lang w:eastAsia="zh-CN"/>
        </w:rPr>
        <w:t>厉行节约，</w:t>
      </w:r>
      <w:r>
        <w:rPr>
          <w:rFonts w:hint="eastAsia" w:ascii="仿宋" w:hAnsi="仿宋" w:cs="仿宋"/>
          <w:sz w:val="30"/>
          <w:szCs w:val="30"/>
          <w:lang w:eastAsia="zh-CN"/>
        </w:rPr>
        <w:t>且公务用车在</w:t>
      </w:r>
      <w:r>
        <w:rPr>
          <w:rFonts w:hint="eastAsia" w:ascii="仿宋" w:hAnsi="仿宋" w:eastAsia="仿宋" w:cs="仿宋"/>
          <w:sz w:val="30"/>
          <w:szCs w:val="30"/>
          <w:lang w:eastAsia="zh-CN"/>
        </w:rPr>
        <w:t>市场</w:t>
      </w:r>
      <w:r>
        <w:rPr>
          <w:rFonts w:hint="eastAsia" w:ascii="仿宋" w:hAnsi="仿宋" w:cs="仿宋"/>
          <w:sz w:val="30"/>
          <w:szCs w:val="30"/>
          <w:lang w:eastAsia="zh-CN"/>
        </w:rPr>
        <w:t>产生</w:t>
      </w:r>
      <w:r>
        <w:rPr>
          <w:rFonts w:hint="eastAsia" w:ascii="仿宋" w:hAnsi="仿宋" w:eastAsia="仿宋" w:cs="仿宋"/>
          <w:sz w:val="30"/>
          <w:szCs w:val="30"/>
          <w:lang w:eastAsia="zh-CN"/>
        </w:rPr>
        <w:t>价格变动</w:t>
      </w:r>
      <w:r>
        <w:rPr>
          <w:rFonts w:hint="eastAsia" w:ascii="仿宋" w:hAnsi="仿宋" w:cs="仿宋"/>
          <w:sz w:val="30"/>
          <w:szCs w:val="30"/>
          <w:lang w:eastAsia="zh-CN"/>
        </w:rPr>
        <w:t>。</w:t>
      </w:r>
      <w:r>
        <w:rPr>
          <w:rFonts w:hint="eastAsia" w:ascii="仿宋" w:hAnsi="仿宋" w:eastAsia="仿宋" w:cs="仿宋"/>
          <w:sz w:val="30"/>
          <w:szCs w:val="30"/>
          <w:lang w:eastAsia="zh-CN"/>
        </w:rPr>
        <w:t>全年购置公务用车</w:t>
      </w:r>
      <w:r>
        <w:rPr>
          <w:rFonts w:hint="eastAsia" w:ascii="仿宋" w:hAnsi="仿宋" w:cs="仿宋"/>
          <w:sz w:val="30"/>
          <w:szCs w:val="30"/>
          <w:lang w:val="en-US" w:eastAsia="zh-CN"/>
        </w:rPr>
        <w:t>1</w:t>
      </w:r>
      <w:r>
        <w:rPr>
          <w:rFonts w:hint="eastAsia" w:ascii="仿宋" w:hAnsi="仿宋" w:eastAsia="仿宋" w:cs="仿宋"/>
          <w:sz w:val="30"/>
          <w:szCs w:val="30"/>
          <w:lang w:eastAsia="zh-CN"/>
        </w:rPr>
        <w:t>辆。决算数较全年预算数</w:t>
      </w:r>
      <w:r>
        <w:rPr>
          <w:rFonts w:hint="eastAsia" w:ascii="仿宋" w:hAnsi="仿宋" w:cs="仿宋"/>
          <w:sz w:val="30"/>
          <w:szCs w:val="30"/>
          <w:lang w:eastAsia="zh-CN"/>
        </w:rPr>
        <w:t>增加的主要原因是年初没有把公务用车购置纳入年初预算</w:t>
      </w:r>
      <w:r>
        <w:rPr>
          <w:rFonts w:hint="eastAsia" w:ascii="仿宋" w:hAnsi="仿宋" w:eastAsia="仿宋" w:cs="仿宋"/>
          <w:sz w:val="30"/>
          <w:szCs w:val="30"/>
          <w:lang w:eastAsia="zh-CN"/>
        </w:rPr>
        <w:t>；公务用车运行维护费支出全年预算数为</w:t>
      </w:r>
      <w:r>
        <w:rPr>
          <w:rFonts w:hint="eastAsia" w:ascii="仿宋" w:hAnsi="仿宋" w:cs="仿宋"/>
          <w:sz w:val="30"/>
          <w:szCs w:val="30"/>
          <w:lang w:val="en-US" w:eastAsia="zh-CN"/>
        </w:rPr>
        <w:t>15.54</w:t>
      </w:r>
      <w:r>
        <w:rPr>
          <w:rFonts w:hint="eastAsia" w:ascii="仿宋" w:hAnsi="仿宋" w:eastAsia="仿宋" w:cs="仿宋"/>
          <w:sz w:val="30"/>
          <w:szCs w:val="30"/>
          <w:lang w:eastAsia="zh-CN"/>
        </w:rPr>
        <w:t>万元，决算数为</w:t>
      </w:r>
      <w:r>
        <w:rPr>
          <w:rFonts w:hint="eastAsia" w:ascii="仿宋" w:hAnsi="仿宋" w:cs="仿宋"/>
          <w:sz w:val="30"/>
          <w:szCs w:val="30"/>
          <w:lang w:val="en-US" w:eastAsia="zh-CN"/>
        </w:rPr>
        <w:t>16.70</w:t>
      </w:r>
      <w:r>
        <w:rPr>
          <w:rFonts w:hint="eastAsia" w:ascii="仿宋" w:hAnsi="仿宋" w:eastAsia="仿宋" w:cs="仿宋"/>
          <w:sz w:val="30"/>
          <w:szCs w:val="30"/>
          <w:lang w:eastAsia="zh-CN"/>
        </w:rPr>
        <w:t>万元，完成全年预算</w:t>
      </w:r>
      <w:r>
        <w:rPr>
          <w:rFonts w:hint="eastAsia" w:ascii="仿宋" w:hAnsi="仿宋" w:cs="仿宋"/>
          <w:sz w:val="30"/>
          <w:szCs w:val="30"/>
          <w:lang w:eastAsia="zh-CN"/>
        </w:rPr>
        <w:t>的</w:t>
      </w:r>
      <w:r>
        <w:rPr>
          <w:rFonts w:hint="eastAsia" w:ascii="仿宋" w:hAnsi="仿宋" w:cs="仿宋"/>
          <w:sz w:val="30"/>
          <w:szCs w:val="30"/>
          <w:lang w:val="en-US" w:eastAsia="zh-CN"/>
        </w:rPr>
        <w:t>107.46%</w:t>
      </w:r>
      <w:r>
        <w:rPr>
          <w:rFonts w:hint="eastAsia" w:ascii="仿宋" w:hAnsi="仿宋" w:eastAsia="仿宋" w:cs="仿宋"/>
          <w:sz w:val="30"/>
          <w:szCs w:val="30"/>
          <w:lang w:eastAsia="zh-CN"/>
        </w:rPr>
        <w:t>，决算数较2021年减少</w:t>
      </w:r>
      <w:r>
        <w:rPr>
          <w:rFonts w:hint="eastAsia" w:ascii="仿宋" w:hAnsi="仿宋" w:cs="仿宋"/>
          <w:sz w:val="30"/>
          <w:szCs w:val="30"/>
          <w:lang w:val="en-US" w:eastAsia="zh-CN"/>
        </w:rPr>
        <w:t>1.51</w:t>
      </w:r>
      <w:r>
        <w:rPr>
          <w:rFonts w:hint="eastAsia" w:ascii="仿宋" w:hAnsi="仿宋" w:eastAsia="仿宋" w:cs="仿宋"/>
          <w:sz w:val="30"/>
          <w:szCs w:val="30"/>
          <w:lang w:eastAsia="zh-CN"/>
        </w:rPr>
        <w:t>万元，下降</w:t>
      </w:r>
      <w:r>
        <w:rPr>
          <w:rFonts w:hint="eastAsia" w:ascii="仿宋" w:hAnsi="仿宋" w:cs="仿宋"/>
          <w:sz w:val="30"/>
          <w:szCs w:val="30"/>
          <w:lang w:val="en-US" w:eastAsia="zh-CN"/>
        </w:rPr>
        <w:t>9.94</w:t>
      </w:r>
      <w:r>
        <w:rPr>
          <w:rFonts w:hint="eastAsia" w:ascii="仿宋" w:hAnsi="仿宋" w:eastAsia="仿宋" w:cs="仿宋"/>
          <w:sz w:val="30"/>
          <w:szCs w:val="30"/>
          <w:lang w:eastAsia="zh-CN"/>
        </w:rPr>
        <w:t>%，主要原因是</w:t>
      </w:r>
      <w:r>
        <w:rPr>
          <w:rFonts w:hint="eastAsia" w:ascii="仿宋" w:hAnsi="仿宋" w:cs="仿宋"/>
          <w:sz w:val="30"/>
          <w:szCs w:val="30"/>
          <w:lang w:eastAsia="zh-CN"/>
        </w:rPr>
        <w:t>节约开支。</w:t>
      </w:r>
      <w:r>
        <w:rPr>
          <w:rFonts w:hint="eastAsia" w:ascii="仿宋" w:hAnsi="仿宋" w:eastAsia="仿宋" w:cs="仿宋"/>
          <w:sz w:val="30"/>
          <w:szCs w:val="30"/>
          <w:lang w:eastAsia="zh-CN"/>
        </w:rPr>
        <w:t>年末公务用车保有</w:t>
      </w:r>
      <w:r>
        <w:rPr>
          <w:rFonts w:hint="eastAsia" w:ascii="仿宋" w:hAnsi="仿宋" w:cs="仿宋"/>
          <w:sz w:val="30"/>
          <w:szCs w:val="30"/>
          <w:lang w:val="en-US" w:eastAsia="zh-CN"/>
        </w:rPr>
        <w:t>9</w:t>
      </w:r>
      <w:r>
        <w:rPr>
          <w:rFonts w:hint="eastAsia" w:ascii="仿宋" w:hAnsi="仿宋" w:eastAsia="仿宋" w:cs="仿宋"/>
          <w:sz w:val="30"/>
          <w:szCs w:val="30"/>
          <w:lang w:eastAsia="zh-CN"/>
        </w:rPr>
        <w:t>辆。决算数较全年预算数</w:t>
      </w:r>
      <w:r>
        <w:rPr>
          <w:rFonts w:hint="eastAsia" w:ascii="仿宋" w:hAnsi="仿宋" w:cs="仿宋"/>
          <w:sz w:val="30"/>
          <w:szCs w:val="30"/>
          <w:lang w:eastAsia="zh-CN"/>
        </w:rPr>
        <w:t>增加的主要原因是</w:t>
      </w:r>
      <w:r>
        <w:rPr>
          <w:rFonts w:hint="eastAsia" w:ascii="仿宋" w:hAnsi="仿宋" w:eastAsia="仿宋" w:cs="仿宋"/>
          <w:sz w:val="30"/>
          <w:szCs w:val="30"/>
          <w:lang w:val="en-US" w:eastAsia="zh-CN"/>
        </w:rPr>
        <w:t>更新购置1辆公车，因实行零基预算，公车购置实行先审批后安排预算，未纳入年初预算，且公车运行维护费根据固定标准核算，维护费用上升超出预算</w:t>
      </w:r>
      <w:r>
        <w:rPr>
          <w:rFonts w:hint="eastAsia" w:ascii="仿宋" w:hAnsi="仿宋" w:eastAsia="仿宋" w:cs="仿宋"/>
          <w:sz w:val="30"/>
          <w:szCs w:val="30"/>
          <w:lang w:eastAsia="zh-CN"/>
        </w:rPr>
        <w:t>。</w:t>
      </w:r>
    </w:p>
    <w:p>
      <w:pPr>
        <w:pStyle w:val="2"/>
        <w:spacing w:before="88" w:beforeLines="28" w:beforeAutospacing="0" w:after="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六、机关运行经费支出情况说明</w:t>
      </w:r>
    </w:p>
    <w:p>
      <w:pPr>
        <w:pStyle w:val="2"/>
        <w:spacing w:before="84" w:beforeLines="26" w:beforeAutospacing="0" w:after="0" w:afterAutospacing="0"/>
        <w:ind w:left="0" w:leftChars="0" w:firstLine="600" w:firstLineChars="200"/>
        <w:rPr>
          <w:rFonts w:hint="eastAsia" w:ascii="仿宋" w:hAnsi="仿宋" w:eastAsia="仿宋_GB2312"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 年度机关运行经费支出</w:t>
      </w:r>
      <w:r>
        <w:rPr>
          <w:rFonts w:hint="eastAsia" w:ascii="仿宋" w:hAnsi="仿宋" w:cs="仿宋"/>
          <w:sz w:val="30"/>
          <w:szCs w:val="30"/>
          <w:lang w:val="en-US" w:eastAsia="zh-CN"/>
        </w:rPr>
        <w:t>354.63</w:t>
      </w:r>
      <w:r>
        <w:rPr>
          <w:rFonts w:hint="eastAsia" w:ascii="仿宋" w:hAnsi="仿宋" w:eastAsia="仿宋" w:cs="仿宋"/>
          <w:sz w:val="30"/>
          <w:szCs w:val="30"/>
          <w:lang w:eastAsia="zh-CN"/>
        </w:rPr>
        <w:t>万元(与</w:t>
      </w:r>
      <w:r>
        <w:rPr>
          <w:rFonts w:hint="eastAsia" w:ascii="仿宋" w:hAnsi="仿宋" w:cs="仿宋"/>
          <w:sz w:val="30"/>
          <w:szCs w:val="30"/>
          <w:lang w:eastAsia="zh-CN"/>
        </w:rPr>
        <w:t>单位</w:t>
      </w:r>
      <w:r>
        <w:rPr>
          <w:rFonts w:hint="eastAsia" w:ascii="仿宋" w:hAnsi="仿宋" w:eastAsia="仿宋" w:cs="仿宋"/>
          <w:sz w:val="30"/>
          <w:szCs w:val="30"/>
          <w:lang w:eastAsia="zh-CN"/>
        </w:rPr>
        <w:t>决算中行政单位和参照公务员法管理事业单位财政拨款基本支出中公用经费之和一致)，较上年决算数减少</w:t>
      </w:r>
      <w:r>
        <w:rPr>
          <w:rFonts w:hint="eastAsia" w:ascii="仿宋" w:hAnsi="仿宋" w:cs="仿宋"/>
          <w:sz w:val="30"/>
          <w:szCs w:val="30"/>
          <w:lang w:val="en-US" w:eastAsia="zh-CN"/>
        </w:rPr>
        <w:t>152.48</w:t>
      </w:r>
      <w:r>
        <w:rPr>
          <w:rFonts w:hint="eastAsia" w:ascii="仿宋" w:hAnsi="仿宋" w:eastAsia="仿宋" w:cs="仿宋"/>
          <w:sz w:val="30"/>
          <w:szCs w:val="30"/>
          <w:lang w:eastAsia="zh-CN"/>
        </w:rPr>
        <w:t>万元，</w:t>
      </w:r>
      <w:r>
        <w:rPr>
          <w:rFonts w:hint="eastAsia" w:ascii="仿宋" w:hAnsi="仿宋" w:cs="仿宋"/>
          <w:sz w:val="30"/>
          <w:szCs w:val="30"/>
          <w:lang w:eastAsia="zh-CN"/>
        </w:rPr>
        <w:t>降</w:t>
      </w:r>
      <w:r>
        <w:rPr>
          <w:rFonts w:hint="eastAsia" w:ascii="仿宋" w:hAnsi="仿宋" w:eastAsia="仿宋" w:cs="仿宋"/>
          <w:sz w:val="30"/>
          <w:szCs w:val="30"/>
          <w:lang w:eastAsia="zh-CN"/>
        </w:rPr>
        <w:t>低</w:t>
      </w:r>
      <w:r>
        <w:rPr>
          <w:rFonts w:hint="eastAsia" w:ascii="仿宋" w:hAnsi="仿宋" w:cs="仿宋"/>
          <w:sz w:val="30"/>
          <w:szCs w:val="30"/>
          <w:lang w:val="en-US" w:eastAsia="zh-CN"/>
        </w:rPr>
        <w:t>30.07</w:t>
      </w:r>
      <w:r>
        <w:rPr>
          <w:rFonts w:hint="eastAsia" w:ascii="仿宋" w:hAnsi="仿宋" w:eastAsia="仿宋" w:cs="仿宋"/>
          <w:sz w:val="30"/>
          <w:szCs w:val="30"/>
          <w:lang w:eastAsia="zh-CN"/>
        </w:rPr>
        <w:t>%，主要原因是</w:t>
      </w:r>
      <w:r>
        <w:rPr>
          <w:rFonts w:hint="eastAsia" w:ascii="仿宋_GB2312" w:hAnsi="仿宋_GB2312" w:eastAsia="仿宋_GB2312"/>
          <w:sz w:val="30"/>
          <w:szCs w:val="30"/>
        </w:rPr>
        <w:t>落实过紧日子要求压减</w:t>
      </w:r>
      <w:r>
        <w:rPr>
          <w:rFonts w:hint="eastAsia" w:ascii="仿宋_GB2312" w:hAnsi="仿宋_GB2312" w:eastAsia="仿宋_GB2312"/>
          <w:sz w:val="30"/>
          <w:szCs w:val="30"/>
          <w:lang w:eastAsia="zh-CN"/>
        </w:rPr>
        <w:t>公用</w:t>
      </w:r>
      <w:r>
        <w:rPr>
          <w:rFonts w:hint="eastAsia" w:ascii="仿宋_GB2312" w:hAnsi="仿宋_GB2312" w:eastAsia="仿宋_GB2312"/>
          <w:sz w:val="30"/>
          <w:szCs w:val="30"/>
        </w:rPr>
        <w:t>支出</w:t>
      </w:r>
      <w:r>
        <w:rPr>
          <w:rFonts w:hint="eastAsia" w:ascii="仿宋_GB2312" w:hAnsi="仿宋_GB2312" w:eastAsia="仿宋_GB2312"/>
          <w:sz w:val="30"/>
          <w:szCs w:val="30"/>
          <w:lang w:eastAsia="zh-CN"/>
        </w:rPr>
        <w:t>。</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(若本</w:t>
      </w:r>
      <w:r>
        <w:rPr>
          <w:rFonts w:hint="eastAsia" w:ascii="仿宋" w:hAnsi="仿宋" w:cs="仿宋"/>
          <w:sz w:val="30"/>
          <w:szCs w:val="30"/>
          <w:lang w:eastAsia="zh-CN"/>
        </w:rPr>
        <w:t>单位</w:t>
      </w:r>
      <w:r>
        <w:rPr>
          <w:rFonts w:hint="eastAsia" w:ascii="仿宋" w:hAnsi="仿宋" w:eastAsia="仿宋" w:cs="仿宋"/>
          <w:sz w:val="30"/>
          <w:szCs w:val="30"/>
          <w:lang w:eastAsia="zh-CN"/>
        </w:rPr>
        <w:t>不是行政单位或参照公务员法管理事业单位，则按以下格式说明：“本</w:t>
      </w:r>
      <w:r>
        <w:rPr>
          <w:rFonts w:hint="eastAsia" w:ascii="仿宋" w:hAnsi="仿宋" w:cs="仿宋"/>
          <w:sz w:val="30"/>
          <w:szCs w:val="30"/>
          <w:lang w:eastAsia="zh-CN"/>
        </w:rPr>
        <w:t>单位</w:t>
      </w:r>
      <w:r>
        <w:rPr>
          <w:rFonts w:hint="eastAsia" w:ascii="仿宋" w:hAnsi="仿宋" w:eastAsia="仿宋" w:cs="仿宋"/>
          <w:sz w:val="30"/>
          <w:szCs w:val="30"/>
          <w:lang w:eastAsia="zh-CN"/>
        </w:rPr>
        <w:t>不是行政单位或参照公务员法管理事业单位， 故无机关运行经费支出”)</w:t>
      </w:r>
    </w:p>
    <w:p>
      <w:pPr>
        <w:pStyle w:val="2"/>
        <w:spacing w:before="109" w:beforeLines="34" w:beforeAutospacing="0" w:after="64" w:afterLines="2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七、政府采购支出情况说明</w:t>
      </w:r>
    </w:p>
    <w:p>
      <w:pPr>
        <w:pStyle w:val="2"/>
        <w:spacing w:before="0" w:beforeAutospacing="0" w:after="159" w:afterLines="5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本</w:t>
      </w:r>
      <w:r>
        <w:rPr>
          <w:rFonts w:hint="eastAsia" w:ascii="仿宋" w:hAnsi="仿宋" w:cs="仿宋"/>
          <w:sz w:val="30"/>
          <w:szCs w:val="30"/>
          <w:lang w:eastAsia="zh-CN"/>
        </w:rPr>
        <w:t>单位</w:t>
      </w:r>
      <w:r>
        <w:rPr>
          <w:rFonts w:hint="eastAsia" w:ascii="仿宋" w:hAnsi="仿宋" w:eastAsia="仿宋" w:cs="仿宋"/>
          <w:sz w:val="30"/>
          <w:szCs w:val="30"/>
          <w:lang w:eastAsia="zh-CN"/>
        </w:rPr>
        <w:t>2022年度政府采购支出总额</w:t>
      </w:r>
      <w:r>
        <w:rPr>
          <w:rFonts w:hint="eastAsia" w:ascii="仿宋" w:hAnsi="仿宋" w:cs="仿宋"/>
          <w:sz w:val="30"/>
          <w:szCs w:val="30"/>
          <w:lang w:val="en-US" w:eastAsia="zh-CN"/>
        </w:rPr>
        <w:t>557.62</w:t>
      </w:r>
      <w:r>
        <w:rPr>
          <w:rFonts w:hint="eastAsia" w:ascii="仿宋" w:hAnsi="仿宋" w:eastAsia="仿宋" w:cs="仿宋"/>
          <w:sz w:val="30"/>
          <w:szCs w:val="30"/>
          <w:lang w:eastAsia="zh-CN"/>
        </w:rPr>
        <w:t>万元，其中：政府采购货物支出</w:t>
      </w:r>
      <w:r>
        <w:rPr>
          <w:rFonts w:hint="eastAsia" w:ascii="仿宋" w:hAnsi="仿宋" w:cs="仿宋"/>
          <w:sz w:val="30"/>
          <w:szCs w:val="30"/>
          <w:lang w:val="en-US" w:eastAsia="zh-CN"/>
        </w:rPr>
        <w:t>139.24</w:t>
      </w:r>
      <w:r>
        <w:rPr>
          <w:rFonts w:hint="eastAsia" w:ascii="仿宋" w:hAnsi="仿宋" w:eastAsia="仿宋" w:cs="仿宋"/>
          <w:sz w:val="30"/>
          <w:szCs w:val="30"/>
          <w:lang w:eastAsia="zh-CN"/>
        </w:rPr>
        <w:t>万元、政府采购工程支出</w:t>
      </w:r>
      <w:r>
        <w:rPr>
          <w:rFonts w:hint="eastAsia" w:ascii="仿宋" w:hAnsi="仿宋" w:cs="仿宋"/>
          <w:sz w:val="30"/>
          <w:szCs w:val="30"/>
          <w:lang w:val="en-US" w:eastAsia="zh-CN"/>
        </w:rPr>
        <w:t>15.9</w:t>
      </w:r>
      <w:r>
        <w:rPr>
          <w:rFonts w:hint="eastAsia" w:ascii="仿宋" w:hAnsi="仿宋" w:eastAsia="仿宋" w:cs="仿宋"/>
          <w:sz w:val="30"/>
          <w:szCs w:val="30"/>
          <w:lang w:eastAsia="zh-CN"/>
        </w:rPr>
        <w:t>万元、政府采购服务支出</w:t>
      </w:r>
      <w:r>
        <w:rPr>
          <w:rFonts w:hint="eastAsia" w:ascii="仿宋" w:hAnsi="仿宋" w:cs="仿宋"/>
          <w:sz w:val="30"/>
          <w:szCs w:val="30"/>
          <w:lang w:val="en-US" w:eastAsia="zh-CN"/>
        </w:rPr>
        <w:t>402.49</w:t>
      </w:r>
      <w:r>
        <w:rPr>
          <w:rFonts w:hint="eastAsia" w:ascii="仿宋" w:hAnsi="仿宋" w:eastAsia="仿宋" w:cs="仿宋"/>
          <w:sz w:val="30"/>
          <w:szCs w:val="30"/>
          <w:lang w:eastAsia="zh-CN"/>
        </w:rPr>
        <w:t>万元。授予中小企业合同金额</w:t>
      </w:r>
      <w:r>
        <w:rPr>
          <w:rFonts w:hint="eastAsia" w:ascii="仿宋" w:hAnsi="仿宋" w:cs="仿宋"/>
          <w:sz w:val="30"/>
          <w:szCs w:val="30"/>
          <w:lang w:val="en-US" w:eastAsia="zh-CN"/>
        </w:rPr>
        <w:t>557.62</w:t>
      </w:r>
      <w:r>
        <w:rPr>
          <w:rFonts w:hint="eastAsia" w:ascii="仿宋" w:hAnsi="仿宋" w:eastAsia="仿宋" w:cs="仿宋"/>
          <w:sz w:val="30"/>
          <w:szCs w:val="30"/>
          <w:lang w:eastAsia="zh-CN"/>
        </w:rPr>
        <w:t>万元， 占政府采购支出总额的</w:t>
      </w:r>
      <w:r>
        <w:rPr>
          <w:rFonts w:hint="eastAsia" w:ascii="仿宋" w:hAnsi="仿宋" w:cs="仿宋"/>
          <w:sz w:val="30"/>
          <w:szCs w:val="30"/>
          <w:lang w:val="en-US" w:eastAsia="zh-CN"/>
        </w:rPr>
        <w:t>100</w:t>
      </w:r>
      <w:r>
        <w:rPr>
          <w:rFonts w:hint="eastAsia" w:ascii="仿宋" w:hAnsi="仿宋" w:eastAsia="仿宋" w:cs="仿宋"/>
          <w:sz w:val="30"/>
          <w:szCs w:val="30"/>
          <w:lang w:eastAsia="zh-CN"/>
        </w:rPr>
        <w:t>%，其中：授予小微企业合同金额</w:t>
      </w:r>
      <w:r>
        <w:rPr>
          <w:rFonts w:hint="eastAsia" w:ascii="仿宋" w:hAnsi="仿宋" w:cs="仿宋"/>
          <w:sz w:val="30"/>
          <w:szCs w:val="30"/>
          <w:lang w:val="en-US" w:eastAsia="zh-CN"/>
        </w:rPr>
        <w:t>496.78</w:t>
      </w:r>
      <w:r>
        <w:rPr>
          <w:rFonts w:hint="eastAsia" w:ascii="仿宋" w:hAnsi="仿宋" w:eastAsia="仿宋" w:cs="仿宋"/>
          <w:sz w:val="30"/>
          <w:szCs w:val="30"/>
          <w:lang w:eastAsia="zh-CN"/>
        </w:rPr>
        <w:t>万元，占授予中小企业合同金额的</w:t>
      </w:r>
      <w:r>
        <w:rPr>
          <w:rFonts w:hint="eastAsia" w:ascii="仿宋" w:hAnsi="仿宋" w:cs="仿宋"/>
          <w:sz w:val="30"/>
          <w:szCs w:val="30"/>
          <w:lang w:val="en-US" w:eastAsia="zh-CN"/>
        </w:rPr>
        <w:t>89.09</w:t>
      </w:r>
      <w:r>
        <w:rPr>
          <w:rFonts w:hint="eastAsia" w:ascii="仿宋" w:hAnsi="仿宋" w:eastAsia="仿宋" w:cs="仿宋"/>
          <w:sz w:val="30"/>
          <w:szCs w:val="30"/>
          <w:lang w:eastAsia="zh-CN"/>
        </w:rPr>
        <w:t>%；货物采购授予中小企业合同金额占货物支出金额的</w:t>
      </w:r>
      <w:r>
        <w:rPr>
          <w:rFonts w:hint="eastAsia" w:ascii="仿宋" w:hAnsi="仿宋" w:cs="仿宋"/>
          <w:sz w:val="30"/>
          <w:szCs w:val="30"/>
          <w:lang w:val="en-US" w:eastAsia="zh-CN"/>
        </w:rPr>
        <w:t>100</w:t>
      </w:r>
      <w:r>
        <w:rPr>
          <w:rFonts w:hint="eastAsia" w:ascii="仿宋" w:hAnsi="仿宋" w:eastAsia="仿宋" w:cs="仿宋"/>
          <w:sz w:val="30"/>
          <w:szCs w:val="30"/>
          <w:lang w:eastAsia="zh-CN"/>
        </w:rPr>
        <w:t>%，工程采购授予中小企业合同金额占工程支出金额的</w:t>
      </w:r>
      <w:r>
        <w:rPr>
          <w:rFonts w:hint="eastAsia" w:ascii="仿宋" w:hAnsi="仿宋" w:cs="仿宋"/>
          <w:sz w:val="30"/>
          <w:szCs w:val="30"/>
          <w:lang w:val="en-US" w:eastAsia="zh-CN"/>
        </w:rPr>
        <w:t>100</w:t>
      </w:r>
      <w:r>
        <w:rPr>
          <w:rFonts w:hint="eastAsia" w:ascii="仿宋" w:hAnsi="仿宋" w:eastAsia="仿宋" w:cs="仿宋"/>
          <w:sz w:val="30"/>
          <w:szCs w:val="30"/>
          <w:lang w:eastAsia="zh-CN"/>
        </w:rPr>
        <w:t>%，服务采购授予中小企业合同金额占服务支出金额的</w:t>
      </w:r>
      <w:r>
        <w:rPr>
          <w:rFonts w:hint="eastAsia" w:ascii="仿宋" w:hAnsi="仿宋" w:cs="仿宋"/>
          <w:sz w:val="30"/>
          <w:szCs w:val="30"/>
          <w:lang w:val="en-US" w:eastAsia="zh-CN"/>
        </w:rPr>
        <w:t>100</w:t>
      </w:r>
      <w:r>
        <w:rPr>
          <w:rFonts w:hint="eastAsia" w:ascii="仿宋" w:hAnsi="仿宋" w:eastAsia="仿宋" w:cs="仿宋"/>
          <w:sz w:val="30"/>
          <w:szCs w:val="30"/>
          <w:lang w:eastAsia="zh-CN"/>
        </w:rPr>
        <w:t>%。</w:t>
      </w:r>
    </w:p>
    <w:p>
      <w:pPr>
        <w:pStyle w:val="2"/>
        <w:spacing w:before="0" w:beforeAutospacing="0" w:after="0"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八、国有资产占用情况说明</w:t>
      </w:r>
    </w:p>
    <w:p>
      <w:pPr>
        <w:pStyle w:val="2"/>
        <w:spacing w:before="159" w:beforeLines="50" w:beforeAutospacing="0" w:after="0" w:afterAutospacing="0"/>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截止2022年12月31日， 本</w:t>
      </w:r>
      <w:r>
        <w:rPr>
          <w:rFonts w:hint="eastAsia" w:ascii="仿宋" w:hAnsi="仿宋" w:cs="仿宋"/>
          <w:sz w:val="30"/>
          <w:szCs w:val="30"/>
          <w:lang w:eastAsia="zh-CN"/>
        </w:rPr>
        <w:t>单位</w:t>
      </w:r>
      <w:r>
        <w:rPr>
          <w:rFonts w:hint="eastAsia" w:ascii="仿宋" w:hAnsi="仿宋" w:eastAsia="仿宋" w:cs="仿宋"/>
          <w:sz w:val="30"/>
          <w:szCs w:val="30"/>
          <w:lang w:eastAsia="zh-CN"/>
        </w:rPr>
        <w:t>国有资产占用情况见公开10 表《国有资产占用情况表》。 其中车辆中的其他用车主要是</w:t>
      </w:r>
      <w:r>
        <w:rPr>
          <w:rFonts w:hint="eastAsia" w:ascii="仿宋" w:hAnsi="仿宋" w:cs="仿宋"/>
          <w:sz w:val="30"/>
          <w:szCs w:val="30"/>
          <w:lang w:eastAsia="zh-CN"/>
        </w:rPr>
        <w:t>无</w:t>
      </w:r>
      <w:r>
        <w:rPr>
          <w:rFonts w:hint="eastAsia" w:ascii="仿宋" w:hAnsi="仿宋" w:eastAsia="仿宋" w:cs="仿宋"/>
          <w:sz w:val="30"/>
          <w:szCs w:val="30"/>
          <w:lang w:eastAsia="zh-CN"/>
        </w:rPr>
        <w:t>。</w:t>
      </w:r>
    </w:p>
    <w:p>
      <w:pPr>
        <w:pStyle w:val="2"/>
        <w:spacing w:before="0" w:beforeAutospacing="0" w:after="99" w:afterLines="31" w:afterAutospacing="0"/>
        <w:rPr>
          <w:rFonts w:hint="eastAsia" w:ascii="黑体" w:hAnsi="黑体" w:eastAsia="黑体" w:cs="黑体"/>
          <w:sz w:val="32"/>
          <w:szCs w:val="32"/>
          <w:lang w:eastAsia="zh-CN"/>
        </w:rPr>
      </w:pPr>
      <w:r>
        <w:rPr>
          <w:rFonts w:hint="eastAsia" w:ascii="黑体" w:hAnsi="黑体" w:eastAsia="黑体" w:cs="黑体"/>
          <w:sz w:val="32"/>
          <w:szCs w:val="32"/>
          <w:lang w:eastAsia="zh-CN"/>
        </w:rPr>
        <w:t>九、预算绩效评价情况说明</w:t>
      </w:r>
    </w:p>
    <w:p>
      <w:pPr>
        <w:pStyle w:val="2"/>
        <w:spacing w:before="0"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(一)绩效评价工作开展情况。</w:t>
      </w:r>
    </w:p>
    <w:p>
      <w:pPr>
        <w:pStyle w:val="2"/>
        <w:spacing w:before="73" w:beforeLines="23" w:beforeAutospacing="0" w:after="0" w:afterAutospacing="0"/>
        <w:ind w:right="0" w:rightChars="0"/>
        <w:rPr>
          <w:rFonts w:hint="eastAsia" w:ascii="仿宋" w:hAnsi="仿宋" w:eastAsia="仿宋" w:cs="仿宋"/>
          <w:sz w:val="30"/>
          <w:szCs w:val="30"/>
          <w:lang w:eastAsia="zh-CN"/>
        </w:rPr>
      </w:pPr>
      <w:r>
        <w:rPr>
          <w:rFonts w:hint="eastAsia" w:ascii="仿宋" w:hAnsi="仿宋" w:eastAsia="仿宋" w:cs="仿宋"/>
          <w:sz w:val="30"/>
          <w:szCs w:val="30"/>
          <w:lang w:eastAsia="zh-CN"/>
        </w:rPr>
        <w:t>根据预算绩效管理要求， 我</w:t>
      </w:r>
      <w:r>
        <w:rPr>
          <w:rFonts w:hint="eastAsia" w:ascii="仿宋" w:hAnsi="仿宋" w:cs="仿宋"/>
          <w:sz w:val="30"/>
          <w:szCs w:val="30"/>
          <w:lang w:eastAsia="zh-CN"/>
        </w:rPr>
        <w:t>单位</w:t>
      </w:r>
      <w:r>
        <w:rPr>
          <w:rFonts w:hint="eastAsia" w:ascii="仿宋" w:hAnsi="仿宋" w:eastAsia="仿宋" w:cs="仿宋"/>
          <w:sz w:val="30"/>
          <w:szCs w:val="30"/>
          <w:lang w:eastAsia="zh-CN"/>
        </w:rPr>
        <w:t>组织对纳入2022年度部门预算范围的二级项目</w:t>
      </w:r>
      <w:r>
        <w:rPr>
          <w:rFonts w:hint="eastAsia" w:ascii="仿宋" w:hAnsi="仿宋" w:cs="仿宋"/>
          <w:sz w:val="30"/>
          <w:szCs w:val="30"/>
          <w:lang w:val="en-US" w:eastAsia="zh-CN"/>
        </w:rPr>
        <w:t>11</w:t>
      </w:r>
      <w:r>
        <w:rPr>
          <w:rFonts w:hint="eastAsia" w:ascii="仿宋" w:hAnsi="仿宋" w:eastAsia="仿宋" w:cs="仿宋"/>
          <w:sz w:val="30"/>
          <w:szCs w:val="30"/>
          <w:lang w:eastAsia="zh-CN"/>
        </w:rPr>
        <w:t>个全面开展绩效自评，共涉及资</w:t>
      </w:r>
      <w:r>
        <w:rPr>
          <w:rFonts w:hint="eastAsia" w:ascii="仿宋" w:hAnsi="仿宋" w:cs="仿宋"/>
          <w:sz w:val="30"/>
          <w:szCs w:val="30"/>
          <w:lang w:val="en-US" w:eastAsia="zh-CN"/>
        </w:rPr>
        <w:t>1176.67</w:t>
      </w:r>
      <w:r>
        <w:rPr>
          <w:rFonts w:hint="eastAsia" w:ascii="仿宋" w:hAnsi="仿宋" w:eastAsia="仿宋" w:cs="仿宋"/>
          <w:sz w:val="30"/>
          <w:szCs w:val="30"/>
          <w:lang w:eastAsia="zh-CN"/>
        </w:rPr>
        <w:t>万元，占项目支出总额的</w:t>
      </w:r>
      <w:r>
        <w:rPr>
          <w:rFonts w:hint="eastAsia" w:ascii="仿宋" w:hAnsi="仿宋" w:cs="仿宋"/>
          <w:sz w:val="30"/>
          <w:szCs w:val="30"/>
          <w:lang w:val="en-US" w:eastAsia="zh-CN"/>
        </w:rPr>
        <w:t>15.22</w:t>
      </w:r>
      <w:r>
        <w:rPr>
          <w:rFonts w:hint="eastAsia" w:ascii="仿宋" w:hAnsi="仿宋" w:eastAsia="仿宋" w:cs="仿宋"/>
          <w:sz w:val="30"/>
          <w:szCs w:val="30"/>
          <w:lang w:eastAsia="zh-CN"/>
        </w:rPr>
        <w:t>%。</w:t>
      </w:r>
    </w:p>
    <w:p>
      <w:pPr>
        <w:pStyle w:val="2"/>
        <w:spacing w:before="0" w:beforeAutospacing="0" w:after="58" w:afterLines="18"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(二)</w:t>
      </w:r>
      <w:r>
        <w:rPr>
          <w:rFonts w:hint="eastAsia" w:ascii="仿宋" w:hAnsi="仿宋" w:cs="仿宋"/>
          <w:sz w:val="30"/>
          <w:szCs w:val="30"/>
          <w:lang w:eastAsia="zh-CN"/>
        </w:rPr>
        <w:t>单位</w:t>
      </w:r>
      <w:r>
        <w:rPr>
          <w:rFonts w:hint="eastAsia" w:ascii="仿宋" w:hAnsi="仿宋" w:eastAsia="仿宋" w:cs="仿宋"/>
          <w:sz w:val="30"/>
          <w:szCs w:val="30"/>
          <w:lang w:eastAsia="zh-CN"/>
        </w:rPr>
        <w:t>决算中项目绩效自评结果。</w:t>
      </w:r>
    </w:p>
    <w:p>
      <w:pPr>
        <w:pStyle w:val="2"/>
        <w:spacing w:before="0" w:beforeAutospacing="0"/>
        <w:rPr>
          <w:rFonts w:hint="eastAsia" w:ascii="仿宋" w:hAnsi="仿宋" w:cs="仿宋"/>
          <w:sz w:val="30"/>
          <w:szCs w:val="30"/>
          <w:lang w:eastAsia="zh-CN"/>
        </w:rPr>
      </w:pPr>
      <w:r>
        <w:rPr>
          <w:rFonts w:hint="eastAsia" w:ascii="仿宋" w:hAnsi="仿宋" w:cs="仿宋"/>
          <w:sz w:val="30"/>
          <w:szCs w:val="30"/>
          <w:lang w:eastAsia="zh-CN"/>
        </w:rPr>
        <w:t>将</w:t>
      </w:r>
      <w:r>
        <w:rPr>
          <w:rFonts w:hint="eastAsia" w:ascii="仿宋" w:hAnsi="仿宋" w:cs="仿宋"/>
          <w:sz w:val="30"/>
          <w:szCs w:val="30"/>
          <w:lang w:val="en-US" w:eastAsia="zh-CN"/>
        </w:rPr>
        <w:t>2022年底</w:t>
      </w:r>
      <w:r>
        <w:rPr>
          <w:rFonts w:hint="eastAsia" w:ascii="仿宋" w:hAnsi="仿宋" w:eastAsia="仿宋" w:cs="仿宋"/>
          <w:sz w:val="30"/>
          <w:szCs w:val="30"/>
          <w:lang w:eastAsia="zh-CN"/>
        </w:rPr>
        <w:t>《项目支出绩效自评表》(自选</w:t>
      </w:r>
      <w:r>
        <w:rPr>
          <w:rFonts w:hint="eastAsia" w:ascii="仿宋" w:hAnsi="仿宋" w:cs="仿宋"/>
          <w:sz w:val="30"/>
          <w:szCs w:val="30"/>
          <w:lang w:val="en-US" w:eastAsia="zh-CN"/>
        </w:rPr>
        <w:t>1</w:t>
      </w:r>
      <w:r>
        <w:rPr>
          <w:rFonts w:hint="eastAsia" w:ascii="仿宋" w:hAnsi="仿宋" w:eastAsia="仿宋" w:cs="仿宋"/>
          <w:sz w:val="30"/>
          <w:szCs w:val="30"/>
          <w:lang w:eastAsia="zh-CN"/>
        </w:rPr>
        <w:t>个项目)</w:t>
      </w:r>
      <w:r>
        <w:rPr>
          <w:rFonts w:hint="eastAsia" w:ascii="仿宋" w:hAnsi="仿宋" w:cs="仿宋"/>
          <w:sz w:val="30"/>
          <w:szCs w:val="30"/>
          <w:lang w:eastAsia="zh-CN"/>
        </w:rPr>
        <w:t>进行公开。</w:t>
      </w: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ind w:left="-900" w:leftChars="-300" w:right="-993" w:rightChars="-331" w:firstLine="0" w:firstLineChars="0"/>
        <w:rPr>
          <w:rFonts w:hint="eastAsia" w:ascii="仿宋" w:hAnsi="仿宋" w:cs="仿宋"/>
          <w:sz w:val="30"/>
          <w:szCs w:val="30"/>
          <w:lang w:eastAsia="zh-CN"/>
        </w:rPr>
      </w:pPr>
      <w:r>
        <w:rPr>
          <w:rFonts w:hint="eastAsia" w:ascii="仿宋" w:hAnsi="仿宋" w:cs="仿宋"/>
          <w:sz w:val="30"/>
          <w:szCs w:val="30"/>
          <w:lang w:eastAsia="zh-CN"/>
        </w:rPr>
        <w:drawing>
          <wp:inline distT="0" distB="0" distL="114300" distR="114300">
            <wp:extent cx="6505575" cy="8771890"/>
            <wp:effectExtent l="0" t="0" r="9525" b="10160"/>
            <wp:docPr id="7" name="图片 7" descr="fea7ad8405c1e6f5c1bc71a6e35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a7ad8405c1e6f5c1bc71a6e353133"/>
                    <pic:cNvPicPr>
                      <a:picLocks noChangeAspect="1"/>
                    </pic:cNvPicPr>
                  </pic:nvPicPr>
                  <pic:blipFill>
                    <a:blip r:embed="rId18"/>
                    <a:stretch>
                      <a:fillRect/>
                    </a:stretch>
                  </pic:blipFill>
                  <pic:spPr>
                    <a:xfrm>
                      <a:off x="0" y="0"/>
                      <a:ext cx="6505575" cy="8771890"/>
                    </a:xfrm>
                    <a:prstGeom prst="rect">
                      <a:avLst/>
                    </a:prstGeom>
                  </pic:spPr>
                </pic:pic>
              </a:graphicData>
            </a:graphic>
          </wp:inline>
        </w:drawing>
      </w:r>
    </w:p>
    <w:p>
      <w:pPr>
        <w:pStyle w:val="2"/>
        <w:spacing w:before="0" w:beforeAutospacing="0"/>
        <w:ind w:left="-900" w:leftChars="-300" w:firstLine="0" w:firstLineChars="0"/>
        <w:rPr>
          <w:rFonts w:hint="eastAsia" w:ascii="仿宋" w:hAnsi="仿宋" w:cs="仿宋"/>
          <w:sz w:val="30"/>
          <w:szCs w:val="30"/>
          <w:lang w:eastAsia="zh-CN"/>
        </w:rPr>
      </w:pPr>
      <w:r>
        <w:rPr>
          <w:rFonts w:hint="eastAsia" w:ascii="仿宋" w:hAnsi="仿宋" w:cs="仿宋"/>
          <w:sz w:val="30"/>
          <w:szCs w:val="30"/>
          <w:lang w:eastAsia="zh-CN"/>
        </w:rPr>
        <w:drawing>
          <wp:inline distT="0" distB="0" distL="114300" distR="114300">
            <wp:extent cx="6418580" cy="8733155"/>
            <wp:effectExtent l="0" t="0" r="1270" b="10795"/>
            <wp:docPr id="8" name="图片 8" descr="d87d08e09faa9e811ef434624e21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87d08e09faa9e811ef434624e2129d"/>
                    <pic:cNvPicPr>
                      <a:picLocks noChangeAspect="1"/>
                    </pic:cNvPicPr>
                  </pic:nvPicPr>
                  <pic:blipFill>
                    <a:blip r:embed="rId19"/>
                    <a:stretch>
                      <a:fillRect/>
                    </a:stretch>
                  </pic:blipFill>
                  <pic:spPr>
                    <a:xfrm>
                      <a:off x="0" y="0"/>
                      <a:ext cx="6418580" cy="8733155"/>
                    </a:xfrm>
                    <a:prstGeom prst="rect">
                      <a:avLst/>
                    </a:prstGeom>
                  </pic:spPr>
                </pic:pic>
              </a:graphicData>
            </a:graphic>
          </wp:inline>
        </w:drawing>
      </w:r>
    </w:p>
    <w:p>
      <w:pPr>
        <w:pStyle w:val="2"/>
        <w:spacing w:before="0" w:beforeAutospacing="0"/>
        <w:rPr>
          <w:rFonts w:hint="eastAsia" w:ascii="仿宋" w:hAnsi="仿宋" w:cs="仿宋"/>
          <w:sz w:val="30"/>
          <w:szCs w:val="30"/>
          <w:lang w:eastAsia="zh-CN"/>
        </w:rPr>
      </w:pPr>
    </w:p>
    <w:p>
      <w:pPr>
        <w:pStyle w:val="2"/>
        <w:spacing w:before="0" w:beforeAutospacing="0"/>
        <w:ind w:left="0" w:leftChars="-300" w:hanging="900" w:hangingChars="300"/>
        <w:rPr>
          <w:rFonts w:hint="eastAsia" w:ascii="仿宋" w:hAnsi="仿宋" w:cs="仿宋"/>
          <w:sz w:val="30"/>
          <w:szCs w:val="30"/>
          <w:lang w:eastAsia="zh-CN"/>
        </w:rPr>
      </w:pPr>
      <w:r>
        <w:rPr>
          <w:rFonts w:hint="eastAsia" w:ascii="仿宋" w:hAnsi="仿宋" w:cs="仿宋"/>
          <w:sz w:val="30"/>
          <w:szCs w:val="30"/>
          <w:lang w:eastAsia="zh-CN"/>
        </w:rPr>
        <w:drawing>
          <wp:inline distT="0" distB="0" distL="114300" distR="114300">
            <wp:extent cx="6457950" cy="3590925"/>
            <wp:effectExtent l="0" t="0" r="0" b="9525"/>
            <wp:docPr id="14" name="图片 14" descr="43f6268fb732b9dec0704e5293d7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3f6268fb732b9dec0704e5293d7acf"/>
                    <pic:cNvPicPr>
                      <a:picLocks noChangeAspect="1"/>
                    </pic:cNvPicPr>
                  </pic:nvPicPr>
                  <pic:blipFill>
                    <a:blip r:embed="rId20"/>
                    <a:stretch>
                      <a:fillRect/>
                    </a:stretch>
                  </pic:blipFill>
                  <pic:spPr>
                    <a:xfrm>
                      <a:off x="0" y="0"/>
                      <a:ext cx="6457950" cy="3590925"/>
                    </a:xfrm>
                    <a:prstGeom prst="rect">
                      <a:avLst/>
                    </a:prstGeom>
                  </pic:spPr>
                </pic:pic>
              </a:graphicData>
            </a:graphic>
          </wp:inline>
        </w:drawing>
      </w: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spacing w:before="0" w:beforeAutospacing="0"/>
        <w:rPr>
          <w:rFonts w:hint="eastAsia" w:ascii="仿宋" w:hAnsi="仿宋" w:cs="仿宋"/>
          <w:sz w:val="30"/>
          <w:szCs w:val="30"/>
          <w:lang w:eastAsia="zh-CN"/>
        </w:rPr>
      </w:pPr>
    </w:p>
    <w:p>
      <w:pPr>
        <w:pStyle w:val="2"/>
        <w:rPr>
          <w:rFonts w:hint="eastAsia"/>
          <w:lang w:eastAsia="zh-CN"/>
        </w:rPr>
        <w:sectPr>
          <w:type w:val="continuous"/>
          <w:pgSz w:w="11906" w:h="16838"/>
          <w:pgMar w:top="1440" w:right="1800" w:bottom="1440" w:left="1800" w:header="851" w:footer="992" w:gutter="0"/>
          <w:pgNumType w:fmt="decimal"/>
          <w:cols w:space="425" w:num="1"/>
          <w:docGrid w:type="lines" w:linePitch="312" w:charSpace="0"/>
        </w:sectPr>
      </w:pPr>
    </w:p>
    <w:p>
      <w:pPr>
        <w:pStyle w:val="2"/>
        <w:numPr>
          <w:ilvl w:val="0"/>
          <w:numId w:val="0"/>
        </w:numPr>
        <w:spacing w:after="0" w:afterAutospacing="0"/>
        <w:ind w:firstLine="2200" w:firstLineChars="500"/>
        <w:jc w:val="both"/>
        <w:rPr>
          <w:rFonts w:hint="eastAsia" w:ascii="黑体" w:hAnsi="黑体" w:eastAsia="黑体" w:cs="黑体"/>
          <w:sz w:val="44"/>
          <w:szCs w:val="44"/>
          <w:lang w:eastAsia="zh-CN"/>
        </w:rPr>
      </w:pPr>
      <w:r>
        <w:rPr>
          <w:rFonts w:hint="eastAsia" w:ascii="黑体" w:hAnsi="黑体" w:eastAsia="黑体" w:cs="黑体"/>
          <w:sz w:val="44"/>
          <w:szCs w:val="44"/>
          <w:lang w:eastAsia="zh-CN"/>
        </w:rPr>
        <w:t>第四部分 名词解释</w:t>
      </w:r>
    </w:p>
    <w:p>
      <w:pPr>
        <w:pStyle w:val="2"/>
        <w:numPr>
          <w:ilvl w:val="0"/>
          <w:numId w:val="0"/>
        </w:numPr>
        <w:spacing w:before="315" w:beforeLines="100" w:beforeAutospacing="0" w:after="0" w:afterAutospacing="0"/>
        <w:rPr>
          <w:rFonts w:hint="eastAsia" w:ascii="仿宋" w:hAnsi="仿宋" w:eastAsia="仿宋" w:cs="仿宋"/>
          <w:sz w:val="30"/>
          <w:szCs w:val="30"/>
          <w:lang w:eastAsia="zh-CN"/>
        </w:rPr>
      </w:pPr>
      <w:r>
        <w:rPr>
          <w:rFonts w:hint="eastAsia" w:ascii="黑体" w:hAnsi="黑体" w:eastAsia="黑体" w:cs="黑体"/>
          <w:sz w:val="30"/>
          <w:szCs w:val="30"/>
          <w:lang w:eastAsia="zh-CN"/>
        </w:rPr>
        <w:t>　　应对报表项目、政府收支分类科目进行适当说明。</w:t>
      </w:r>
      <w:r>
        <w:rPr>
          <w:rFonts w:hint="eastAsia" w:ascii="仿宋" w:hAnsi="仿宋" w:eastAsia="仿宋" w:cs="仿宋"/>
          <w:sz w:val="30"/>
          <w:szCs w:val="30"/>
          <w:lang w:eastAsia="zh-CN"/>
        </w:rPr>
        <w:t>(以财务会计制度、政府收支分类科目以及部门预算管理等规定为准，可结合部门实际情况适当细化)</w:t>
      </w:r>
    </w:p>
    <w:p>
      <w:pPr>
        <w:pStyle w:val="2"/>
        <w:numPr>
          <w:ilvl w:val="0"/>
          <w:numId w:val="0"/>
        </w:numPr>
        <w:spacing w:before="0" w:beforeAutospacing="0" w:after="0" w:afterAutospacing="0"/>
        <w:rPr>
          <w:rFonts w:hint="eastAsia" w:ascii="仿宋" w:hAnsi="仿宋" w:eastAsia="仿宋" w:cs="仿宋"/>
          <w:sz w:val="30"/>
          <w:szCs w:val="30"/>
          <w:lang w:eastAsia="zh-CN"/>
        </w:rPr>
      </w:pPr>
      <w:r>
        <w:rPr>
          <w:rFonts w:hint="eastAsia" w:ascii="黑体" w:hAnsi="黑体" w:eastAsia="黑体" w:cs="黑体"/>
          <w:sz w:val="30"/>
          <w:szCs w:val="30"/>
          <w:lang w:eastAsia="zh-CN"/>
        </w:rPr>
        <w:t>　　</w:t>
      </w:r>
      <w:r>
        <w:rPr>
          <w:rFonts w:hint="eastAsia" w:ascii="仿宋" w:hAnsi="仿宋" w:eastAsia="仿宋" w:cs="仿宋"/>
          <w:sz w:val="30"/>
          <w:szCs w:val="30"/>
          <w:lang w:eastAsia="zh-CN"/>
        </w:rPr>
        <w:t>“三公”经费支出和机关运行经费支出口径必须予以说明(可参照如下格式进行说明)：</w:t>
      </w:r>
    </w:p>
    <w:p>
      <w:pPr>
        <w:pStyle w:val="2"/>
        <w:numPr>
          <w:ilvl w:val="0"/>
          <w:numId w:val="0"/>
        </w:numPr>
        <w:spacing w:before="0" w:beforeAutospacing="0" w:after="0" w:afterAutospacing="0"/>
        <w:rPr>
          <w:rFonts w:hint="eastAsia" w:ascii="仿宋" w:hAnsi="仿宋" w:eastAsia="仿宋" w:cs="仿宋"/>
          <w:sz w:val="30"/>
          <w:szCs w:val="30"/>
          <w:lang w:eastAsia="zh-CN"/>
        </w:rPr>
      </w:pPr>
      <w:r>
        <w:rPr>
          <w:rFonts w:hint="eastAsia" w:ascii="仿宋" w:hAnsi="仿宋" w:eastAsia="仿宋" w:cs="仿宋"/>
          <w:sz w:val="30"/>
          <w:szCs w:val="30"/>
          <w:lang w:eastAsia="zh-CN"/>
        </w:rPr>
        <w:t>　　“三公”经费支出：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pStyle w:val="2"/>
        <w:numPr>
          <w:ilvl w:val="0"/>
          <w:numId w:val="0"/>
        </w:numPr>
        <w:spacing w:before="0" w:beforeAutospacing="0"/>
        <w:rPr>
          <w:rFonts w:hint="default"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cs="仿宋"/>
          <w:sz w:val="30"/>
          <w:szCs w:val="30"/>
          <w:lang w:val="en-US" w:eastAsia="zh-CN"/>
        </w:rPr>
        <w:t xml:space="preserve">  </w:t>
      </w:r>
      <w:r>
        <w:rPr>
          <w:rFonts w:hint="eastAsia" w:ascii="仿宋" w:hAnsi="仿宋" w:eastAsia="仿宋" w:cs="仿宋"/>
          <w:sz w:val="30"/>
          <w:szCs w:val="30"/>
          <w:lang w:eastAsia="zh-CN"/>
        </w:rPr>
        <w:t>机关运行经费支出：指用财政拨款安排的为保障行政单(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r>
        <w:rPr>
          <w:rFonts w:hint="eastAsia" w:ascii="仿宋" w:hAnsi="仿宋" w:cs="仿宋"/>
          <w:sz w:val="30"/>
          <w:szCs w:val="30"/>
          <w:lang w:val="en-US" w:eastAsia="zh-CN"/>
        </w:rPr>
        <w:t xml:space="preserve"> </w:t>
      </w:r>
    </w:p>
    <w:p>
      <w:pPr>
        <w:pStyle w:val="2"/>
        <w:tabs>
          <w:tab w:val="left" w:pos="9000"/>
        </w:tabs>
        <w:ind w:left="0" w:leftChars="0" w:right="900" w:rightChars="300" w:firstLine="0" w:firstLineChars="0"/>
        <w:jc w:val="both"/>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B74E1"/>
    <w:multiLevelType w:val="singleLevel"/>
    <w:tmpl w:val="CC1B74E1"/>
    <w:lvl w:ilvl="0" w:tentative="0">
      <w:start w:val="2"/>
      <w:numFmt w:val="chineseCounting"/>
      <w:suff w:val="nothing"/>
      <w:lvlText w:val="%1、"/>
      <w:lvlJc w:val="left"/>
      <w:rPr>
        <w:rFonts w:hint="eastAsia"/>
      </w:rPr>
    </w:lvl>
  </w:abstractNum>
  <w:abstractNum w:abstractNumId="1">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TdkMjczZDY2Mzg5MGM1ZjMwNzE4YTcyMDZhYzcifQ=="/>
  </w:docVars>
  <w:rsids>
    <w:rsidRoot w:val="30E23246"/>
    <w:rsid w:val="0CDD4C69"/>
    <w:rsid w:val="13611B63"/>
    <w:rsid w:val="2080168A"/>
    <w:rsid w:val="30E23246"/>
    <w:rsid w:val="36297449"/>
    <w:rsid w:val="3CBF3C8D"/>
    <w:rsid w:val="443B7072"/>
    <w:rsid w:val="49B71306"/>
    <w:rsid w:val="4C8947A0"/>
    <w:rsid w:val="4D9B4091"/>
    <w:rsid w:val="54CF36A0"/>
    <w:rsid w:val="583077A8"/>
    <w:rsid w:val="5B225943"/>
    <w:rsid w:val="5BA376A6"/>
    <w:rsid w:val="5E046095"/>
    <w:rsid w:val="61B372D9"/>
    <w:rsid w:val="690A31E2"/>
    <w:rsid w:val="6D2154B9"/>
    <w:rsid w:val="75390AA5"/>
    <w:rsid w:val="7E446B13"/>
    <w:rsid w:val="7E6F7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Calibri" w:hAnsi="Calibri" w:eastAsia="仿宋" w:cs="Times New Roman"/>
      <w:kern w:val="2"/>
      <w:sz w:val="30"/>
      <w:szCs w:val="22"/>
      <w:lang w:val="en-US" w:eastAsia="zh-CN"/>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2023-12-06T06:09:00Z</dcterms:created>
  <dc:creator>苞米爱啃窝窝头</dc:creator>
  <cp:lastModifiedBy>苞米爱啃窝窝头</cp:lastModifiedBy>
  <cp:lastPrinted>2023-12-15T03:09:00Z</cp:lastPrinted>
  <dcterms:modified xsi:type="dcterms:W3CDTF">2023-12-15T08:08:33Z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E742F0D1595542FCADDCBAF9B10C461C_11</vt:lpwstr>
  </property>
</Properties>
</file>