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666"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1113"/>
        <w:gridCol w:w="765"/>
        <w:gridCol w:w="513"/>
        <w:gridCol w:w="495"/>
        <w:gridCol w:w="667"/>
        <w:gridCol w:w="1382"/>
        <w:gridCol w:w="36"/>
      </w:tblGrid>
      <w:tr>
        <w:tblPrEx>
          <w:tblCellMar>
            <w:top w:w="0" w:type="dxa"/>
            <w:left w:w="108" w:type="dxa"/>
            <w:bottom w:w="0" w:type="dxa"/>
            <w:right w:w="108" w:type="dxa"/>
          </w:tblCellMar>
        </w:tblPrEx>
        <w:trPr>
          <w:gridAfter w:val="1"/>
          <w:wAfter w:w="36" w:type="dxa"/>
          <w:trHeight w:val="1048" w:hRule="exact"/>
          <w:jc w:val="center"/>
        </w:trPr>
        <w:tc>
          <w:tcPr>
            <w:tcW w:w="9630" w:type="dxa"/>
            <w:gridSpan w:val="13"/>
            <w:tcBorders>
              <w:top w:val="nil"/>
              <w:left w:val="nil"/>
              <w:bottom w:val="nil"/>
              <w:right w:val="nil"/>
            </w:tcBorders>
            <w:vAlign w:val="center"/>
          </w:tcPr>
          <w:p>
            <w:pPr>
              <w:spacing w:line="440" w:lineRule="exact"/>
              <w:jc w:val="lef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gridAfter w:val="1"/>
          <w:wAfter w:w="36" w:type="dxa"/>
          <w:trHeight w:val="296" w:hRule="atLeast"/>
          <w:jc w:val="center"/>
        </w:trPr>
        <w:tc>
          <w:tcPr>
            <w:tcW w:w="9630" w:type="dxa"/>
            <w:gridSpan w:val="13"/>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gridAfter w:val="1"/>
          <w:wAfter w:w="36" w:type="dxa"/>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8535" w:type="dxa"/>
            <w:gridSpan w:val="11"/>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eastAsia="zh-CN"/>
              </w:rPr>
              <w:t>浮梁县城至东安、黄泥头至寿安、沿购、西客站至三龙、火车站至三龙城乡公交班线</w:t>
            </w:r>
            <w:r>
              <w:rPr>
                <w:rFonts w:hint="eastAsia" w:ascii="宋体"/>
                <w:kern w:val="0"/>
                <w:sz w:val="18"/>
                <w:szCs w:val="18"/>
                <w:lang w:val="en-US" w:eastAsia="zh-CN"/>
              </w:rPr>
              <w:t>2020年度政府补助</w:t>
            </w:r>
          </w:p>
        </w:tc>
      </w:tr>
      <w:tr>
        <w:tblPrEx>
          <w:tblCellMar>
            <w:top w:w="0" w:type="dxa"/>
            <w:left w:w="108" w:type="dxa"/>
            <w:bottom w:w="0" w:type="dxa"/>
            <w:right w:w="108" w:type="dxa"/>
          </w:tblCellMar>
        </w:tblPrEx>
        <w:trPr>
          <w:gridAfter w:val="1"/>
          <w:wAfter w:w="36" w:type="dxa"/>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71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浮梁县交通运输局</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2544"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浮梁县公共交通有限公司</w:t>
            </w:r>
          </w:p>
        </w:tc>
      </w:tr>
      <w:tr>
        <w:tblPrEx>
          <w:tblCellMar>
            <w:top w:w="0" w:type="dxa"/>
            <w:left w:w="108" w:type="dxa"/>
            <w:bottom w:w="0" w:type="dxa"/>
            <w:right w:w="108" w:type="dxa"/>
          </w:tblCellMar>
        </w:tblPrEx>
        <w:trPr>
          <w:trHeight w:val="30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tabs>
                <w:tab w:val="left" w:pos="454"/>
              </w:tabs>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260</w:t>
            </w: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260</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260</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425"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260</w:t>
            </w: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260</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260</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95"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46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gridAfter w:val="1"/>
          <w:wAfter w:w="36" w:type="dxa"/>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520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82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gridAfter w:val="1"/>
          <w:wAfter w:w="36" w:type="dxa"/>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520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浮梁县公共交通有限公司2020年亏损补贴</w:t>
            </w:r>
          </w:p>
        </w:tc>
        <w:tc>
          <w:tcPr>
            <w:tcW w:w="382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818"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111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76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51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1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中老年人、幼儿免费及优惠乘车率</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6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6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lang w:eastAsia="zh-CN"/>
              </w:rPr>
              <w:t>：涉及亏损线路</w:t>
            </w:r>
            <w:r>
              <w:rPr>
                <w:rFonts w:hint="eastAsia" w:ascii="宋体" w:hAnsi="宋体" w:cs="宋体"/>
                <w:color w:val="000000"/>
                <w:kern w:val="0"/>
                <w:sz w:val="18"/>
                <w:szCs w:val="18"/>
                <w:lang w:val="en-US" w:eastAsia="zh-CN"/>
              </w:rPr>
              <w:t>5条</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5条</w:t>
            </w:r>
          </w:p>
        </w:tc>
        <w:tc>
          <w:tcPr>
            <w:tcW w:w="76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5条</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1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lang w:eastAsia="zh-CN"/>
              </w:rPr>
              <w:t>享受免乘</w:t>
            </w:r>
            <w:r>
              <w:rPr>
                <w:rFonts w:hint="eastAsia" w:ascii="宋体" w:hAnsi="宋体" w:cs="宋体"/>
                <w:color w:val="000000"/>
                <w:kern w:val="0"/>
                <w:sz w:val="18"/>
                <w:szCs w:val="18"/>
                <w:lang w:val="en-US" w:eastAsia="zh-CN"/>
              </w:rPr>
              <w:t>人次</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813718人次</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813718人次</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3"/>
                <w:szCs w:val="13"/>
                <w:lang w:val="en-US" w:eastAsia="zh-CN"/>
              </w:rPr>
              <w:t>10</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49"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lang w:eastAsia="zh-CN"/>
              </w:rPr>
              <w:t>涉及免费乡镇</w:t>
            </w:r>
            <w:r>
              <w:rPr>
                <w:rFonts w:hint="eastAsia" w:ascii="宋体" w:hAnsi="宋体" w:cs="宋体"/>
                <w:color w:val="000000"/>
                <w:kern w:val="0"/>
                <w:sz w:val="18"/>
                <w:szCs w:val="18"/>
                <w:lang w:val="en-US" w:eastAsia="zh-CN"/>
              </w:rPr>
              <w:t>6个</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6个</w:t>
            </w:r>
          </w:p>
        </w:tc>
        <w:tc>
          <w:tcPr>
            <w:tcW w:w="76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6个</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49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5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tabs>
                <w:tab w:val="center" w:pos="890"/>
              </w:tabs>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中老年人、幼儿免费及优惠</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全年</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全年</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19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优化公交线路</w:t>
            </w:r>
          </w:p>
        </w:tc>
        <w:tc>
          <w:tcPr>
            <w:tcW w:w="1113" w:type="dxa"/>
            <w:tcBorders>
              <w:top w:val="nil"/>
              <w:left w:val="nil"/>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及时</w:t>
            </w:r>
          </w:p>
        </w:tc>
        <w:tc>
          <w:tcPr>
            <w:tcW w:w="765" w:type="dxa"/>
            <w:tcBorders>
              <w:top w:val="nil"/>
              <w:left w:val="nil"/>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及时</w:t>
            </w:r>
          </w:p>
        </w:tc>
        <w:tc>
          <w:tcPr>
            <w:tcW w:w="513"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495"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18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vMerge w:val="restart"/>
            <w:tcBorders>
              <w:top w:val="single" w:color="auto" w:sz="4" w:space="0"/>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是否对人民群众有帮助</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是</w:t>
            </w:r>
          </w:p>
        </w:tc>
        <w:tc>
          <w:tcPr>
            <w:tcW w:w="765" w:type="dxa"/>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hAnsi="Times New Roman" w:eastAsia="宋体" w:cs="Times New Roman"/>
                <w:kern w:val="0"/>
                <w:sz w:val="18"/>
                <w:szCs w:val="18"/>
                <w:lang w:val="en-US" w:eastAsia="zh-CN" w:bidi="ar-SA"/>
              </w:rPr>
            </w:pPr>
            <w:r>
              <w:rPr>
                <w:rFonts w:hint="eastAsia" w:ascii="宋体" w:cs="Times New Roman"/>
                <w:kern w:val="0"/>
                <w:sz w:val="18"/>
                <w:szCs w:val="18"/>
                <w:lang w:val="en-US" w:eastAsia="zh-CN" w:bidi="ar-SA"/>
              </w:rPr>
              <w:t>是</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Times New Roman" w:eastAsia="宋体" w:cs="Times New Roman"/>
                <w:kern w:val="0"/>
                <w:sz w:val="18"/>
                <w:szCs w:val="18"/>
                <w:lang w:val="en-US" w:eastAsia="zh-CN" w:bidi="ar-SA"/>
              </w:rPr>
            </w:pPr>
            <w:r>
              <w:rPr>
                <w:rFonts w:hint="eastAsia" w:ascii="宋体" w:cs="Times New Roman"/>
                <w:kern w:val="0"/>
                <w:sz w:val="18"/>
                <w:szCs w:val="18"/>
                <w:lang w:val="en-US" w:eastAsia="zh-CN" w:bidi="ar-SA"/>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95" w:hRule="exact"/>
          <w:jc w:val="center"/>
        </w:trPr>
        <w:tc>
          <w:tcPr>
            <w:tcW w:w="602"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cs="宋体"/>
                <w:color w:val="000000"/>
                <w:kern w:val="0"/>
                <w:sz w:val="18"/>
                <w:szCs w:val="18"/>
              </w:rPr>
            </w:pPr>
          </w:p>
          <w:p>
            <w:pPr>
              <w:bidi w:val="0"/>
              <w:jc w:val="center"/>
              <w:rPr>
                <w:rFonts w:hint="eastAsia" w:ascii="Times New Roman" w:hAnsi="Times New Roman" w:eastAsia="宋体" w:cs="Times New Roman"/>
                <w:kern w:val="2"/>
                <w:sz w:val="21"/>
                <w:szCs w:val="24"/>
                <w:lang w:val="en-US" w:eastAsia="zh-CN" w:bidi="ar-SA"/>
              </w:rPr>
            </w:pPr>
            <w:r>
              <w:rPr>
                <w:rFonts w:hint="eastAsia" w:cs="Times New Roman"/>
                <w:kern w:val="2"/>
                <w:sz w:val="18"/>
                <w:szCs w:val="18"/>
                <w:lang w:val="en-US" w:eastAsia="zh-CN" w:bidi="ar-SA"/>
              </w:rPr>
              <w:t>投诉事件处理完结率</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95%</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95%</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199" w:hRule="exact"/>
          <w:jc w:val="center"/>
        </w:trPr>
        <w:tc>
          <w:tcPr>
            <w:tcW w:w="602" w:type="dxa"/>
            <w:vMerge w:val="continue"/>
            <w:tcBorders>
              <w:top w:val="single" w:color="auto" w:sz="4" w:space="0"/>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生态效益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vMerge w:val="restart"/>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hAnsi="宋体" w:cs="宋体"/>
                <w:color w:val="000000"/>
                <w:kern w:val="0"/>
                <w:sz w:val="18"/>
                <w:szCs w:val="18"/>
                <w:lang w:eastAsia="zh-CN"/>
              </w:rPr>
              <w:t>新能源汽车降低空气污染</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eastAsia="zh-CN"/>
              </w:rPr>
              <w:t>新能源汽车使用增加比提高率</w:t>
            </w:r>
            <w:r>
              <w:rPr>
                <w:rFonts w:hint="eastAsia" w:ascii="宋体"/>
                <w:kern w:val="0"/>
                <w:sz w:val="18"/>
                <w:szCs w:val="18"/>
                <w:lang w:val="en-US" w:eastAsia="zh-CN"/>
              </w:rPr>
              <w:t>3%</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eastAsia="zh-CN"/>
              </w:rPr>
              <w:t>新能源汽车使用增加比提高率</w:t>
            </w:r>
            <w:r>
              <w:rPr>
                <w:rFonts w:hint="eastAsia" w:ascii="宋体"/>
                <w:kern w:val="0"/>
                <w:sz w:val="18"/>
                <w:szCs w:val="18"/>
                <w:lang w:val="en-US" w:eastAsia="zh-CN"/>
              </w:rPr>
              <w:t>3%</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vMerge w:val="restart"/>
            <w:tcBorders>
              <w:top w:val="single" w:color="auto" w:sz="4" w:space="0"/>
              <w:left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90"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single" w:color="auto" w:sz="4" w:space="0"/>
              <w:left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p>
        </w:tc>
        <w:tc>
          <w:tcPr>
            <w:tcW w:w="1997" w:type="dxa"/>
            <w:gridSpan w:val="3"/>
            <w:vMerge w:val="continue"/>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cs="宋体"/>
                <w:color w:val="000000"/>
                <w:kern w:val="0"/>
                <w:sz w:val="18"/>
                <w:szCs w:val="18"/>
                <w:lang w:eastAsia="zh-CN"/>
              </w:rPr>
            </w:pPr>
          </w:p>
        </w:tc>
        <w:tc>
          <w:tcPr>
            <w:tcW w:w="1113" w:type="dxa"/>
            <w:vMerge w:val="restart"/>
            <w:tcBorders>
              <w:top w:val="single" w:color="auto" w:sz="4" w:space="0"/>
              <w:left w:val="nil"/>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98%以上</w:t>
            </w:r>
          </w:p>
        </w:tc>
        <w:tc>
          <w:tcPr>
            <w:tcW w:w="765" w:type="dxa"/>
            <w:tcBorders>
              <w:top w:val="single" w:color="auto" w:sz="4" w:space="0"/>
              <w:left w:val="nil"/>
              <w:right w:val="single" w:color="auto" w:sz="4" w:space="0"/>
            </w:tcBorders>
            <w:vAlign w:val="center"/>
          </w:tcPr>
          <w:p>
            <w:pPr>
              <w:spacing w:line="240" w:lineRule="exact"/>
              <w:jc w:val="center"/>
              <w:rPr>
                <w:rFonts w:hint="eastAsia" w:ascii="宋体"/>
                <w:kern w:val="0"/>
                <w:sz w:val="18"/>
                <w:szCs w:val="18"/>
                <w:lang w:eastAsia="zh-CN"/>
              </w:rPr>
            </w:pPr>
          </w:p>
        </w:tc>
        <w:tc>
          <w:tcPr>
            <w:tcW w:w="513" w:type="dxa"/>
            <w:tcBorders>
              <w:top w:val="single" w:color="auto" w:sz="4" w:space="0"/>
              <w:left w:val="nil"/>
              <w:right w:val="single" w:color="auto" w:sz="4" w:space="0"/>
            </w:tcBorders>
            <w:vAlign w:val="center"/>
          </w:tcPr>
          <w:p>
            <w:pPr>
              <w:spacing w:line="240" w:lineRule="exact"/>
              <w:jc w:val="center"/>
              <w:rPr>
                <w:rFonts w:hint="eastAsia" w:ascii="宋体"/>
                <w:kern w:val="0"/>
                <w:sz w:val="18"/>
                <w:szCs w:val="18"/>
                <w:lang w:val="en-US" w:eastAsia="zh-CN"/>
              </w:rPr>
            </w:pPr>
          </w:p>
        </w:tc>
        <w:tc>
          <w:tcPr>
            <w:tcW w:w="495" w:type="dxa"/>
            <w:tcBorders>
              <w:top w:val="single" w:color="auto" w:sz="4" w:space="0"/>
              <w:left w:val="nil"/>
              <w:right w:val="single" w:color="auto" w:sz="4" w:space="0"/>
            </w:tcBorders>
            <w:vAlign w:val="center"/>
          </w:tcPr>
          <w:p>
            <w:pPr>
              <w:spacing w:line="240" w:lineRule="exact"/>
              <w:jc w:val="center"/>
              <w:rPr>
                <w:rFonts w:hint="eastAsia" w:ascii="宋体"/>
                <w:kern w:val="0"/>
                <w:sz w:val="18"/>
                <w:szCs w:val="18"/>
                <w:lang w:val="en-US" w:eastAsia="zh-CN"/>
              </w:rPr>
            </w:pPr>
          </w:p>
        </w:tc>
        <w:tc>
          <w:tcPr>
            <w:tcW w:w="2085" w:type="dxa"/>
            <w:gridSpan w:val="3"/>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7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工作人员稳定率</w:t>
            </w:r>
          </w:p>
        </w:tc>
        <w:tc>
          <w:tcPr>
            <w:tcW w:w="1113" w:type="dxa"/>
            <w:vMerge w:val="continue"/>
            <w:tcBorders>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p>
        </w:tc>
        <w:tc>
          <w:tcPr>
            <w:tcW w:w="76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98%以上</w:t>
            </w:r>
          </w:p>
        </w:tc>
        <w:tc>
          <w:tcPr>
            <w:tcW w:w="5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1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vMerge w:val="restart"/>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建立健全管理制度</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6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100%</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49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4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沿线群众满意度</w:t>
            </w:r>
          </w:p>
        </w:tc>
        <w:tc>
          <w:tcPr>
            <w:tcW w:w="111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65"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80%</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8</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公共车辆数量有限，公交车辆发班趟次有所欠缺</w:t>
            </w:r>
          </w:p>
        </w:tc>
      </w:tr>
      <w:tr>
        <w:tblPrEx>
          <w:tblCellMar>
            <w:top w:w="0" w:type="dxa"/>
            <w:left w:w="108" w:type="dxa"/>
            <w:bottom w:w="0" w:type="dxa"/>
            <w:right w:w="108" w:type="dxa"/>
          </w:tblCellMar>
        </w:tblPrEx>
        <w:trPr>
          <w:trHeight w:val="356" w:hRule="exact"/>
          <w:jc w:val="center"/>
        </w:trPr>
        <w:tc>
          <w:tcPr>
            <w:tcW w:w="6573"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98</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p/>
    <w:p/>
    <w:p/>
    <w:p/>
    <w:p/>
    <w:p/>
    <w:p/>
    <w:p/>
    <w:p/>
    <w:p/>
    <w:p/>
    <w:p/>
    <w:p/>
    <w:p/>
    <w:p/>
    <w:p/>
    <w:p/>
    <w:p/>
    <w:p/>
    <w:p/>
    <w:p/>
    <w:p/>
    <w:p/>
    <w:p/>
    <w:p/>
    <w:p/>
    <w:p/>
    <w:p/>
    <w:p/>
    <w:p/>
    <w:p/>
    <w:p/>
    <w:p/>
    <w:p/>
    <w:p/>
    <w:tbl>
      <w:tblPr>
        <w:tblStyle w:val="2"/>
        <w:tblW w:w="9666"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1113"/>
        <w:gridCol w:w="915"/>
        <w:gridCol w:w="540"/>
        <w:gridCol w:w="630"/>
        <w:gridCol w:w="355"/>
        <w:gridCol w:w="1382"/>
        <w:gridCol w:w="36"/>
      </w:tblGrid>
      <w:tr>
        <w:tblPrEx>
          <w:tblCellMar>
            <w:top w:w="0" w:type="dxa"/>
            <w:left w:w="108" w:type="dxa"/>
            <w:bottom w:w="0" w:type="dxa"/>
            <w:right w:w="108" w:type="dxa"/>
          </w:tblCellMar>
        </w:tblPrEx>
        <w:trPr>
          <w:gridAfter w:val="1"/>
          <w:wAfter w:w="36" w:type="dxa"/>
          <w:trHeight w:val="1048" w:hRule="exact"/>
          <w:jc w:val="center"/>
        </w:trPr>
        <w:tc>
          <w:tcPr>
            <w:tcW w:w="9630" w:type="dxa"/>
            <w:gridSpan w:val="13"/>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gridAfter w:val="1"/>
          <w:wAfter w:w="36" w:type="dxa"/>
          <w:trHeight w:val="296" w:hRule="atLeast"/>
          <w:jc w:val="center"/>
        </w:trPr>
        <w:tc>
          <w:tcPr>
            <w:tcW w:w="9630" w:type="dxa"/>
            <w:gridSpan w:val="13"/>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gridAfter w:val="1"/>
          <w:wAfter w:w="36" w:type="dxa"/>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8535" w:type="dxa"/>
            <w:gridSpan w:val="11"/>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景德镇公共交通有限公司申请公交线路浮梁段延伸线路补贴</w:t>
            </w:r>
          </w:p>
        </w:tc>
      </w:tr>
      <w:tr>
        <w:tblPrEx>
          <w:tblCellMar>
            <w:top w:w="0" w:type="dxa"/>
            <w:left w:w="108" w:type="dxa"/>
            <w:bottom w:w="0" w:type="dxa"/>
            <w:right w:w="108" w:type="dxa"/>
          </w:tblCellMar>
        </w:tblPrEx>
        <w:trPr>
          <w:gridAfter w:val="1"/>
          <w:wAfter w:w="36" w:type="dxa"/>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71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浮梁县交通运输局</w:t>
            </w:r>
          </w:p>
        </w:tc>
        <w:tc>
          <w:tcPr>
            <w:tcW w:w="145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236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景德镇公共交通有限公司</w:t>
            </w:r>
          </w:p>
        </w:tc>
      </w:tr>
      <w:tr>
        <w:tblPrEx>
          <w:tblCellMar>
            <w:top w:w="0" w:type="dxa"/>
            <w:left w:w="108" w:type="dxa"/>
            <w:bottom w:w="0" w:type="dxa"/>
            <w:right w:w="108" w:type="dxa"/>
          </w:tblCellMar>
        </w:tblPrEx>
        <w:trPr>
          <w:trHeight w:val="30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45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35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tabs>
                <w:tab w:val="left" w:pos="454"/>
              </w:tabs>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w:t>
            </w:r>
          </w:p>
        </w:tc>
        <w:tc>
          <w:tcPr>
            <w:tcW w:w="1635" w:type="dxa"/>
            <w:gridSpan w:val="2"/>
            <w:tcBorders>
              <w:top w:val="nil"/>
              <w:left w:val="nil"/>
              <w:bottom w:val="single" w:color="auto" w:sz="4" w:space="0"/>
              <w:right w:val="single" w:color="auto" w:sz="4" w:space="0"/>
            </w:tcBorders>
            <w:vAlign w:val="center"/>
          </w:tcPr>
          <w:p>
            <w:pPr>
              <w:spacing w:line="240" w:lineRule="exact"/>
              <w:ind w:firstLine="540" w:firstLineChars="300"/>
              <w:jc w:val="both"/>
              <w:rPr>
                <w:rFonts w:hint="default" w:ascii="宋体" w:eastAsia="宋体"/>
                <w:kern w:val="0"/>
                <w:sz w:val="18"/>
                <w:szCs w:val="18"/>
                <w:lang w:val="en-US" w:eastAsia="zh-CN"/>
              </w:rPr>
            </w:pPr>
            <w:r>
              <w:rPr>
                <w:rFonts w:hint="eastAsia" w:ascii="宋体"/>
                <w:kern w:val="0"/>
                <w:sz w:val="18"/>
                <w:szCs w:val="18"/>
                <w:lang w:val="en-US" w:eastAsia="zh-CN"/>
              </w:rPr>
              <w:t>76</w:t>
            </w:r>
          </w:p>
        </w:tc>
        <w:tc>
          <w:tcPr>
            <w:tcW w:w="145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w:t>
            </w: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35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425"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w:t>
            </w: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w:t>
            </w:r>
          </w:p>
        </w:tc>
        <w:tc>
          <w:tcPr>
            <w:tcW w:w="145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w:t>
            </w: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35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95"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5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35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46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5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35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gridAfter w:val="1"/>
          <w:wAfter w:w="36" w:type="dxa"/>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520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82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gridAfter w:val="1"/>
          <w:wAfter w:w="36" w:type="dxa"/>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5206" w:type="dxa"/>
            <w:gridSpan w:val="7"/>
            <w:tcBorders>
              <w:top w:val="single" w:color="auto" w:sz="4" w:space="0"/>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景德镇公共交通有限公司申请公交线路浮梁段延伸线路补贴</w:t>
            </w:r>
          </w:p>
        </w:tc>
        <w:tc>
          <w:tcPr>
            <w:tcW w:w="382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62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111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91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54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6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1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lang w:eastAsia="zh-CN"/>
              </w:rPr>
              <w:t>中老年人、幼儿免费及优惠乘车率</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91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5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lang w:val="en-US" w:eastAsia="zh-CN"/>
              </w:rPr>
              <w:t>优化线路</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5条</w:t>
            </w:r>
          </w:p>
        </w:tc>
        <w:tc>
          <w:tcPr>
            <w:tcW w:w="91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5条</w:t>
            </w:r>
          </w:p>
        </w:tc>
        <w:tc>
          <w:tcPr>
            <w:tcW w:w="54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2.5</w:t>
            </w:r>
          </w:p>
        </w:tc>
        <w:tc>
          <w:tcPr>
            <w:tcW w:w="630" w:type="dxa"/>
            <w:tcBorders>
              <w:top w:val="nil"/>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2.5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0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新增公交线路</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2条</w:t>
            </w:r>
          </w:p>
        </w:tc>
        <w:tc>
          <w:tcPr>
            <w:tcW w:w="91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2条</w:t>
            </w:r>
          </w:p>
        </w:tc>
        <w:tc>
          <w:tcPr>
            <w:tcW w:w="54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2.5</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val="en-US" w:eastAsia="zh-CN"/>
              </w:rPr>
            </w:pPr>
            <w:r>
              <w:rPr>
                <w:rFonts w:hint="eastAsia" w:ascii="宋体" w:hAnsi="宋体" w:cs="宋体"/>
                <w:color w:val="000000"/>
                <w:kern w:val="0"/>
                <w:sz w:val="18"/>
                <w:szCs w:val="18"/>
                <w:lang w:eastAsia="zh-CN"/>
              </w:rPr>
              <w:t>中老年人、幼儿免费及优惠乘车保障率</w:t>
            </w:r>
          </w:p>
        </w:tc>
        <w:tc>
          <w:tcPr>
            <w:tcW w:w="1113" w:type="dxa"/>
            <w:tcBorders>
              <w:top w:val="nil"/>
              <w:left w:val="nil"/>
              <w:bottom w:val="single" w:color="auto" w:sz="4" w:space="0"/>
              <w:right w:val="single" w:color="auto" w:sz="4" w:space="0"/>
            </w:tcBorders>
            <w:vAlign w:val="center"/>
          </w:tcPr>
          <w:p>
            <w:pPr>
              <w:spacing w:line="240" w:lineRule="exact"/>
              <w:ind w:firstLine="180" w:firstLineChars="100"/>
              <w:jc w:val="both"/>
              <w:rPr>
                <w:rFonts w:hint="default" w:ascii="宋体" w:eastAsia="宋体"/>
                <w:kern w:val="0"/>
                <w:sz w:val="18"/>
                <w:szCs w:val="18"/>
                <w:lang w:val="en-US" w:eastAsia="zh-CN"/>
              </w:rPr>
            </w:pPr>
            <w:r>
              <w:rPr>
                <w:rFonts w:hint="eastAsia" w:ascii="宋体"/>
                <w:kern w:val="0"/>
                <w:sz w:val="18"/>
                <w:szCs w:val="18"/>
                <w:lang w:val="en-US" w:eastAsia="zh-CN"/>
              </w:rPr>
              <w:t>100%</w:t>
            </w:r>
          </w:p>
        </w:tc>
        <w:tc>
          <w:tcPr>
            <w:tcW w:w="915" w:type="dxa"/>
            <w:tcBorders>
              <w:top w:val="nil"/>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3"/>
                <w:szCs w:val="13"/>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95"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default" w:ascii="宋体" w:eastAsia="宋体"/>
                <w:color w:val="000000"/>
                <w:kern w:val="0"/>
                <w:sz w:val="18"/>
                <w:szCs w:val="18"/>
                <w:lang w:val="en-US" w:eastAsia="zh-CN"/>
              </w:rPr>
              <w:t>优化公交线路验收合格率</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eastAsia="宋体"/>
                <w:kern w:val="0"/>
                <w:sz w:val="18"/>
                <w:szCs w:val="18"/>
                <w:lang w:val="en-US" w:eastAsia="zh-CN"/>
              </w:rPr>
              <w:t>95%以上</w:t>
            </w:r>
          </w:p>
        </w:tc>
        <w:tc>
          <w:tcPr>
            <w:tcW w:w="91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eastAsia="宋体"/>
                <w:kern w:val="0"/>
                <w:sz w:val="18"/>
                <w:szCs w:val="18"/>
                <w:lang w:val="en-US" w:eastAsia="zh-CN"/>
              </w:rPr>
              <w:t>95%以上</w:t>
            </w:r>
          </w:p>
        </w:tc>
        <w:tc>
          <w:tcPr>
            <w:tcW w:w="54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6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99"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新增线路验收合格率</w:t>
            </w:r>
          </w:p>
        </w:tc>
        <w:tc>
          <w:tcPr>
            <w:tcW w:w="111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90%以上</w:t>
            </w:r>
          </w:p>
        </w:tc>
        <w:tc>
          <w:tcPr>
            <w:tcW w:w="915"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90%以上</w:t>
            </w:r>
          </w:p>
        </w:tc>
        <w:tc>
          <w:tcPr>
            <w:tcW w:w="540" w:type="dxa"/>
            <w:tcBorders>
              <w:top w:val="single" w:color="auto" w:sz="4" w:space="0"/>
              <w:left w:val="nil"/>
              <w:right w:val="single" w:color="auto" w:sz="4" w:space="0"/>
            </w:tcBorders>
            <w:vAlign w:val="center"/>
          </w:tcPr>
          <w:p>
            <w:pPr>
              <w:spacing w:line="240" w:lineRule="exact"/>
              <w:jc w:val="center"/>
              <w:rPr>
                <w:rFonts w:hint="default" w:ascii="宋体"/>
                <w:kern w:val="0"/>
                <w:sz w:val="15"/>
                <w:szCs w:val="15"/>
                <w:lang w:val="en-US" w:eastAsia="zh-CN"/>
              </w:rPr>
            </w:pPr>
            <w:r>
              <w:rPr>
                <w:rFonts w:hint="eastAsia" w:ascii="宋体"/>
                <w:kern w:val="0"/>
                <w:sz w:val="15"/>
                <w:szCs w:val="15"/>
                <w:lang w:val="en-US" w:eastAsia="zh-CN"/>
              </w:rPr>
              <w:t>5</w:t>
            </w:r>
          </w:p>
        </w:tc>
        <w:tc>
          <w:tcPr>
            <w:tcW w:w="630" w:type="dxa"/>
            <w:tcBorders>
              <w:top w:val="single" w:color="auto" w:sz="4" w:space="0"/>
              <w:left w:val="nil"/>
              <w:right w:val="single" w:color="auto" w:sz="4" w:space="0"/>
            </w:tcBorders>
            <w:vAlign w:val="center"/>
          </w:tcPr>
          <w:p>
            <w:pPr>
              <w:spacing w:line="240" w:lineRule="exact"/>
              <w:jc w:val="center"/>
              <w:rPr>
                <w:rFonts w:hint="default" w:ascii="宋体"/>
                <w:kern w:val="0"/>
                <w:sz w:val="15"/>
                <w:szCs w:val="15"/>
                <w:lang w:val="en-US" w:eastAsia="zh-CN"/>
              </w:rPr>
            </w:pPr>
            <w:r>
              <w:rPr>
                <w:rFonts w:hint="eastAsia" w:ascii="宋体"/>
                <w:kern w:val="0"/>
                <w:sz w:val="15"/>
                <w:szCs w:val="15"/>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8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tabs>
                <w:tab w:val="center" w:pos="890"/>
              </w:tabs>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中老年人、幼儿免费及优惠</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全年</w:t>
            </w:r>
          </w:p>
        </w:tc>
        <w:tc>
          <w:tcPr>
            <w:tcW w:w="91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全年</w:t>
            </w:r>
          </w:p>
        </w:tc>
        <w:tc>
          <w:tcPr>
            <w:tcW w:w="54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7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优化公交线路</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及时</w:t>
            </w:r>
          </w:p>
        </w:tc>
        <w:tc>
          <w:tcPr>
            <w:tcW w:w="91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及时</w:t>
            </w:r>
          </w:p>
        </w:tc>
        <w:tc>
          <w:tcPr>
            <w:tcW w:w="54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1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color w:val="000000"/>
                <w:kern w:val="0"/>
                <w:sz w:val="18"/>
                <w:szCs w:val="18"/>
                <w:lang w:eastAsia="zh-CN"/>
              </w:rPr>
              <w:t>运营性亏损</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76万</w:t>
            </w:r>
          </w:p>
        </w:tc>
        <w:tc>
          <w:tcPr>
            <w:tcW w:w="915" w:type="dxa"/>
            <w:tcBorders>
              <w:top w:val="single" w:color="auto" w:sz="4" w:space="0"/>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76万</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00"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p>
        </w:tc>
        <w:tc>
          <w:tcPr>
            <w:tcW w:w="91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4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p>
        </w:tc>
        <w:tc>
          <w:tcPr>
            <w:tcW w:w="63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5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控制亏损增长率</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3%以内</w:t>
            </w:r>
          </w:p>
        </w:tc>
        <w:tc>
          <w:tcPr>
            <w:tcW w:w="91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3%以内</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2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运营车辆百万公里故障率</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eastAsia="zh-CN"/>
              </w:rPr>
              <w:t>控在</w:t>
            </w:r>
            <w:r>
              <w:rPr>
                <w:rFonts w:hint="eastAsia" w:ascii="宋体"/>
                <w:kern w:val="0"/>
                <w:sz w:val="18"/>
                <w:szCs w:val="18"/>
                <w:lang w:val="en-US" w:eastAsia="zh-CN"/>
              </w:rPr>
              <w:t>5%之内</w:t>
            </w:r>
            <w:r>
              <w:rPr>
                <w:rFonts w:hint="eastAsia" w:ascii="宋体"/>
                <w:kern w:val="0"/>
                <w:sz w:val="18"/>
                <w:szCs w:val="18"/>
                <w:lang w:eastAsia="zh-CN"/>
              </w:rPr>
              <w:t>制</w:t>
            </w:r>
          </w:p>
        </w:tc>
        <w:tc>
          <w:tcPr>
            <w:tcW w:w="91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Times New Roman" w:eastAsia="宋体" w:cs="Times New Roman"/>
                <w:kern w:val="0"/>
                <w:sz w:val="18"/>
                <w:szCs w:val="18"/>
                <w:lang w:val="en-US" w:eastAsia="zh-CN" w:bidi="ar-SA"/>
              </w:rPr>
            </w:pPr>
            <w:r>
              <w:rPr>
                <w:rFonts w:hint="eastAsia" w:ascii="宋体"/>
                <w:kern w:val="0"/>
                <w:sz w:val="18"/>
                <w:szCs w:val="18"/>
                <w:lang w:eastAsia="zh-CN"/>
              </w:rPr>
              <w:t>控在</w:t>
            </w:r>
            <w:r>
              <w:rPr>
                <w:rFonts w:hint="eastAsia" w:ascii="宋体"/>
                <w:kern w:val="0"/>
                <w:sz w:val="18"/>
                <w:szCs w:val="18"/>
                <w:lang w:val="en-US" w:eastAsia="zh-CN"/>
              </w:rPr>
              <w:t>5%之内</w:t>
            </w:r>
            <w:r>
              <w:rPr>
                <w:rFonts w:hint="eastAsia" w:ascii="宋体"/>
                <w:kern w:val="0"/>
                <w:sz w:val="18"/>
                <w:szCs w:val="18"/>
                <w:lang w:eastAsia="zh-CN"/>
              </w:rPr>
              <w:t>制</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Times New Roman" w:eastAsia="宋体" w:cs="Times New Roman"/>
                <w:kern w:val="0"/>
                <w:sz w:val="18"/>
                <w:szCs w:val="18"/>
                <w:lang w:val="en-US" w:eastAsia="zh-CN" w:bidi="ar-SA"/>
              </w:rPr>
            </w:pPr>
            <w:r>
              <w:rPr>
                <w:rFonts w:hint="eastAsia" w:ascii="宋体" w:cs="Times New Roman"/>
                <w:kern w:val="0"/>
                <w:sz w:val="18"/>
                <w:szCs w:val="18"/>
                <w:lang w:val="en-US" w:eastAsia="zh-CN" w:bidi="ar-SA"/>
              </w:rPr>
              <w:t>5</w:t>
            </w:r>
          </w:p>
        </w:tc>
        <w:tc>
          <w:tcPr>
            <w:tcW w:w="6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29"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hAnsi="宋体" w:cs="宋体"/>
                <w:color w:val="000000"/>
                <w:kern w:val="0"/>
                <w:sz w:val="18"/>
                <w:szCs w:val="18"/>
              </w:rPr>
            </w:pPr>
          </w:p>
          <w:p>
            <w:pPr>
              <w:bidi w:val="0"/>
              <w:jc w:val="center"/>
              <w:rPr>
                <w:rFonts w:hint="eastAsia" w:ascii="Times New Roman" w:hAnsi="Times New Roman" w:eastAsia="宋体" w:cs="Times New Roman"/>
                <w:kern w:val="2"/>
                <w:sz w:val="21"/>
                <w:szCs w:val="24"/>
                <w:lang w:val="en-US" w:eastAsia="zh-CN" w:bidi="ar-SA"/>
              </w:rPr>
            </w:pPr>
            <w:r>
              <w:rPr>
                <w:rFonts w:hint="eastAsia" w:cs="Times New Roman"/>
                <w:kern w:val="2"/>
                <w:sz w:val="18"/>
                <w:szCs w:val="18"/>
                <w:lang w:val="en-US" w:eastAsia="zh-CN" w:bidi="ar-SA"/>
              </w:rPr>
              <w:t>投诉事件处理完结率</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95%</w:t>
            </w:r>
          </w:p>
        </w:tc>
        <w:tc>
          <w:tcPr>
            <w:tcW w:w="91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95%</w:t>
            </w:r>
          </w:p>
        </w:tc>
        <w:tc>
          <w:tcPr>
            <w:tcW w:w="54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95"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生态效益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hAnsi="宋体" w:cs="宋体"/>
                <w:color w:val="000000"/>
                <w:kern w:val="0"/>
                <w:sz w:val="18"/>
                <w:szCs w:val="18"/>
                <w:lang w:eastAsia="zh-CN"/>
              </w:rPr>
              <w:t>新能源汽车降低空气污染</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eastAsia="zh-CN"/>
              </w:rPr>
              <w:t>新能源汽车使用增加比提高率</w:t>
            </w:r>
            <w:r>
              <w:rPr>
                <w:rFonts w:hint="eastAsia" w:ascii="宋体"/>
                <w:kern w:val="0"/>
                <w:sz w:val="18"/>
                <w:szCs w:val="18"/>
                <w:lang w:val="en-US" w:eastAsia="zh-CN"/>
              </w:rPr>
              <w:t>3%</w:t>
            </w:r>
          </w:p>
        </w:tc>
        <w:tc>
          <w:tcPr>
            <w:tcW w:w="91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eastAsia="zh-CN"/>
              </w:rPr>
              <w:t>新能源汽车使用增加比提高率</w:t>
            </w:r>
            <w:r>
              <w:rPr>
                <w:rFonts w:hint="eastAsia" w:ascii="宋体"/>
                <w:kern w:val="0"/>
                <w:sz w:val="18"/>
                <w:szCs w:val="18"/>
                <w:lang w:val="en-US" w:eastAsia="zh-CN"/>
              </w:rPr>
              <w:t>3%</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67" w:hRule="exact"/>
          <w:jc w:val="center"/>
        </w:trPr>
        <w:tc>
          <w:tcPr>
            <w:tcW w:w="602"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工作人员稳定率</w:t>
            </w:r>
          </w:p>
        </w:tc>
        <w:tc>
          <w:tcPr>
            <w:tcW w:w="1113" w:type="dxa"/>
            <w:tcBorders>
              <w:top w:val="single" w:color="auto" w:sz="4" w:space="0"/>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98%以上</w:t>
            </w:r>
          </w:p>
        </w:tc>
        <w:tc>
          <w:tcPr>
            <w:tcW w:w="91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98%以上</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44"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建立健全管理制度</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91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100%</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6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46"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沿线群众满意度</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91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80%</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630"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8</w:t>
            </w:r>
          </w:p>
        </w:tc>
        <w:tc>
          <w:tcPr>
            <w:tcW w:w="1773"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公共车辆数量有限，公交车辆发班趟次有所欠缺</w:t>
            </w:r>
          </w:p>
        </w:tc>
      </w:tr>
      <w:tr>
        <w:tblPrEx>
          <w:tblCellMar>
            <w:top w:w="0" w:type="dxa"/>
            <w:left w:w="108" w:type="dxa"/>
            <w:bottom w:w="0" w:type="dxa"/>
            <w:right w:w="108" w:type="dxa"/>
          </w:tblCellMar>
        </w:tblPrEx>
        <w:trPr>
          <w:trHeight w:val="356" w:hRule="exact"/>
          <w:jc w:val="center"/>
        </w:trPr>
        <w:tc>
          <w:tcPr>
            <w:tcW w:w="6723"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54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63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98</w:t>
            </w:r>
          </w:p>
        </w:tc>
        <w:tc>
          <w:tcPr>
            <w:tcW w:w="1773"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r>
    </w:tbl>
    <w:p/>
    <w:p/>
    <w:p/>
    <w:p/>
    <w:p/>
    <w:p/>
    <w:p/>
    <w:p/>
    <w:p/>
    <w:p/>
    <w:p/>
    <w:p/>
    <w:p/>
    <w:p/>
    <w:p/>
    <w:p/>
    <w:p/>
    <w:p/>
    <w:p/>
    <w:p/>
    <w:p/>
    <w:p/>
    <w:p/>
    <w:p/>
    <w:p/>
    <w:p/>
    <w:p/>
    <w:p/>
    <w:p/>
    <w:p/>
    <w:p/>
    <w:p/>
    <w:p/>
    <w:p/>
    <w:p/>
    <w:p/>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753"/>
        <w:gridCol w:w="890"/>
        <w:gridCol w:w="417"/>
        <w:gridCol w:w="130"/>
        <w:gridCol w:w="548"/>
        <w:gridCol w:w="779"/>
        <w:gridCol w:w="588"/>
      </w:tblGrid>
      <w:tr>
        <w:tblPrEx>
          <w:tblCellMar>
            <w:top w:w="0" w:type="dxa"/>
            <w:left w:w="108" w:type="dxa"/>
            <w:bottom w:w="0" w:type="dxa"/>
            <w:right w:w="108" w:type="dxa"/>
          </w:tblCellMar>
        </w:tblPrEx>
        <w:trPr>
          <w:trHeight w:val="1048" w:hRule="exact"/>
          <w:jc w:val="center"/>
        </w:trPr>
        <w:tc>
          <w:tcPr>
            <w:tcW w:w="8800" w:type="dxa"/>
            <w:gridSpan w:val="14"/>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90" w:hRule="atLeast"/>
          <w:jc w:val="center"/>
        </w:trPr>
        <w:tc>
          <w:tcPr>
            <w:tcW w:w="8800" w:type="dxa"/>
            <w:gridSpan w:val="14"/>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交通基础设施及民生工程综合提升</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35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浮梁县财政局基金办</w:t>
            </w: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2045" w:type="dxa"/>
            <w:gridSpan w:val="4"/>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浮梁县交通运输局</w:t>
            </w:r>
          </w:p>
        </w:tc>
      </w:tr>
      <w:tr>
        <w:tblPrEx>
          <w:tblCellMar>
            <w:top w:w="0" w:type="dxa"/>
            <w:left w:w="108" w:type="dxa"/>
            <w:bottom w:w="0" w:type="dxa"/>
            <w:right w:w="108" w:type="dxa"/>
          </w:tblCellMar>
        </w:tblPrEx>
        <w:trPr>
          <w:trHeight w:val="30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6000</w:t>
            </w: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6000</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6000</w:t>
            </w: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6000</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63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解决交通基础设施及民生工程问题，改进管理，促进交通公共基础设施服务于民。</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已基本完成全年目标值</w:t>
            </w:r>
          </w:p>
        </w:tc>
      </w:tr>
      <w:tr>
        <w:tblPrEx>
          <w:tblCellMar>
            <w:top w:w="0" w:type="dxa"/>
            <w:left w:w="108" w:type="dxa"/>
            <w:bottom w:w="0" w:type="dxa"/>
            <w:right w:w="108" w:type="dxa"/>
          </w:tblCellMar>
        </w:tblPrEx>
        <w:trPr>
          <w:trHeight w:val="53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89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4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8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新建公路条数</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w:t>
            </w:r>
          </w:p>
        </w:tc>
        <w:tc>
          <w:tcPr>
            <w:tcW w:w="89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7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color w:val="000000"/>
                <w:kern w:val="0"/>
                <w:sz w:val="18"/>
                <w:szCs w:val="18"/>
                <w:lang w:eastAsia="zh-CN"/>
              </w:rPr>
            </w:pPr>
            <w:r>
              <w:rPr>
                <w:rFonts w:hint="eastAsia" w:ascii="宋体"/>
                <w:color w:val="000000"/>
                <w:kern w:val="0"/>
                <w:sz w:val="18"/>
                <w:szCs w:val="18"/>
                <w:lang w:eastAsia="zh-CN"/>
              </w:rPr>
              <w:t>新建公路里程数</w:t>
            </w:r>
          </w:p>
          <w:p>
            <w:pPr>
              <w:spacing w:line="240" w:lineRule="exact"/>
              <w:jc w:val="left"/>
              <w:rPr>
                <w:rFonts w:ascii="宋体"/>
                <w:color w:val="000000"/>
                <w:kern w:val="0"/>
                <w:sz w:val="18"/>
                <w:szCs w:val="18"/>
              </w:rPr>
            </w:pP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36.53公里</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36.53公里</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1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资金使用合规性</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1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工程验收合格率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5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工程验收备案率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3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val="en-US" w:eastAsia="zh-CN"/>
              </w:rPr>
            </w:pPr>
            <w:r>
              <w:rPr>
                <w:rFonts w:hint="eastAsia" w:ascii="宋体"/>
                <w:color w:val="000000"/>
                <w:kern w:val="0"/>
                <w:sz w:val="18"/>
                <w:szCs w:val="18"/>
                <w:lang w:val="en-US" w:eastAsia="zh-CN"/>
              </w:rPr>
              <w:t>工程按计划开工率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4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工程按计划完工率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1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val="en-US" w:eastAsia="zh-CN"/>
              </w:rPr>
            </w:pPr>
            <w:r>
              <w:rPr>
                <w:rFonts w:hint="eastAsia" w:ascii="宋体"/>
                <w:color w:val="000000"/>
                <w:kern w:val="0"/>
                <w:sz w:val="18"/>
                <w:szCs w:val="18"/>
                <w:lang w:val="en-US" w:eastAsia="zh-CN"/>
              </w:rPr>
              <w:t>工程成本节约率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&gt;=0%</w:t>
            </w:r>
          </w:p>
        </w:tc>
        <w:tc>
          <w:tcPr>
            <w:tcW w:w="89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8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val="en-US" w:eastAsia="zh-CN"/>
              </w:rPr>
            </w:pPr>
            <w:r>
              <w:rPr>
                <w:rFonts w:hint="eastAsia" w:ascii="宋体"/>
                <w:color w:val="000000"/>
                <w:kern w:val="0"/>
                <w:sz w:val="18"/>
                <w:szCs w:val="18"/>
                <w:lang w:val="en-US" w:eastAsia="zh-CN"/>
              </w:rPr>
              <w:t>对县内经济发展的促进作用</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89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9</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对县域经济提升起到一定的帮助</w:t>
            </w:r>
          </w:p>
        </w:tc>
      </w:tr>
      <w:tr>
        <w:tblPrEx>
          <w:tblCellMar>
            <w:top w:w="0" w:type="dxa"/>
            <w:left w:w="108" w:type="dxa"/>
            <w:bottom w:w="0" w:type="dxa"/>
            <w:right w:w="108" w:type="dxa"/>
          </w:tblCellMar>
        </w:tblPrEx>
        <w:trPr>
          <w:trHeight w:val="81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基本公共服务水平</w:t>
            </w:r>
          </w:p>
        </w:tc>
        <w:tc>
          <w:tcPr>
            <w:tcW w:w="753" w:type="dxa"/>
            <w:tcBorders>
              <w:top w:val="single" w:color="auto" w:sz="4" w:space="0"/>
              <w:left w:val="nil"/>
              <w:bottom w:val="single" w:color="auto" w:sz="4" w:space="0"/>
              <w:right w:val="single" w:color="auto" w:sz="4" w:space="0"/>
            </w:tcBorders>
            <w:vAlign w:val="center"/>
          </w:tcPr>
          <w:p>
            <w:pPr>
              <w:rPr>
                <w:rFonts w:hint="eastAsia" w:eastAsia="宋体"/>
                <w:lang w:eastAsia="zh-CN"/>
              </w:rPr>
            </w:pPr>
            <w:r>
              <w:rPr>
                <w:rFonts w:hint="eastAsia"/>
                <w:lang w:eastAsia="zh-CN"/>
              </w:rPr>
              <w:t>提升</w:t>
            </w:r>
          </w:p>
        </w:tc>
        <w:tc>
          <w:tcPr>
            <w:tcW w:w="890" w:type="dxa"/>
            <w:tcBorders>
              <w:top w:val="single" w:color="auto" w:sz="4" w:space="0"/>
              <w:left w:val="nil"/>
              <w:bottom w:val="single" w:color="auto" w:sz="4" w:space="0"/>
              <w:right w:val="single" w:color="auto" w:sz="4" w:space="0"/>
            </w:tcBorders>
            <w:vAlign w:val="center"/>
          </w:tcPr>
          <w:p>
            <w:pPr>
              <w:rPr>
                <w:rFonts w:hint="eastAsia" w:eastAsia="宋体"/>
                <w:lang w:eastAsia="zh-CN"/>
              </w:rPr>
            </w:pPr>
            <w:r>
              <w:rPr>
                <w:rFonts w:hint="eastAsia"/>
                <w:lang w:eastAsia="zh-CN"/>
              </w:rPr>
              <w:t>提升</w:t>
            </w:r>
          </w:p>
        </w:tc>
        <w:tc>
          <w:tcPr>
            <w:tcW w:w="547" w:type="dxa"/>
            <w:gridSpan w:val="2"/>
            <w:tcBorders>
              <w:top w:val="single" w:color="auto" w:sz="4" w:space="0"/>
              <w:left w:val="nil"/>
              <w:bottom w:val="single" w:color="auto" w:sz="4" w:space="0"/>
              <w:right w:val="single" w:color="auto" w:sz="4" w:space="0"/>
            </w:tcBorders>
            <w:vAlign w:val="center"/>
          </w:tcPr>
          <w:p>
            <w:pPr>
              <w:rPr>
                <w:rFonts w:hint="default" w:eastAsia="宋体"/>
                <w:lang w:val="en-US" w:eastAsia="zh-CN"/>
              </w:rPr>
            </w:pPr>
            <w:r>
              <w:rPr>
                <w:rFonts w:hint="eastAsia"/>
                <w:lang w:val="en-US" w:eastAsia="zh-CN"/>
              </w:rPr>
              <w:t>10</w:t>
            </w:r>
          </w:p>
        </w:tc>
        <w:tc>
          <w:tcPr>
            <w:tcW w:w="548" w:type="dxa"/>
            <w:tcBorders>
              <w:top w:val="single" w:color="auto" w:sz="4" w:space="0"/>
              <w:left w:val="nil"/>
              <w:bottom w:val="single" w:color="auto" w:sz="4" w:space="0"/>
              <w:right w:val="single" w:color="auto" w:sz="4" w:space="0"/>
            </w:tcBorders>
            <w:vAlign w:val="center"/>
          </w:tcPr>
          <w:p>
            <w:pPr>
              <w:rPr>
                <w:rFonts w:hint="default" w:eastAsia="宋体"/>
                <w:lang w:val="en-US" w:eastAsia="zh-CN"/>
              </w:rPr>
            </w:pPr>
            <w:r>
              <w:rPr>
                <w:rFonts w:hint="eastAsia"/>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tc>
      </w:tr>
      <w:tr>
        <w:tblPrEx>
          <w:tblCellMar>
            <w:top w:w="0" w:type="dxa"/>
            <w:left w:w="108" w:type="dxa"/>
            <w:bottom w:w="0" w:type="dxa"/>
            <w:right w:w="108" w:type="dxa"/>
          </w:tblCellMar>
        </w:tblPrEx>
        <w:trPr>
          <w:trHeight w:val="1360"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工程使用年限</w:t>
            </w:r>
          </w:p>
        </w:tc>
        <w:tc>
          <w:tcPr>
            <w:tcW w:w="75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&gt;=30年</w:t>
            </w:r>
          </w:p>
        </w:tc>
        <w:tc>
          <w:tcPr>
            <w:tcW w:w="890"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&gt;=30年</w:t>
            </w:r>
          </w:p>
        </w:tc>
        <w:tc>
          <w:tcPr>
            <w:tcW w:w="547" w:type="dxa"/>
            <w:gridSpan w:val="2"/>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06" w:hRule="exact"/>
          <w:jc w:val="center"/>
        </w:trPr>
        <w:tc>
          <w:tcPr>
            <w:tcW w:w="602"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受益对象满意度</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&gt;=90%</w:t>
            </w:r>
          </w:p>
        </w:tc>
        <w:tc>
          <w:tcPr>
            <w:tcW w:w="89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&gt;=90%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56" w:hRule="exact"/>
          <w:jc w:val="center"/>
        </w:trPr>
        <w:tc>
          <w:tcPr>
            <w:tcW w:w="6338"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99</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753"/>
        <w:gridCol w:w="890"/>
        <w:gridCol w:w="417"/>
        <w:gridCol w:w="130"/>
        <w:gridCol w:w="548"/>
        <w:gridCol w:w="779"/>
        <w:gridCol w:w="588"/>
      </w:tblGrid>
      <w:tr>
        <w:tblPrEx>
          <w:tblCellMar>
            <w:top w:w="0" w:type="dxa"/>
            <w:left w:w="108" w:type="dxa"/>
            <w:bottom w:w="0" w:type="dxa"/>
            <w:right w:w="108" w:type="dxa"/>
          </w:tblCellMar>
        </w:tblPrEx>
        <w:trPr>
          <w:trHeight w:val="1048" w:hRule="exact"/>
          <w:jc w:val="center"/>
        </w:trPr>
        <w:tc>
          <w:tcPr>
            <w:tcW w:w="8800" w:type="dxa"/>
            <w:gridSpan w:val="14"/>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296" w:hRule="atLeast"/>
          <w:jc w:val="center"/>
        </w:trPr>
        <w:tc>
          <w:tcPr>
            <w:tcW w:w="8800" w:type="dxa"/>
            <w:gridSpan w:val="14"/>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治超停车场临建项目</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35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浮梁县财政局基金办</w:t>
            </w: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2045" w:type="dxa"/>
            <w:gridSpan w:val="4"/>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浮梁县交通运输局</w:t>
            </w:r>
          </w:p>
        </w:tc>
      </w:tr>
      <w:tr>
        <w:tblPrEx>
          <w:tblCellMar>
            <w:top w:w="0" w:type="dxa"/>
            <w:left w:w="108" w:type="dxa"/>
            <w:bottom w:w="0" w:type="dxa"/>
            <w:right w:w="108" w:type="dxa"/>
          </w:tblCellMar>
        </w:tblPrEx>
        <w:trPr>
          <w:trHeight w:val="30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w:t>
            </w: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60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0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63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eastAsia="zh-CN"/>
              </w:rPr>
              <w:t>浮梁县双创双修四镇综合协调指挥部关于尽快搬迁治超停车场的指令</w:t>
            </w:r>
            <w:r>
              <w:rPr>
                <w:rFonts w:hint="eastAsia" w:ascii="宋体"/>
                <w:kern w:val="0"/>
                <w:sz w:val="18"/>
                <w:szCs w:val="18"/>
                <w:lang w:val="en-US" w:eastAsia="zh-CN"/>
              </w:rPr>
              <w:t>,新建临时停车场,使用期限两年。</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已基本完成全年目标值</w:t>
            </w:r>
          </w:p>
        </w:tc>
      </w:tr>
      <w:tr>
        <w:tblPrEx>
          <w:tblCellMar>
            <w:top w:w="0" w:type="dxa"/>
            <w:left w:w="108" w:type="dxa"/>
            <w:bottom w:w="0" w:type="dxa"/>
            <w:right w:w="108" w:type="dxa"/>
          </w:tblCellMar>
        </w:tblPrEx>
        <w:trPr>
          <w:trHeight w:val="53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hint="default" w:ascii="宋体" w:eastAsia="宋体"/>
                <w:kern w:val="0"/>
                <w:sz w:val="18"/>
                <w:szCs w:val="18"/>
                <w:lang w:val="en-US" w:eastAsia="zh-CN"/>
              </w:rPr>
            </w:pPr>
            <w:r>
              <w:rPr>
                <w:rFonts w:hint="eastAsia" w:ascii="宋体" w:hAnsi="宋体" w:cs="宋体"/>
                <w:kern w:val="0"/>
                <w:sz w:val="18"/>
                <w:szCs w:val="18"/>
              </w:rPr>
              <w:t>指标</w:t>
            </w:r>
            <w:r>
              <w:rPr>
                <w:rFonts w:hint="eastAsia" w:ascii="宋体" w:hAnsi="宋体" w:cs="宋体"/>
                <w:kern w:val="0"/>
                <w:sz w:val="18"/>
                <w:szCs w:val="18"/>
                <w:lang w:val="en-US" w:eastAsia="zh-CN"/>
              </w:rPr>
              <w:t>22</w:t>
            </w:r>
          </w:p>
        </w:tc>
        <w:tc>
          <w:tcPr>
            <w:tcW w:w="89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4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1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停车场临建使用面积</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12.22亩</w:t>
            </w:r>
          </w:p>
        </w:tc>
        <w:tc>
          <w:tcPr>
            <w:tcW w:w="890" w:type="dxa"/>
            <w:tcBorders>
              <w:top w:val="nil"/>
              <w:left w:val="nil"/>
              <w:bottom w:val="single" w:color="auto" w:sz="4" w:space="0"/>
              <w:right w:val="single" w:color="auto" w:sz="4" w:space="0"/>
            </w:tcBorders>
            <w:vAlign w:val="center"/>
          </w:tcPr>
          <w:p>
            <w:pPr>
              <w:tabs>
                <w:tab w:val="left" w:pos="254"/>
              </w:tabs>
              <w:spacing w:line="240" w:lineRule="exact"/>
              <w:jc w:val="left"/>
              <w:rPr>
                <w:rFonts w:hint="default" w:ascii="宋体" w:eastAsia="宋体"/>
                <w:kern w:val="0"/>
                <w:sz w:val="18"/>
                <w:szCs w:val="18"/>
                <w:lang w:val="en-US" w:eastAsia="zh-CN"/>
              </w:rPr>
            </w:pPr>
            <w:r>
              <w:rPr>
                <w:rFonts w:hint="eastAsia" w:ascii="宋体"/>
                <w:kern w:val="0"/>
                <w:sz w:val="18"/>
                <w:szCs w:val="18"/>
                <w:lang w:val="en-US" w:eastAsia="zh-CN"/>
              </w:rPr>
              <w:t>12.22亩</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1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占用水田面积</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7.65亩</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7.65亩</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0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占用林地面积</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4.57亩</w:t>
            </w:r>
          </w:p>
        </w:tc>
        <w:tc>
          <w:tcPr>
            <w:tcW w:w="890" w:type="dxa"/>
            <w:tcBorders>
              <w:top w:val="nil"/>
              <w:left w:val="nil"/>
              <w:bottom w:val="single" w:color="auto" w:sz="4" w:space="0"/>
              <w:right w:val="single" w:color="auto" w:sz="4" w:space="0"/>
            </w:tcBorders>
            <w:vAlign w:val="center"/>
          </w:tcPr>
          <w:p>
            <w:pPr>
              <w:tabs>
                <w:tab w:val="left" w:pos="299"/>
              </w:tabs>
              <w:spacing w:line="240" w:lineRule="exact"/>
              <w:jc w:val="left"/>
              <w:rPr>
                <w:rFonts w:hint="default" w:ascii="宋体" w:eastAsia="宋体"/>
                <w:kern w:val="0"/>
                <w:sz w:val="18"/>
                <w:szCs w:val="18"/>
                <w:lang w:val="en-US" w:eastAsia="zh-CN"/>
              </w:rPr>
            </w:pPr>
            <w:r>
              <w:rPr>
                <w:rFonts w:hint="eastAsia" w:ascii="宋体"/>
                <w:kern w:val="0"/>
                <w:sz w:val="18"/>
                <w:szCs w:val="18"/>
                <w:lang w:eastAsia="zh-CN"/>
              </w:rPr>
              <w:tab/>
            </w:r>
            <w:r>
              <w:rPr>
                <w:rFonts w:hint="eastAsia" w:ascii="宋体"/>
                <w:kern w:val="0"/>
                <w:sz w:val="18"/>
                <w:szCs w:val="18"/>
                <w:lang w:val="en-US" w:eastAsia="zh-CN"/>
              </w:rPr>
              <w:t>4.57亩</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8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资金使用合规性</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2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工程验收合格率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2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工程验收备案率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2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工程按计划开工率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2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工程按计划完工率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9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2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hAnsi="宋体" w:cs="宋体"/>
                <w:color w:val="000000"/>
                <w:kern w:val="0"/>
                <w:sz w:val="18"/>
                <w:szCs w:val="18"/>
              </w:rPr>
              <w:t>……</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89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4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6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工程成本节约率</w:t>
            </w:r>
          </w:p>
        </w:tc>
        <w:tc>
          <w:tcPr>
            <w:tcW w:w="753" w:type="dxa"/>
            <w:tcBorders>
              <w:top w:val="nil"/>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&gt;=0%</w:t>
            </w:r>
          </w:p>
        </w:tc>
        <w:tc>
          <w:tcPr>
            <w:tcW w:w="890" w:type="dxa"/>
            <w:tcBorders>
              <w:top w:val="nil"/>
              <w:left w:val="nil"/>
              <w:bottom w:val="single" w:color="auto" w:sz="4" w:space="0"/>
              <w:right w:val="single" w:color="auto" w:sz="4" w:space="0"/>
            </w:tcBorders>
            <w:vAlign w:val="center"/>
          </w:tcPr>
          <w:p>
            <w:pPr>
              <w:spacing w:line="240" w:lineRule="exact"/>
              <w:jc w:val="both"/>
              <w:rPr>
                <w:rFonts w:hint="default" w:ascii="宋体" w:eastAsia="宋体"/>
                <w:kern w:val="0"/>
                <w:sz w:val="24"/>
                <w:szCs w:val="24"/>
                <w:vertAlign w:val="subscript"/>
                <w:lang w:val="en-US" w:eastAsia="zh-CN"/>
              </w:rPr>
            </w:pPr>
            <w:r>
              <w:rPr>
                <w:rFonts w:hint="eastAsia" w:ascii="宋体"/>
                <w:kern w:val="0"/>
                <w:sz w:val="18"/>
                <w:szCs w:val="18"/>
                <w:lang w:val="en-US" w:eastAsia="zh-CN"/>
              </w:rPr>
              <w:t>&gt;=0%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6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vMerge w:val="restart"/>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促进双创双修项目建设</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明显</w:t>
            </w:r>
          </w:p>
        </w:tc>
        <w:tc>
          <w:tcPr>
            <w:tcW w:w="89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明显</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1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提升城市功能品质</w:t>
            </w:r>
          </w:p>
        </w:tc>
        <w:tc>
          <w:tcPr>
            <w:tcW w:w="753" w:type="dxa"/>
            <w:tcBorders>
              <w:top w:val="nil"/>
              <w:left w:val="nil"/>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890" w:type="dxa"/>
            <w:tcBorders>
              <w:top w:val="nil"/>
              <w:left w:val="nil"/>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明显</w:t>
            </w:r>
          </w:p>
        </w:tc>
        <w:tc>
          <w:tcPr>
            <w:tcW w:w="547" w:type="dxa"/>
            <w:gridSpan w:val="2"/>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40"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single" w:color="auto" w:sz="4" w:space="0"/>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使用期内维持林地地表涵养</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明显</w:t>
            </w:r>
          </w:p>
        </w:tc>
        <w:tc>
          <w:tcPr>
            <w:tcW w:w="89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明显</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5</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7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left w:val="single" w:color="auto" w:sz="4" w:space="0"/>
              <w:right w:val="single" w:color="auto" w:sz="4" w:space="0"/>
            </w:tcBorders>
            <w:vAlign w:val="center"/>
          </w:tcPr>
          <w:p>
            <w:pPr>
              <w:spacing w:line="240" w:lineRule="exact"/>
              <w:jc w:val="both"/>
              <w:rPr>
                <w:rFonts w:ascii="宋体"/>
                <w:kern w:val="0"/>
                <w:sz w:val="18"/>
                <w:szCs w:val="18"/>
              </w:rPr>
            </w:pPr>
          </w:p>
        </w:tc>
        <w:tc>
          <w:tcPr>
            <w:tcW w:w="1997" w:type="dxa"/>
            <w:gridSpan w:val="3"/>
            <w:tcBorders>
              <w:top w:val="single" w:color="auto" w:sz="4" w:space="0"/>
              <w:left w:val="nil"/>
              <w:right w:val="single" w:color="auto" w:sz="4" w:space="0"/>
            </w:tcBorders>
            <w:vAlign w:val="center"/>
          </w:tcPr>
          <w:p>
            <w:pPr>
              <w:tabs>
                <w:tab w:val="center" w:pos="890"/>
              </w:tabs>
              <w:spacing w:line="240" w:lineRule="exact"/>
              <w:jc w:val="left"/>
              <w:rPr>
                <w:rFonts w:hint="eastAsia" w:ascii="宋体"/>
                <w:color w:val="000000"/>
                <w:kern w:val="0"/>
                <w:sz w:val="18"/>
                <w:szCs w:val="18"/>
                <w:lang w:eastAsia="zh-CN"/>
              </w:rPr>
            </w:pPr>
            <w:r>
              <w:rPr>
                <w:rFonts w:hint="eastAsia" w:ascii="宋体"/>
                <w:color w:val="000000"/>
                <w:kern w:val="0"/>
                <w:sz w:val="18"/>
                <w:szCs w:val="18"/>
                <w:lang w:eastAsia="zh-CN"/>
              </w:rPr>
              <w:t>使用期满林地种植土表面覆盖厚度</w:t>
            </w:r>
          </w:p>
          <w:p>
            <w:pPr>
              <w:spacing w:line="240" w:lineRule="exact"/>
              <w:jc w:val="left"/>
              <w:rPr>
                <w:rFonts w:hint="eastAsia" w:ascii="宋体" w:eastAsia="宋体"/>
                <w:color w:val="000000"/>
                <w:kern w:val="0"/>
                <w:sz w:val="18"/>
                <w:szCs w:val="18"/>
                <w:lang w:eastAsia="zh-CN"/>
              </w:rPr>
            </w:pPr>
          </w:p>
        </w:tc>
        <w:tc>
          <w:tcPr>
            <w:tcW w:w="753" w:type="dxa"/>
            <w:tcBorders>
              <w:top w:val="nil"/>
              <w:left w:val="nil"/>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&gt;=0.3米</w:t>
            </w:r>
          </w:p>
        </w:tc>
        <w:tc>
          <w:tcPr>
            <w:tcW w:w="890" w:type="dxa"/>
            <w:tcBorders>
              <w:top w:val="nil"/>
              <w:left w:val="nil"/>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&gt;=0.3米</w:t>
            </w:r>
          </w:p>
        </w:tc>
        <w:tc>
          <w:tcPr>
            <w:tcW w:w="547" w:type="dxa"/>
            <w:gridSpan w:val="2"/>
            <w:tcBorders>
              <w:top w:val="nil"/>
              <w:left w:val="nil"/>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5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color w:val="000000"/>
                <w:kern w:val="0"/>
                <w:sz w:val="18"/>
                <w:szCs w:val="18"/>
                <w:lang w:val="en-US" w:eastAsia="zh-CN"/>
              </w:rPr>
            </w:pPr>
            <w:r>
              <w:rPr>
                <w:rFonts w:hint="eastAsia" w:ascii="宋体"/>
                <w:color w:val="000000"/>
                <w:kern w:val="0"/>
                <w:sz w:val="18"/>
                <w:szCs w:val="18"/>
                <w:lang w:val="en-US" w:eastAsia="zh-CN"/>
              </w:rPr>
              <w:t>群众满意度</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&gt;=90%</w:t>
            </w:r>
          </w:p>
        </w:tc>
        <w:tc>
          <w:tcPr>
            <w:tcW w:w="89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&gt;=90%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56" w:hRule="exact"/>
          <w:jc w:val="center"/>
        </w:trPr>
        <w:tc>
          <w:tcPr>
            <w:tcW w:w="6338"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100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tbl>
      <w:tblPr>
        <w:tblStyle w:val="3"/>
        <w:tblpPr w:leftFromText="180" w:rightFromText="180" w:vertAnchor="text" w:tblpX="10214" w:tblpY="-2343"/>
        <w:tblOverlap w:val="never"/>
        <w:tblW w:w="21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2133" w:type="dxa"/>
          </w:tcPr>
          <w:p>
            <w:pPr>
              <w:rPr>
                <w:vertAlign w:val="baseline"/>
              </w:rPr>
            </w:pPr>
          </w:p>
        </w:tc>
      </w:tr>
    </w:tbl>
    <w:p/>
    <w:p/>
    <w:p/>
    <w:p/>
    <w:p/>
    <w:p/>
    <w:p/>
    <w:p/>
    <w:p/>
    <w:p/>
    <w:p/>
    <w:p/>
    <w:p/>
    <w:p/>
    <w:p/>
    <w:p/>
    <w:p/>
    <w:p/>
    <w:p/>
    <w:p/>
    <w:p/>
    <w:p/>
    <w:p/>
    <w:p/>
    <w:p/>
    <w:p/>
    <w:p/>
    <w:p/>
    <w:p/>
    <w:p/>
    <w:p/>
    <w:p/>
    <w:p/>
    <w:p/>
    <w:p/>
    <w:p/>
    <w:p/>
    <w:p/>
    <w:p/>
    <w:p/>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830"/>
        <w:gridCol w:w="813"/>
        <w:gridCol w:w="417"/>
        <w:gridCol w:w="130"/>
        <w:gridCol w:w="548"/>
        <w:gridCol w:w="779"/>
        <w:gridCol w:w="588"/>
      </w:tblGrid>
      <w:tr>
        <w:tblPrEx>
          <w:tblCellMar>
            <w:top w:w="0" w:type="dxa"/>
            <w:left w:w="108" w:type="dxa"/>
            <w:bottom w:w="0" w:type="dxa"/>
            <w:right w:w="108" w:type="dxa"/>
          </w:tblCellMar>
        </w:tblPrEx>
        <w:trPr>
          <w:trHeight w:val="1048" w:hRule="exact"/>
          <w:jc w:val="center"/>
        </w:trPr>
        <w:tc>
          <w:tcPr>
            <w:tcW w:w="8800" w:type="dxa"/>
            <w:gridSpan w:val="14"/>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296" w:hRule="atLeast"/>
          <w:jc w:val="center"/>
        </w:trPr>
        <w:tc>
          <w:tcPr>
            <w:tcW w:w="8800" w:type="dxa"/>
            <w:gridSpan w:val="14"/>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交通基础设施及民生工程综合提升</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43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浮梁县财政局基金办</w:t>
            </w:r>
          </w:p>
        </w:tc>
        <w:tc>
          <w:tcPr>
            <w:tcW w:w="1230"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2045" w:type="dxa"/>
            <w:gridSpan w:val="4"/>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浮梁县交通运输局</w:t>
            </w:r>
          </w:p>
        </w:tc>
      </w:tr>
      <w:tr>
        <w:tblPrEx>
          <w:tblCellMar>
            <w:top w:w="0" w:type="dxa"/>
            <w:left w:w="108" w:type="dxa"/>
            <w:bottom w:w="0" w:type="dxa"/>
            <w:right w:w="108" w:type="dxa"/>
          </w:tblCellMar>
        </w:tblPrEx>
        <w:trPr>
          <w:trHeight w:val="30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35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230"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4000</w:t>
            </w:r>
          </w:p>
        </w:tc>
        <w:tc>
          <w:tcPr>
            <w:tcW w:w="1352"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4000</w:t>
            </w:r>
          </w:p>
        </w:tc>
        <w:tc>
          <w:tcPr>
            <w:tcW w:w="12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4000</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4000</w:t>
            </w:r>
          </w:p>
        </w:tc>
        <w:tc>
          <w:tcPr>
            <w:tcW w:w="1352"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4000</w:t>
            </w:r>
          </w:p>
        </w:tc>
        <w:tc>
          <w:tcPr>
            <w:tcW w:w="1230"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4000</w:t>
            </w: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5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30"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5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30"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6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923"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275"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923"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交通基础设施及民生工程问题，改进管理、</w:t>
            </w:r>
          </w:p>
        </w:tc>
        <w:tc>
          <w:tcPr>
            <w:tcW w:w="3275"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18"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8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81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4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74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新建公路条数</w:t>
            </w:r>
          </w:p>
        </w:tc>
        <w:tc>
          <w:tcPr>
            <w:tcW w:w="8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w:t>
            </w:r>
          </w:p>
        </w:tc>
        <w:tc>
          <w:tcPr>
            <w:tcW w:w="8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hAnsi="Times New Roman" w:eastAsia="宋体" w:cs="Times New Roman"/>
                <w:kern w:val="0"/>
                <w:sz w:val="18"/>
                <w:szCs w:val="18"/>
                <w:lang w:val="en-US" w:eastAsia="zh-CN" w:bidi="ar-SA"/>
              </w:rPr>
            </w:pPr>
            <w:r>
              <w:rPr>
                <w:rFonts w:hint="eastAsia" w:ascii="宋体" w:cs="Times New Roman"/>
                <w:kern w:val="0"/>
                <w:sz w:val="18"/>
                <w:szCs w:val="18"/>
                <w:lang w:val="en-US" w:eastAsia="zh-CN" w:bidi="ar-SA"/>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8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工程计划验收合格率</w:t>
            </w:r>
          </w:p>
        </w:tc>
        <w:tc>
          <w:tcPr>
            <w:tcW w:w="8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Times New Roman" w:eastAsia="宋体" w:cs="Times New Roman"/>
                <w:kern w:val="0"/>
                <w:sz w:val="18"/>
                <w:szCs w:val="18"/>
                <w:lang w:val="en-US" w:eastAsia="zh-CN" w:bidi="ar-SA"/>
              </w:rPr>
            </w:pPr>
            <w:r>
              <w:rPr>
                <w:rFonts w:hint="eastAsia" w:ascii="宋体" w:cs="Times New Roman"/>
                <w:kern w:val="0"/>
                <w:sz w:val="18"/>
                <w:szCs w:val="18"/>
                <w:lang w:val="en-US" w:eastAsia="zh-CN" w:bidi="ar-SA"/>
              </w:rPr>
              <w:t>10</w:t>
            </w:r>
          </w:p>
        </w:tc>
        <w:tc>
          <w:tcPr>
            <w:tcW w:w="1367" w:type="dxa"/>
            <w:gridSpan w:val="2"/>
            <w:tcBorders>
              <w:top w:val="single" w:color="auto" w:sz="4" w:space="0"/>
              <w:left w:val="nil"/>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09"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color w:val="000000"/>
                <w:kern w:val="0"/>
                <w:sz w:val="18"/>
                <w:szCs w:val="18"/>
                <w:lang w:eastAsia="zh-CN"/>
              </w:rPr>
            </w:pPr>
            <w:r>
              <w:rPr>
                <w:rFonts w:hint="eastAsia" w:ascii="宋体"/>
                <w:color w:val="000000"/>
                <w:kern w:val="0"/>
                <w:sz w:val="18"/>
                <w:szCs w:val="18"/>
                <w:lang w:eastAsia="zh-CN"/>
              </w:rPr>
              <w:t>工程计量验收备案率</w:t>
            </w:r>
          </w:p>
          <w:p>
            <w:pPr>
              <w:spacing w:line="240" w:lineRule="exact"/>
              <w:jc w:val="left"/>
              <w:rPr>
                <w:rFonts w:ascii="宋体"/>
                <w:color w:val="000000"/>
                <w:kern w:val="0"/>
                <w:sz w:val="18"/>
                <w:szCs w:val="18"/>
              </w:rPr>
            </w:pPr>
          </w:p>
        </w:tc>
        <w:tc>
          <w:tcPr>
            <w:tcW w:w="83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工程计划开工率</w:t>
            </w:r>
          </w:p>
        </w:tc>
        <w:tc>
          <w:tcPr>
            <w:tcW w:w="8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4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工程计划完工率</w:t>
            </w:r>
          </w:p>
        </w:tc>
        <w:tc>
          <w:tcPr>
            <w:tcW w:w="8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6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color w:val="000000"/>
                <w:kern w:val="0"/>
                <w:sz w:val="18"/>
                <w:szCs w:val="18"/>
                <w:lang w:eastAsia="zh-CN"/>
              </w:rPr>
            </w:pPr>
            <w:r>
              <w:rPr>
                <w:rFonts w:hint="eastAsia" w:ascii="宋体"/>
                <w:color w:val="000000"/>
                <w:kern w:val="0"/>
                <w:sz w:val="18"/>
                <w:szCs w:val="18"/>
                <w:lang w:eastAsia="zh-CN"/>
              </w:rPr>
              <w:t>工程成本节约率</w:t>
            </w:r>
          </w:p>
          <w:p>
            <w:pPr>
              <w:spacing w:line="240" w:lineRule="exact"/>
              <w:jc w:val="left"/>
              <w:rPr>
                <w:rFonts w:ascii="宋体"/>
                <w:color w:val="000000"/>
                <w:kern w:val="0"/>
                <w:sz w:val="18"/>
                <w:szCs w:val="18"/>
              </w:rPr>
            </w:pPr>
          </w:p>
        </w:tc>
        <w:tc>
          <w:tcPr>
            <w:tcW w:w="8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&gt;=0%</w:t>
            </w:r>
          </w:p>
        </w:tc>
        <w:tc>
          <w:tcPr>
            <w:tcW w:w="8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&gt;=0%</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7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nil"/>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对县域经济促进发展作用</w:t>
            </w:r>
          </w:p>
        </w:tc>
        <w:tc>
          <w:tcPr>
            <w:tcW w:w="8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8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9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nil"/>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基本公共服务水平</w:t>
            </w:r>
          </w:p>
        </w:tc>
        <w:tc>
          <w:tcPr>
            <w:tcW w:w="83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8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提示</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133"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nil"/>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vMerge w:val="restart"/>
            <w:tcBorders>
              <w:top w:val="single" w:color="auto" w:sz="4" w:space="0"/>
              <w:left w:val="nil"/>
              <w:right w:val="single" w:color="auto" w:sz="4" w:space="0"/>
            </w:tcBorders>
            <w:vAlign w:val="center"/>
          </w:tcPr>
          <w:p>
            <w:pPr>
              <w:tabs>
                <w:tab w:val="center" w:pos="890"/>
              </w:tabs>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工程使用年限</w:t>
            </w:r>
          </w:p>
        </w:tc>
        <w:tc>
          <w:tcPr>
            <w:tcW w:w="830" w:type="dxa"/>
            <w:vMerge w:val="restart"/>
            <w:tcBorders>
              <w:top w:val="nil"/>
              <w:left w:val="nil"/>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&gt;=30年</w:t>
            </w:r>
          </w:p>
        </w:tc>
        <w:tc>
          <w:tcPr>
            <w:tcW w:w="813" w:type="dxa"/>
            <w:vMerge w:val="restart"/>
            <w:tcBorders>
              <w:top w:val="nil"/>
              <w:left w:val="nil"/>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&gt;=30年</w:t>
            </w:r>
          </w:p>
        </w:tc>
        <w:tc>
          <w:tcPr>
            <w:tcW w:w="547" w:type="dxa"/>
            <w:gridSpan w:val="2"/>
            <w:vMerge w:val="restart"/>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vMerge w:val="restart"/>
            <w:tcBorders>
              <w:top w:val="single" w:color="auto" w:sz="4" w:space="0"/>
              <w:left w:val="nil"/>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90"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nil"/>
              <w:right w:val="single" w:color="auto" w:sz="4" w:space="0"/>
            </w:tcBorders>
            <w:vAlign w:val="center"/>
          </w:tcPr>
          <w:p>
            <w:pPr>
              <w:spacing w:line="240" w:lineRule="exact"/>
              <w:jc w:val="center"/>
              <w:rPr>
                <w:rFonts w:ascii="宋体"/>
                <w:kern w:val="0"/>
                <w:sz w:val="18"/>
                <w:szCs w:val="18"/>
              </w:rPr>
            </w:pPr>
          </w:p>
        </w:tc>
        <w:tc>
          <w:tcPr>
            <w:tcW w:w="1135"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vMerge w:val="continue"/>
            <w:tcBorders>
              <w:left w:val="nil"/>
              <w:bottom w:val="nil"/>
              <w:right w:val="single" w:color="auto" w:sz="4" w:space="0"/>
            </w:tcBorders>
            <w:vAlign w:val="center"/>
          </w:tcPr>
          <w:p>
            <w:pPr>
              <w:spacing w:line="240" w:lineRule="exact"/>
              <w:jc w:val="left"/>
              <w:rPr>
                <w:rFonts w:ascii="宋体"/>
                <w:color w:val="000000"/>
                <w:kern w:val="0"/>
                <w:sz w:val="18"/>
                <w:szCs w:val="18"/>
              </w:rPr>
            </w:pPr>
          </w:p>
        </w:tc>
        <w:tc>
          <w:tcPr>
            <w:tcW w:w="830" w:type="dxa"/>
            <w:vMerge w:val="continue"/>
            <w:tcBorders>
              <w:left w:val="nil"/>
              <w:bottom w:val="nil"/>
              <w:right w:val="single" w:color="auto" w:sz="4" w:space="0"/>
            </w:tcBorders>
            <w:vAlign w:val="center"/>
          </w:tcPr>
          <w:p>
            <w:pPr>
              <w:spacing w:line="240" w:lineRule="exact"/>
              <w:jc w:val="center"/>
              <w:rPr>
                <w:rFonts w:ascii="宋体"/>
                <w:kern w:val="0"/>
                <w:sz w:val="18"/>
                <w:szCs w:val="18"/>
              </w:rPr>
            </w:pPr>
          </w:p>
        </w:tc>
        <w:tc>
          <w:tcPr>
            <w:tcW w:w="813" w:type="dxa"/>
            <w:vMerge w:val="continue"/>
            <w:tcBorders>
              <w:left w:val="nil"/>
              <w:bottom w:val="nil"/>
              <w:right w:val="single" w:color="auto" w:sz="4" w:space="0"/>
            </w:tcBorders>
            <w:vAlign w:val="center"/>
          </w:tcPr>
          <w:p>
            <w:pPr>
              <w:spacing w:line="240" w:lineRule="exact"/>
              <w:jc w:val="center"/>
              <w:rPr>
                <w:rFonts w:ascii="宋体"/>
                <w:kern w:val="0"/>
                <w:sz w:val="18"/>
                <w:szCs w:val="18"/>
              </w:rPr>
            </w:pPr>
          </w:p>
        </w:tc>
        <w:tc>
          <w:tcPr>
            <w:tcW w:w="547" w:type="dxa"/>
            <w:gridSpan w:val="2"/>
            <w:vMerge w:val="continue"/>
            <w:tcBorders>
              <w:left w:val="nil"/>
              <w:bottom w:val="nil"/>
              <w:right w:val="single" w:color="auto" w:sz="4" w:space="0"/>
            </w:tcBorders>
            <w:vAlign w:val="center"/>
          </w:tcPr>
          <w:p>
            <w:pPr>
              <w:spacing w:line="240" w:lineRule="exact"/>
              <w:jc w:val="center"/>
              <w:rPr>
                <w:rFonts w:ascii="宋体"/>
                <w:kern w:val="0"/>
                <w:sz w:val="18"/>
                <w:szCs w:val="18"/>
              </w:rPr>
            </w:pPr>
          </w:p>
        </w:tc>
        <w:tc>
          <w:tcPr>
            <w:tcW w:w="548" w:type="dxa"/>
            <w:tcBorders>
              <w:top w:val="nil"/>
              <w:left w:val="nil"/>
              <w:bottom w:val="nil"/>
              <w:right w:val="single" w:color="auto" w:sz="4" w:space="0"/>
            </w:tcBorders>
            <w:vAlign w:val="center"/>
          </w:tcPr>
          <w:tbl>
            <w:tblPr>
              <w:tblStyle w:val="3"/>
              <w:tblpPr w:leftFromText="180" w:rightFromText="180" w:vertAnchor="text" w:tblpX="501" w:tblpY="21"/>
              <w:tblOverlap w:val="never"/>
              <w:tblW w:w="1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395" w:type="dxa"/>
                  <w:tcBorders>
                    <w:top w:val="nil"/>
                    <w:bottom w:val="nil"/>
                  </w:tcBorders>
                </w:tcPr>
                <w:p>
                  <w:pPr>
                    <w:spacing w:line="240" w:lineRule="exact"/>
                    <w:jc w:val="center"/>
                    <w:rPr>
                      <w:rFonts w:ascii="宋体"/>
                      <w:kern w:val="0"/>
                      <w:sz w:val="18"/>
                      <w:szCs w:val="18"/>
                      <w:vertAlign w:val="baseline"/>
                    </w:rPr>
                  </w:pPr>
                </w:p>
              </w:tc>
            </w:tr>
          </w:tbl>
          <w:p>
            <w:pPr>
              <w:spacing w:line="240" w:lineRule="exact"/>
              <w:jc w:val="center"/>
              <w:rPr>
                <w:rFonts w:ascii="宋体"/>
                <w:kern w:val="0"/>
                <w:sz w:val="18"/>
                <w:szCs w:val="18"/>
              </w:rPr>
            </w:pPr>
          </w:p>
        </w:tc>
        <w:tc>
          <w:tcPr>
            <w:tcW w:w="1367" w:type="dxa"/>
            <w:gridSpan w:val="2"/>
            <w:vMerge w:val="continue"/>
            <w:tcBorders>
              <w:left w:val="nil"/>
              <w:bottom w:val="nil"/>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90"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nil"/>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p>
        </w:tc>
        <w:tc>
          <w:tcPr>
            <w:tcW w:w="8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81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4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367"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0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nil"/>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right w:val="single" w:color="auto" w:sz="4" w:space="0"/>
            </w:tcBorders>
            <w:vAlign w:val="center"/>
          </w:tcPr>
          <w:p>
            <w:pPr>
              <w:spacing w:line="240" w:lineRule="exact"/>
              <w:jc w:val="center"/>
              <w:rPr>
                <w:rFonts w:hint="eastAsia" w:ascii="宋体" w:eastAsia="宋体"/>
                <w:color w:val="000000"/>
                <w:kern w:val="0"/>
                <w:sz w:val="18"/>
                <w:szCs w:val="18"/>
                <w:lang w:eastAsia="zh-CN"/>
              </w:rPr>
            </w:pPr>
            <w:r>
              <w:rPr>
                <w:rFonts w:hint="eastAsia" w:ascii="宋体"/>
                <w:color w:val="000000"/>
                <w:kern w:val="0"/>
                <w:sz w:val="18"/>
                <w:szCs w:val="18"/>
                <w:lang w:eastAsia="zh-CN"/>
              </w:rPr>
              <w:t>群众满意度</w:t>
            </w:r>
          </w:p>
        </w:tc>
        <w:tc>
          <w:tcPr>
            <w:tcW w:w="830"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813"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56" w:hRule="exact"/>
          <w:jc w:val="center"/>
        </w:trPr>
        <w:tc>
          <w:tcPr>
            <w:tcW w:w="6338"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54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48"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100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p/>
    <w:p/>
    <w:p>
      <w:bookmarkStart w:id="0" w:name="_GoBack"/>
    </w:p>
    <w:bookmarkEnd w:id="0"/>
    <w:p/>
    <w:p/>
    <w:p/>
    <w:p/>
    <w:p/>
    <w:p/>
    <w:p/>
    <w:p/>
    <w:p/>
    <w:p/>
    <w:p/>
    <w:p/>
    <w:p/>
    <w:p/>
    <w:p/>
    <w:p/>
    <w:p/>
    <w:p/>
    <w:p/>
    <w:p/>
    <w:p/>
    <w:p/>
    <w:p/>
    <w:p/>
    <w:p/>
    <w:p/>
    <w:p/>
    <w:p/>
    <w:p/>
    <w:p/>
    <w:p/>
    <w:p/>
    <w:p/>
    <w:p/>
    <w:p/>
    <w:p/>
    <w:p/>
    <w:p/>
    <w:p/>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753"/>
        <w:gridCol w:w="707"/>
        <w:gridCol w:w="730"/>
        <w:gridCol w:w="65"/>
        <w:gridCol w:w="483"/>
        <w:gridCol w:w="779"/>
        <w:gridCol w:w="588"/>
      </w:tblGrid>
      <w:tr>
        <w:tblPrEx>
          <w:tblCellMar>
            <w:top w:w="0" w:type="dxa"/>
            <w:left w:w="108" w:type="dxa"/>
            <w:bottom w:w="0" w:type="dxa"/>
            <w:right w:w="108" w:type="dxa"/>
          </w:tblCellMar>
        </w:tblPrEx>
        <w:trPr>
          <w:trHeight w:val="1048" w:hRule="exact"/>
          <w:jc w:val="center"/>
        </w:trPr>
        <w:tc>
          <w:tcPr>
            <w:tcW w:w="8800" w:type="dxa"/>
            <w:gridSpan w:val="14"/>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6</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296" w:hRule="atLeast"/>
          <w:jc w:val="center"/>
        </w:trPr>
        <w:tc>
          <w:tcPr>
            <w:tcW w:w="8800" w:type="dxa"/>
            <w:gridSpan w:val="14"/>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2"/>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eastAsia="zh-CN"/>
              </w:rPr>
            </w:pPr>
            <w:r>
              <w:rPr>
                <w:rFonts w:hint="eastAsia" w:ascii="宋体"/>
                <w:kern w:val="0"/>
                <w:sz w:val="18"/>
                <w:szCs w:val="18"/>
                <w:lang w:eastAsia="zh-CN"/>
              </w:rPr>
              <w:t>县级重点项目资金</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35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浮梁县财政基金办</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1850"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浮梁发展集团</w:t>
            </w:r>
          </w:p>
        </w:tc>
      </w:tr>
      <w:tr>
        <w:tblPrEx>
          <w:tblCellMar>
            <w:top w:w="0" w:type="dxa"/>
            <w:left w:w="108" w:type="dxa"/>
            <w:bottom w:w="0" w:type="dxa"/>
            <w:right w:w="108" w:type="dxa"/>
          </w:tblCellMar>
        </w:tblPrEx>
        <w:trPr>
          <w:trHeight w:val="30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1700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1700</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1700</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1700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1700</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1700</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eastAsia="zh-CN"/>
              </w:rPr>
            </w:pPr>
            <w:r>
              <w:rPr>
                <w:rFonts w:hint="eastAsia" w:ascii="宋体"/>
                <w:kern w:val="0"/>
                <w:sz w:val="18"/>
                <w:szCs w:val="18"/>
                <w:lang w:eastAsia="zh-CN"/>
              </w:rPr>
              <w:t>推进县域重点项目建设，建设美丽浮梁</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53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707"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7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2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实施工程数量</w:t>
            </w:r>
          </w:p>
        </w:tc>
        <w:tc>
          <w:tcPr>
            <w:tcW w:w="75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07"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3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1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工程验收合格率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1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工程验收备案率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4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工程计划开工率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8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工程计划完工率</w:t>
            </w:r>
          </w:p>
        </w:tc>
        <w:tc>
          <w:tcPr>
            <w:tcW w:w="753" w:type="dxa"/>
            <w:tcBorders>
              <w:top w:val="nil"/>
              <w:left w:val="nil"/>
              <w:bottom w:val="single" w:color="auto" w:sz="4" w:space="0"/>
              <w:right w:val="single" w:color="auto" w:sz="4" w:space="0"/>
            </w:tcBorders>
            <w:vAlign w:val="center"/>
          </w:tcPr>
          <w:tbl>
            <w:tblPr>
              <w:tblStyle w:val="3"/>
              <w:tblpPr w:leftFromText="180" w:rightFromText="180" w:vertAnchor="text" w:tblpX="111" w:tblpY="283"/>
              <w:tblOverlap w:val="never"/>
              <w:tblW w:w="2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358" w:type="dxa"/>
                  <w:tcBorders>
                    <w:top w:val="nil"/>
                  </w:tcBorders>
                </w:tcPr>
                <w:p>
                  <w:pPr>
                    <w:spacing w:line="240" w:lineRule="exact"/>
                    <w:ind w:firstLine="180" w:firstLineChars="100"/>
                    <w:jc w:val="both"/>
                    <w:rPr>
                      <w:rFonts w:hint="default" w:ascii="宋体"/>
                      <w:kern w:val="0"/>
                      <w:sz w:val="18"/>
                      <w:szCs w:val="18"/>
                      <w:vertAlign w:val="baseline"/>
                      <w:lang w:val="en-US" w:eastAsia="zh-CN"/>
                    </w:rPr>
                  </w:pPr>
                  <w:r>
                    <w:rPr>
                      <w:rFonts w:hint="eastAsia" w:ascii="宋体"/>
                      <w:kern w:val="0"/>
                      <w:sz w:val="18"/>
                      <w:szCs w:val="18"/>
                      <w:vertAlign w:val="baseline"/>
                      <w:lang w:val="en-US" w:eastAsia="zh-CN"/>
                    </w:rPr>
                    <w:t>100%</w:t>
                  </w:r>
                </w:p>
              </w:tc>
              <w:tc>
                <w:tcPr>
                  <w:tcW w:w="1358" w:type="dxa"/>
                </w:tcPr>
                <w:p>
                  <w:pPr>
                    <w:spacing w:line="240" w:lineRule="exact"/>
                    <w:jc w:val="center"/>
                    <w:rPr>
                      <w:rFonts w:hint="eastAsia" w:ascii="宋体"/>
                      <w:kern w:val="0"/>
                      <w:sz w:val="18"/>
                      <w:szCs w:val="18"/>
                      <w:vertAlign w:val="baseline"/>
                      <w:lang w:val="en-US" w:eastAsia="zh-CN"/>
                    </w:rPr>
                  </w:pPr>
                </w:p>
              </w:tc>
            </w:tr>
          </w:tbl>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8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工程成本节约率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7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对县域经济促进发展作用</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5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基本公共服务水平</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9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工程使用年限</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&gt;=30年</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&gt;=30年</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0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群众满意度</w:t>
            </w:r>
          </w:p>
        </w:tc>
        <w:tc>
          <w:tcPr>
            <w:tcW w:w="75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07"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01" w:hRule="exact"/>
          <w:jc w:val="center"/>
        </w:trPr>
        <w:tc>
          <w:tcPr>
            <w:tcW w:w="6155"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100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tbl>
      <w:tblPr>
        <w:tblStyle w:val="3"/>
        <w:tblpPr w:leftFromText="180" w:rightFromText="180" w:vertAnchor="text" w:tblpX="10214" w:tblpY="-12953"/>
        <w:tblOverlap w:val="never"/>
        <w:tblW w:w="3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3798" w:type="dxa"/>
          </w:tcPr>
          <w:p>
            <w:pPr>
              <w:rPr>
                <w:vertAlign w:val="baseline"/>
              </w:rPr>
            </w:pPr>
          </w:p>
        </w:tc>
      </w:tr>
    </w:tbl>
    <w:p/>
    <w:p/>
    <w:p/>
    <w:p/>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753"/>
        <w:gridCol w:w="707"/>
        <w:gridCol w:w="730"/>
        <w:gridCol w:w="65"/>
        <w:gridCol w:w="483"/>
        <w:gridCol w:w="779"/>
        <w:gridCol w:w="588"/>
      </w:tblGrid>
      <w:tr>
        <w:tblPrEx>
          <w:tblCellMar>
            <w:top w:w="0" w:type="dxa"/>
            <w:left w:w="108" w:type="dxa"/>
            <w:bottom w:w="0" w:type="dxa"/>
            <w:right w:w="108" w:type="dxa"/>
          </w:tblCellMar>
        </w:tblPrEx>
        <w:trPr>
          <w:trHeight w:val="1048" w:hRule="exact"/>
          <w:jc w:val="center"/>
        </w:trPr>
        <w:tc>
          <w:tcPr>
            <w:tcW w:w="8800" w:type="dxa"/>
            <w:gridSpan w:val="14"/>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7</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296" w:hRule="atLeast"/>
          <w:jc w:val="center"/>
        </w:trPr>
        <w:tc>
          <w:tcPr>
            <w:tcW w:w="8800" w:type="dxa"/>
            <w:gridSpan w:val="14"/>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2"/>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eastAsia="zh-CN"/>
              </w:rPr>
            </w:pPr>
            <w:r>
              <w:rPr>
                <w:rFonts w:hint="eastAsia" w:ascii="宋体"/>
                <w:kern w:val="0"/>
                <w:sz w:val="18"/>
                <w:szCs w:val="18"/>
                <w:lang w:eastAsia="zh-CN"/>
              </w:rPr>
              <w:t>景东连接线水毁公路修复工程</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35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浮梁县财政基金办</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1850" w:type="dxa"/>
            <w:gridSpan w:val="3"/>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eastAsia="zh-CN"/>
              </w:rPr>
            </w:pPr>
            <w:r>
              <w:rPr>
                <w:rFonts w:hint="eastAsia" w:ascii="宋体"/>
                <w:kern w:val="0"/>
                <w:sz w:val="18"/>
                <w:szCs w:val="18"/>
                <w:lang w:eastAsia="zh-CN"/>
              </w:rPr>
              <w:t>浮梁县交通运输局</w:t>
            </w:r>
          </w:p>
        </w:tc>
      </w:tr>
      <w:tr>
        <w:tblPrEx>
          <w:tblCellMar>
            <w:top w:w="0" w:type="dxa"/>
            <w:left w:w="108" w:type="dxa"/>
            <w:bottom w:w="0" w:type="dxa"/>
            <w:right w:w="108" w:type="dxa"/>
          </w:tblCellMar>
        </w:tblPrEx>
        <w:trPr>
          <w:trHeight w:val="49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200</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200</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200</w:t>
            </w:r>
          </w:p>
        </w:tc>
        <w:tc>
          <w:tcPr>
            <w:tcW w:w="1502" w:type="dxa"/>
            <w:gridSpan w:val="3"/>
            <w:tcBorders>
              <w:top w:val="nil"/>
              <w:left w:val="nil"/>
              <w:bottom w:val="single" w:color="auto" w:sz="4" w:space="0"/>
              <w:right w:val="single" w:color="auto" w:sz="4" w:space="0"/>
            </w:tcBorders>
            <w:vAlign w:val="center"/>
          </w:tcPr>
          <w:p>
            <w:pPr>
              <w:spacing w:line="240" w:lineRule="exact"/>
              <w:ind w:firstLine="540" w:firstLineChars="300"/>
              <w:jc w:val="both"/>
              <w:rPr>
                <w:rFonts w:hint="default" w:ascii="宋体" w:eastAsia="宋体"/>
                <w:kern w:val="0"/>
                <w:sz w:val="18"/>
                <w:szCs w:val="18"/>
                <w:lang w:val="en-US" w:eastAsia="zh-CN"/>
              </w:rPr>
            </w:pPr>
            <w:r>
              <w:rPr>
                <w:rFonts w:hint="eastAsia" w:ascii="宋体"/>
                <w:kern w:val="0"/>
                <w:sz w:val="18"/>
                <w:szCs w:val="18"/>
                <w:lang w:val="en-US" w:eastAsia="zh-CN"/>
              </w:rPr>
              <w:t>200</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修复景东连接线水毁公路工程，保障人民出行安全</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53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707"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7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0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实施工程数量</w:t>
            </w:r>
          </w:p>
        </w:tc>
        <w:tc>
          <w:tcPr>
            <w:tcW w:w="75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07"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3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3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工程验收合格率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9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工程验收备案率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5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工程计划开工率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6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工程计划完工率</w:t>
            </w:r>
          </w:p>
        </w:tc>
        <w:tc>
          <w:tcPr>
            <w:tcW w:w="753" w:type="dxa"/>
            <w:tcBorders>
              <w:top w:val="nil"/>
              <w:left w:val="nil"/>
              <w:bottom w:val="single" w:color="auto" w:sz="4" w:space="0"/>
              <w:right w:val="single" w:color="auto" w:sz="4" w:space="0"/>
            </w:tcBorders>
            <w:vAlign w:val="center"/>
          </w:tcPr>
          <w:tbl>
            <w:tblPr>
              <w:tblStyle w:val="3"/>
              <w:tblpPr w:leftFromText="180" w:rightFromText="180" w:vertAnchor="text" w:tblpX="111" w:tblpY="283"/>
              <w:tblOverlap w:val="never"/>
              <w:tblW w:w="2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358" w:type="dxa"/>
                  <w:tcBorders>
                    <w:top w:val="nil"/>
                    <w:bottom w:val="nil"/>
                  </w:tcBorders>
                </w:tcPr>
                <w:p>
                  <w:pPr>
                    <w:spacing w:line="240" w:lineRule="exact"/>
                    <w:jc w:val="both"/>
                    <w:rPr>
                      <w:rFonts w:hint="default" w:ascii="宋体"/>
                      <w:kern w:val="0"/>
                      <w:sz w:val="18"/>
                      <w:szCs w:val="18"/>
                      <w:vertAlign w:val="baseline"/>
                      <w:lang w:val="en-US" w:eastAsia="zh-CN"/>
                    </w:rPr>
                  </w:pPr>
                  <w:r>
                    <w:rPr>
                      <w:rFonts w:hint="eastAsia" w:ascii="宋体"/>
                      <w:kern w:val="0"/>
                      <w:sz w:val="18"/>
                      <w:szCs w:val="18"/>
                      <w:vertAlign w:val="baseline"/>
                      <w:lang w:val="en-US" w:eastAsia="zh-CN"/>
                    </w:rPr>
                    <w:t>100%</w:t>
                  </w:r>
                </w:p>
              </w:tc>
              <w:tc>
                <w:tcPr>
                  <w:tcW w:w="1358" w:type="dxa"/>
                </w:tcPr>
                <w:p>
                  <w:pPr>
                    <w:spacing w:line="240" w:lineRule="exact"/>
                    <w:jc w:val="center"/>
                    <w:rPr>
                      <w:rFonts w:hint="eastAsia" w:ascii="宋体"/>
                      <w:kern w:val="0"/>
                      <w:sz w:val="18"/>
                      <w:szCs w:val="18"/>
                      <w:vertAlign w:val="baseline"/>
                      <w:lang w:val="en-US" w:eastAsia="zh-CN"/>
                    </w:rPr>
                  </w:pPr>
                </w:p>
              </w:tc>
            </w:tr>
          </w:tbl>
          <w:p>
            <w:pPr>
              <w:spacing w:line="240" w:lineRule="exact"/>
              <w:jc w:val="both"/>
              <w:rPr>
                <w:rFonts w:hint="default" w:ascii="宋体" w:eastAsia="宋体"/>
                <w:kern w:val="0"/>
                <w:sz w:val="18"/>
                <w:szCs w:val="18"/>
                <w:lang w:val="en-US" w:eastAsia="zh-CN"/>
              </w:rPr>
            </w:pPr>
          </w:p>
        </w:tc>
        <w:tc>
          <w:tcPr>
            <w:tcW w:w="707"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8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工程成本节约率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7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对县域经济促进发展作用</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5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基本公共服务水平</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9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工程使用年限</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&gt;=30年</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&gt;=30年</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0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群众满意度</w:t>
            </w:r>
          </w:p>
        </w:tc>
        <w:tc>
          <w:tcPr>
            <w:tcW w:w="75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07"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56" w:hRule="exact"/>
          <w:jc w:val="center"/>
        </w:trPr>
        <w:tc>
          <w:tcPr>
            <w:tcW w:w="6155"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100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tbl>
      <w:tblPr>
        <w:tblStyle w:val="3"/>
        <w:tblpPr w:leftFromText="180" w:rightFromText="180" w:vertAnchor="text" w:tblpX="10214" w:tblpY="-12953"/>
        <w:tblOverlap w:val="never"/>
        <w:tblW w:w="3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 w:hRule="atLeast"/>
        </w:trPr>
        <w:tc>
          <w:tcPr>
            <w:tcW w:w="3798" w:type="dxa"/>
          </w:tcPr>
          <w:p>
            <w:pPr>
              <w:rPr>
                <w:vertAlign w:val="baseline"/>
              </w:rPr>
            </w:pPr>
          </w:p>
        </w:tc>
      </w:tr>
    </w:tbl>
    <w:p/>
    <w:p/>
    <w:p/>
    <w:p/>
    <w:p/>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753"/>
        <w:gridCol w:w="707"/>
        <w:gridCol w:w="730"/>
        <w:gridCol w:w="65"/>
        <w:gridCol w:w="483"/>
        <w:gridCol w:w="779"/>
        <w:gridCol w:w="588"/>
      </w:tblGrid>
      <w:tr>
        <w:tblPrEx>
          <w:tblCellMar>
            <w:top w:w="0" w:type="dxa"/>
            <w:left w:w="108" w:type="dxa"/>
            <w:bottom w:w="0" w:type="dxa"/>
            <w:right w:w="108" w:type="dxa"/>
          </w:tblCellMar>
        </w:tblPrEx>
        <w:trPr>
          <w:trHeight w:val="1048" w:hRule="exact"/>
          <w:jc w:val="center"/>
        </w:trPr>
        <w:tc>
          <w:tcPr>
            <w:tcW w:w="8800" w:type="dxa"/>
            <w:gridSpan w:val="14"/>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8</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296" w:hRule="atLeast"/>
          <w:jc w:val="center"/>
        </w:trPr>
        <w:tc>
          <w:tcPr>
            <w:tcW w:w="8800" w:type="dxa"/>
            <w:gridSpan w:val="14"/>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2"/>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val="en-US" w:eastAsia="zh-CN"/>
              </w:rPr>
            </w:pPr>
            <w:r>
              <w:rPr>
                <w:rFonts w:hint="eastAsia" w:ascii="宋体"/>
                <w:kern w:val="0"/>
                <w:sz w:val="18"/>
                <w:szCs w:val="18"/>
                <w:lang w:eastAsia="zh-CN"/>
              </w:rPr>
              <w:t>交通基础设施建设工程</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35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浮梁县财政基金办</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1850"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浮梁县交通运输局</w:t>
            </w:r>
          </w:p>
        </w:tc>
      </w:tr>
      <w:tr>
        <w:tblPrEx>
          <w:tblCellMar>
            <w:top w:w="0" w:type="dxa"/>
            <w:left w:w="108" w:type="dxa"/>
            <w:bottom w:w="0" w:type="dxa"/>
            <w:right w:w="108" w:type="dxa"/>
          </w:tblCellMar>
        </w:tblPrEx>
        <w:trPr>
          <w:trHeight w:val="49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502" w:type="dxa"/>
            <w:gridSpan w:val="3"/>
            <w:tcBorders>
              <w:top w:val="nil"/>
              <w:left w:val="nil"/>
              <w:bottom w:val="single" w:color="auto" w:sz="4" w:space="0"/>
              <w:right w:val="single" w:color="auto" w:sz="4" w:space="0"/>
            </w:tcBorders>
            <w:vAlign w:val="center"/>
          </w:tcPr>
          <w:p>
            <w:pPr>
              <w:spacing w:line="240" w:lineRule="exact"/>
              <w:ind w:firstLine="540" w:firstLineChars="300"/>
              <w:jc w:val="both"/>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502" w:type="dxa"/>
            <w:gridSpan w:val="3"/>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8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eastAsia="zh-CN"/>
              </w:rPr>
              <w:t>提升交通基础设施建设，促进县域经济发展。</w:t>
            </w:r>
          </w:p>
        </w:tc>
        <w:tc>
          <w:tcPr>
            <w:tcW w:w="335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53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707"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730"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0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实施工程数量</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w:t>
            </w:r>
          </w:p>
        </w:tc>
        <w:tc>
          <w:tcPr>
            <w:tcW w:w="707"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w:t>
            </w:r>
          </w:p>
        </w:tc>
        <w:tc>
          <w:tcPr>
            <w:tcW w:w="730"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2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工程验收合格率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79"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工程验收备案率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6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工程计划开工率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3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工程计划完工率</w:t>
            </w:r>
          </w:p>
        </w:tc>
        <w:tc>
          <w:tcPr>
            <w:tcW w:w="753" w:type="dxa"/>
            <w:tcBorders>
              <w:top w:val="nil"/>
              <w:left w:val="nil"/>
              <w:bottom w:val="single" w:color="auto" w:sz="4" w:space="0"/>
              <w:right w:val="single" w:color="auto" w:sz="4" w:space="0"/>
            </w:tcBorders>
            <w:vAlign w:val="center"/>
          </w:tcPr>
          <w:tbl>
            <w:tblPr>
              <w:tblStyle w:val="3"/>
              <w:tblpPr w:leftFromText="180" w:rightFromText="180" w:vertAnchor="text" w:tblpX="111" w:tblpY="283"/>
              <w:tblOverlap w:val="never"/>
              <w:tblW w:w="2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358" w:type="dxa"/>
                  <w:tcBorders>
                    <w:top w:val="nil"/>
                  </w:tcBorders>
                </w:tcPr>
                <w:p>
                  <w:pPr>
                    <w:spacing w:line="240" w:lineRule="exact"/>
                    <w:ind w:firstLine="180" w:firstLineChars="100"/>
                    <w:jc w:val="both"/>
                    <w:rPr>
                      <w:rFonts w:hint="default" w:ascii="宋体"/>
                      <w:kern w:val="0"/>
                      <w:sz w:val="18"/>
                      <w:szCs w:val="18"/>
                      <w:vertAlign w:val="baseline"/>
                      <w:lang w:val="en-US" w:eastAsia="zh-CN"/>
                    </w:rPr>
                  </w:pPr>
                  <w:r>
                    <w:rPr>
                      <w:rFonts w:hint="eastAsia" w:ascii="宋体"/>
                      <w:kern w:val="0"/>
                      <w:sz w:val="18"/>
                      <w:szCs w:val="18"/>
                      <w:vertAlign w:val="baseline"/>
                      <w:lang w:val="en-US" w:eastAsia="zh-CN"/>
                    </w:rPr>
                    <w:t>100%</w:t>
                  </w:r>
                </w:p>
              </w:tc>
              <w:tc>
                <w:tcPr>
                  <w:tcW w:w="1358" w:type="dxa"/>
                </w:tcPr>
                <w:p>
                  <w:pPr>
                    <w:spacing w:line="240" w:lineRule="exact"/>
                    <w:jc w:val="center"/>
                    <w:rPr>
                      <w:rFonts w:hint="eastAsia" w:ascii="宋体"/>
                      <w:kern w:val="0"/>
                      <w:sz w:val="18"/>
                      <w:szCs w:val="18"/>
                      <w:vertAlign w:val="baseline"/>
                      <w:lang w:val="en-US" w:eastAsia="zh-CN"/>
                    </w:rPr>
                  </w:pPr>
                </w:p>
              </w:tc>
            </w:tr>
          </w:tbl>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8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工程成本节约率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7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对县域经济促进发展作用</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5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基本公共服务水平</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9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工程使用年限</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&gt;=30年</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&gt;=30年</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0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群众满意度</w:t>
            </w:r>
          </w:p>
        </w:tc>
        <w:tc>
          <w:tcPr>
            <w:tcW w:w="75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07"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356" w:hRule="exact"/>
          <w:jc w:val="center"/>
        </w:trPr>
        <w:tc>
          <w:tcPr>
            <w:tcW w:w="6155"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73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48"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100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tbl>
      <w:tblPr>
        <w:tblStyle w:val="3"/>
        <w:tblpPr w:leftFromText="180" w:rightFromText="180" w:vertAnchor="text" w:tblpX="10214" w:tblpY="-12953"/>
        <w:tblOverlap w:val="never"/>
        <w:tblW w:w="3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798" w:type="dxa"/>
          </w:tcPr>
          <w:p>
            <w:pPr>
              <w:rPr>
                <w:vertAlign w:val="baseline"/>
              </w:rPr>
            </w:pPr>
          </w:p>
        </w:tc>
      </w:tr>
    </w:tbl>
    <w:p/>
    <w:p/>
    <w:p/>
    <w:p/>
    <w:p/>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753"/>
        <w:gridCol w:w="707"/>
        <w:gridCol w:w="705"/>
        <w:gridCol w:w="573"/>
        <w:gridCol w:w="779"/>
        <w:gridCol w:w="588"/>
      </w:tblGrid>
      <w:tr>
        <w:tblPrEx>
          <w:tblCellMar>
            <w:top w:w="0" w:type="dxa"/>
            <w:left w:w="108" w:type="dxa"/>
            <w:bottom w:w="0" w:type="dxa"/>
            <w:right w:w="108" w:type="dxa"/>
          </w:tblCellMar>
        </w:tblPrEx>
        <w:trPr>
          <w:trHeight w:val="1048" w:hRule="exact"/>
          <w:jc w:val="center"/>
        </w:trPr>
        <w:tc>
          <w:tcPr>
            <w:tcW w:w="8800" w:type="dxa"/>
            <w:gridSpan w:val="13"/>
            <w:tcBorders>
              <w:top w:val="nil"/>
              <w:left w:val="nil"/>
              <w:bottom w:val="nil"/>
              <w:right w:val="nil"/>
            </w:tcBorders>
            <w:vAlign w:val="center"/>
          </w:tcPr>
          <w:p>
            <w:pPr>
              <w:spacing w:line="440" w:lineRule="exac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9</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296" w:hRule="atLeast"/>
          <w:jc w:val="center"/>
        </w:trPr>
        <w:tc>
          <w:tcPr>
            <w:tcW w:w="8800" w:type="dxa"/>
            <w:gridSpan w:val="13"/>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1"/>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eastAsia="zh-CN"/>
              </w:rPr>
            </w:pPr>
            <w:r>
              <w:rPr>
                <w:rFonts w:hint="eastAsia" w:ascii="宋体"/>
                <w:kern w:val="0"/>
                <w:sz w:val="18"/>
                <w:szCs w:val="18"/>
                <w:lang w:eastAsia="zh-CN"/>
              </w:rPr>
              <w:t>农村公路灾害后恢复建设项目资金</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35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浮梁县财政局</w:t>
            </w: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1940" w:type="dxa"/>
            <w:gridSpan w:val="3"/>
            <w:tcBorders>
              <w:top w:val="single" w:color="auto" w:sz="4" w:space="0"/>
              <w:left w:val="nil"/>
              <w:bottom w:val="single" w:color="auto" w:sz="4" w:space="0"/>
              <w:right w:val="single" w:color="auto" w:sz="4" w:space="0"/>
            </w:tcBorders>
            <w:vAlign w:val="center"/>
          </w:tcPr>
          <w:p>
            <w:pPr>
              <w:tabs>
                <w:tab w:val="center" w:pos="877"/>
                <w:tab w:val="right" w:pos="1634"/>
              </w:tabs>
              <w:spacing w:line="240" w:lineRule="exact"/>
              <w:jc w:val="left"/>
              <w:rPr>
                <w:rFonts w:hint="eastAsia" w:ascii="宋体" w:eastAsia="宋体"/>
                <w:kern w:val="0"/>
                <w:sz w:val="18"/>
                <w:szCs w:val="18"/>
                <w:lang w:eastAsia="zh-CN"/>
              </w:rPr>
            </w:pPr>
            <w:r>
              <w:rPr>
                <w:rFonts w:hint="eastAsia" w:ascii="宋体"/>
                <w:kern w:val="0"/>
                <w:sz w:val="18"/>
                <w:szCs w:val="18"/>
                <w:lang w:eastAsia="zh-CN"/>
              </w:rPr>
              <w:tab/>
            </w:r>
            <w:r>
              <w:rPr>
                <w:rFonts w:hint="eastAsia" w:ascii="宋体"/>
                <w:kern w:val="0"/>
                <w:sz w:val="18"/>
                <w:szCs w:val="18"/>
                <w:lang w:eastAsia="zh-CN"/>
              </w:rPr>
              <w:t>浮梁县交通运输局</w:t>
            </w:r>
          </w:p>
        </w:tc>
      </w:tr>
      <w:tr>
        <w:tblPrEx>
          <w:tblCellMar>
            <w:top w:w="0" w:type="dxa"/>
            <w:left w:w="108" w:type="dxa"/>
            <w:bottom w:w="0" w:type="dxa"/>
            <w:right w:w="108" w:type="dxa"/>
          </w:tblCellMar>
        </w:tblPrEx>
        <w:trPr>
          <w:trHeight w:val="49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412" w:type="dxa"/>
            <w:gridSpan w:val="2"/>
            <w:tcBorders>
              <w:top w:val="nil"/>
              <w:left w:val="nil"/>
              <w:bottom w:val="single" w:color="auto" w:sz="4" w:space="0"/>
              <w:right w:val="single" w:color="auto" w:sz="4" w:space="0"/>
            </w:tcBorders>
            <w:vAlign w:val="center"/>
          </w:tcPr>
          <w:p>
            <w:pPr>
              <w:spacing w:line="240" w:lineRule="exact"/>
              <w:ind w:firstLine="540" w:firstLineChars="300"/>
              <w:jc w:val="both"/>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35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val="en-US" w:eastAsia="zh-CN"/>
              </w:rPr>
            </w:pPr>
            <w:r>
              <w:rPr>
                <w:rFonts w:hint="eastAsia" w:ascii="宋体"/>
                <w:kern w:val="0"/>
                <w:sz w:val="18"/>
                <w:szCs w:val="18"/>
                <w:lang w:eastAsia="zh-CN"/>
              </w:rPr>
              <w:t>灾害后工程修复，保障人民出行安全</w:t>
            </w:r>
          </w:p>
        </w:tc>
        <w:tc>
          <w:tcPr>
            <w:tcW w:w="335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53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707"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70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0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实施工程数量</w:t>
            </w:r>
          </w:p>
        </w:tc>
        <w:tc>
          <w:tcPr>
            <w:tcW w:w="75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07"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0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7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3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工程验收合格率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9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工程验收备案率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5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工程计划开工率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6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工程计划完工率</w:t>
            </w:r>
          </w:p>
        </w:tc>
        <w:tc>
          <w:tcPr>
            <w:tcW w:w="753" w:type="dxa"/>
            <w:tcBorders>
              <w:top w:val="nil"/>
              <w:left w:val="nil"/>
              <w:bottom w:val="single" w:color="auto" w:sz="4" w:space="0"/>
              <w:right w:val="single" w:color="auto" w:sz="4" w:space="0"/>
            </w:tcBorders>
            <w:vAlign w:val="center"/>
          </w:tcPr>
          <w:tbl>
            <w:tblPr>
              <w:tblStyle w:val="3"/>
              <w:tblpPr w:leftFromText="180" w:rightFromText="180" w:vertAnchor="text" w:tblpX="111" w:tblpY="283"/>
              <w:tblOverlap w:val="never"/>
              <w:tblW w:w="2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58" w:type="dxa"/>
                  <w:tcBorders>
                    <w:top w:val="nil"/>
                  </w:tcBorders>
                </w:tcPr>
                <w:p>
                  <w:pPr>
                    <w:spacing w:line="240" w:lineRule="exact"/>
                    <w:ind w:firstLine="180" w:firstLineChars="100"/>
                    <w:jc w:val="both"/>
                    <w:rPr>
                      <w:rFonts w:hint="default" w:ascii="宋体"/>
                      <w:kern w:val="0"/>
                      <w:sz w:val="18"/>
                      <w:szCs w:val="18"/>
                      <w:vertAlign w:val="baseline"/>
                      <w:lang w:val="en-US" w:eastAsia="zh-CN"/>
                    </w:rPr>
                  </w:pPr>
                  <w:r>
                    <w:rPr>
                      <w:rFonts w:hint="eastAsia" w:ascii="宋体"/>
                      <w:kern w:val="0"/>
                      <w:sz w:val="18"/>
                      <w:szCs w:val="18"/>
                      <w:vertAlign w:val="baseline"/>
                      <w:lang w:val="en-US" w:eastAsia="zh-CN"/>
                    </w:rPr>
                    <w:t>100%</w:t>
                  </w:r>
                </w:p>
              </w:tc>
              <w:tc>
                <w:tcPr>
                  <w:tcW w:w="1358" w:type="dxa"/>
                </w:tcPr>
                <w:p>
                  <w:pPr>
                    <w:spacing w:line="240" w:lineRule="exact"/>
                    <w:jc w:val="center"/>
                    <w:rPr>
                      <w:rFonts w:hint="eastAsia" w:ascii="宋体"/>
                      <w:kern w:val="0"/>
                      <w:sz w:val="18"/>
                      <w:szCs w:val="18"/>
                      <w:vertAlign w:val="baseline"/>
                      <w:lang w:val="en-US" w:eastAsia="zh-CN"/>
                    </w:rPr>
                  </w:pPr>
                </w:p>
              </w:tc>
            </w:tr>
          </w:tbl>
          <w:p>
            <w:pPr>
              <w:spacing w:line="240" w:lineRule="exact"/>
              <w:jc w:val="both"/>
              <w:rPr>
                <w:rFonts w:hint="default" w:ascii="宋体" w:eastAsia="宋体"/>
                <w:kern w:val="0"/>
                <w:sz w:val="18"/>
                <w:szCs w:val="18"/>
                <w:lang w:val="en-US" w:eastAsia="zh-CN"/>
              </w:rPr>
            </w:pPr>
          </w:p>
        </w:tc>
        <w:tc>
          <w:tcPr>
            <w:tcW w:w="707"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8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工程成本节约率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7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对县域经济促进发展作用</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5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基本公共服务水平</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9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工程使用年限</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&gt;=30年</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&gt;=30年</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0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群众满意度</w:t>
            </w:r>
          </w:p>
        </w:tc>
        <w:tc>
          <w:tcPr>
            <w:tcW w:w="75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07"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01" w:hRule="exact"/>
          <w:jc w:val="center"/>
        </w:trPr>
        <w:tc>
          <w:tcPr>
            <w:tcW w:w="6155"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100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p/>
    <w:p/>
    <w:p/>
    <w:p/>
    <w:tbl>
      <w:tblPr>
        <w:tblStyle w:val="2"/>
        <w:tblW w:w="8800"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753"/>
        <w:gridCol w:w="707"/>
        <w:gridCol w:w="705"/>
        <w:gridCol w:w="573"/>
        <w:gridCol w:w="779"/>
        <w:gridCol w:w="588"/>
      </w:tblGrid>
      <w:tr>
        <w:tblPrEx>
          <w:tblCellMar>
            <w:top w:w="0" w:type="dxa"/>
            <w:left w:w="108" w:type="dxa"/>
            <w:bottom w:w="0" w:type="dxa"/>
            <w:right w:w="108" w:type="dxa"/>
          </w:tblCellMar>
        </w:tblPrEx>
        <w:trPr>
          <w:trHeight w:val="1048" w:hRule="exact"/>
          <w:jc w:val="center"/>
        </w:trPr>
        <w:tc>
          <w:tcPr>
            <w:tcW w:w="8800" w:type="dxa"/>
            <w:gridSpan w:val="13"/>
            <w:tcBorders>
              <w:top w:val="nil"/>
              <w:left w:val="nil"/>
              <w:bottom w:val="nil"/>
              <w:right w:val="nil"/>
            </w:tcBorders>
            <w:vAlign w:val="center"/>
          </w:tcPr>
          <w:p>
            <w:pPr>
              <w:spacing w:line="440" w:lineRule="exact"/>
              <w:jc w:val="left"/>
              <w:rPr>
                <w:rFonts w:hint="default"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10</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rPr>
              <w:t>项目支出绩效自评表</w:t>
            </w:r>
          </w:p>
        </w:tc>
      </w:tr>
      <w:tr>
        <w:tblPrEx>
          <w:tblCellMar>
            <w:top w:w="0" w:type="dxa"/>
            <w:left w:w="108" w:type="dxa"/>
            <w:bottom w:w="0" w:type="dxa"/>
            <w:right w:w="108" w:type="dxa"/>
          </w:tblCellMar>
        </w:tblPrEx>
        <w:trPr>
          <w:trHeight w:val="296" w:hRule="atLeast"/>
          <w:jc w:val="center"/>
        </w:trPr>
        <w:tc>
          <w:tcPr>
            <w:tcW w:w="8800" w:type="dxa"/>
            <w:gridSpan w:val="13"/>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7705" w:type="dxa"/>
            <w:gridSpan w:val="11"/>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val="en-US" w:eastAsia="zh-CN"/>
              </w:rPr>
            </w:pPr>
            <w:r>
              <w:rPr>
                <w:rFonts w:hint="eastAsia" w:ascii="宋体"/>
                <w:kern w:val="0"/>
                <w:sz w:val="18"/>
                <w:szCs w:val="18"/>
                <w:lang w:eastAsia="zh-CN"/>
              </w:rPr>
              <w:t>王港至湘湖公路建设工程</w:t>
            </w:r>
          </w:p>
        </w:tc>
      </w:tr>
      <w:tr>
        <w:tblPrEx>
          <w:tblCellMar>
            <w:top w:w="0" w:type="dxa"/>
            <w:left w:w="108" w:type="dxa"/>
            <w:bottom w:w="0" w:type="dxa"/>
            <w:right w:w="108" w:type="dxa"/>
          </w:tblCellMar>
        </w:tblPrEx>
        <w:trPr>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35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浮梁县财政局</w:t>
            </w: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1940" w:type="dxa"/>
            <w:gridSpan w:val="3"/>
            <w:tcBorders>
              <w:top w:val="single" w:color="auto" w:sz="4" w:space="0"/>
              <w:left w:val="nil"/>
              <w:bottom w:val="single" w:color="auto" w:sz="4" w:space="0"/>
              <w:right w:val="single" w:color="auto" w:sz="4" w:space="0"/>
            </w:tcBorders>
            <w:vAlign w:val="center"/>
          </w:tcPr>
          <w:p>
            <w:pPr>
              <w:tabs>
                <w:tab w:val="center" w:pos="877"/>
                <w:tab w:val="right" w:pos="1634"/>
              </w:tabs>
              <w:spacing w:line="240" w:lineRule="exact"/>
              <w:jc w:val="left"/>
              <w:rPr>
                <w:rFonts w:hint="eastAsia" w:ascii="宋体" w:eastAsia="宋体"/>
                <w:kern w:val="0"/>
                <w:sz w:val="18"/>
                <w:szCs w:val="18"/>
                <w:lang w:eastAsia="zh-CN"/>
              </w:rPr>
            </w:pPr>
            <w:r>
              <w:rPr>
                <w:rFonts w:hint="eastAsia" w:ascii="宋体"/>
                <w:kern w:val="0"/>
                <w:sz w:val="18"/>
                <w:szCs w:val="18"/>
                <w:lang w:eastAsia="zh-CN"/>
              </w:rPr>
              <w:tab/>
            </w:r>
            <w:r>
              <w:rPr>
                <w:rFonts w:hint="eastAsia" w:ascii="宋体"/>
                <w:kern w:val="0"/>
                <w:sz w:val="18"/>
                <w:szCs w:val="18"/>
                <w:lang w:eastAsia="zh-CN"/>
              </w:rPr>
              <w:t>浮梁县交通运输局</w:t>
            </w:r>
          </w:p>
        </w:tc>
      </w:tr>
      <w:tr>
        <w:tblPrEx>
          <w:tblCellMar>
            <w:top w:w="0" w:type="dxa"/>
            <w:left w:w="108" w:type="dxa"/>
            <w:bottom w:w="0" w:type="dxa"/>
            <w:right w:w="108" w:type="dxa"/>
          </w:tblCellMar>
        </w:tblPrEx>
        <w:trPr>
          <w:trHeight w:val="49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88"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1412" w:type="dxa"/>
            <w:gridSpan w:val="2"/>
            <w:tcBorders>
              <w:top w:val="nil"/>
              <w:left w:val="nil"/>
              <w:bottom w:val="single" w:color="auto" w:sz="4" w:space="0"/>
              <w:right w:val="single" w:color="auto" w:sz="4" w:space="0"/>
            </w:tcBorders>
            <w:vAlign w:val="center"/>
          </w:tcPr>
          <w:p>
            <w:pPr>
              <w:spacing w:line="240" w:lineRule="exact"/>
              <w:ind w:firstLine="540" w:firstLineChars="300"/>
              <w:jc w:val="both"/>
              <w:rPr>
                <w:rFonts w:hint="default" w:ascii="宋体" w:eastAsia="宋体"/>
                <w:kern w:val="0"/>
                <w:sz w:val="18"/>
                <w:szCs w:val="18"/>
                <w:lang w:val="en-US" w:eastAsia="zh-CN"/>
              </w:rPr>
            </w:pPr>
            <w:r>
              <w:rPr>
                <w:rFonts w:hint="eastAsia" w:ascii="宋体"/>
                <w:kern w:val="0"/>
                <w:sz w:val="18"/>
                <w:szCs w:val="18"/>
                <w:lang w:val="en-US" w:eastAsia="zh-CN"/>
              </w:rPr>
              <w:t>1000</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2"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588"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35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4846" w:type="dxa"/>
            <w:gridSpan w:val="7"/>
            <w:tcBorders>
              <w:top w:val="single" w:color="auto" w:sz="4" w:space="0"/>
              <w:left w:val="nil"/>
              <w:bottom w:val="single" w:color="auto" w:sz="4" w:space="0"/>
              <w:right w:val="single" w:color="auto" w:sz="4" w:space="0"/>
            </w:tcBorders>
            <w:vAlign w:val="center"/>
          </w:tcPr>
          <w:p>
            <w:pPr>
              <w:spacing w:line="240" w:lineRule="exact"/>
              <w:jc w:val="both"/>
              <w:rPr>
                <w:rFonts w:hint="eastAsia" w:ascii="宋体" w:eastAsia="宋体"/>
                <w:kern w:val="0"/>
                <w:sz w:val="18"/>
                <w:szCs w:val="18"/>
                <w:lang w:val="en-US" w:eastAsia="zh-CN"/>
              </w:rPr>
            </w:pPr>
            <w:r>
              <w:rPr>
                <w:rFonts w:hint="eastAsia" w:ascii="宋体"/>
                <w:kern w:val="0"/>
                <w:sz w:val="18"/>
                <w:szCs w:val="18"/>
                <w:lang w:val="en-US" w:eastAsia="zh-CN"/>
              </w:rPr>
              <w:t>提升交通基础设施建设，建立便捷的交通体系。</w:t>
            </w:r>
          </w:p>
        </w:tc>
        <w:tc>
          <w:tcPr>
            <w:tcW w:w="335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53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75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707"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70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57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0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实施工程数量</w:t>
            </w:r>
          </w:p>
        </w:tc>
        <w:tc>
          <w:tcPr>
            <w:tcW w:w="75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07"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w:t>
            </w:r>
          </w:p>
        </w:tc>
        <w:tc>
          <w:tcPr>
            <w:tcW w:w="70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57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3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工程验收合格率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9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工程验收备案率</w:t>
            </w:r>
          </w:p>
        </w:tc>
        <w:tc>
          <w:tcPr>
            <w:tcW w:w="75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5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工程计划开工率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6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工程计划完工率</w:t>
            </w:r>
          </w:p>
        </w:tc>
        <w:tc>
          <w:tcPr>
            <w:tcW w:w="753" w:type="dxa"/>
            <w:tcBorders>
              <w:top w:val="nil"/>
              <w:left w:val="nil"/>
              <w:bottom w:val="single" w:color="auto" w:sz="4" w:space="0"/>
              <w:right w:val="single" w:color="auto" w:sz="4" w:space="0"/>
            </w:tcBorders>
            <w:vAlign w:val="center"/>
          </w:tcPr>
          <w:tbl>
            <w:tblPr>
              <w:tblStyle w:val="3"/>
              <w:tblpPr w:leftFromText="180" w:rightFromText="180" w:vertAnchor="text" w:tblpX="111" w:tblpY="283"/>
              <w:tblOverlap w:val="never"/>
              <w:tblW w:w="2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358" w:type="dxa"/>
                  <w:tcBorders>
                    <w:top w:val="nil"/>
                  </w:tcBorders>
                </w:tcPr>
                <w:p>
                  <w:pPr>
                    <w:spacing w:line="240" w:lineRule="exact"/>
                    <w:ind w:firstLine="180" w:firstLineChars="100"/>
                    <w:jc w:val="both"/>
                    <w:rPr>
                      <w:rFonts w:hint="default" w:ascii="宋体"/>
                      <w:kern w:val="0"/>
                      <w:sz w:val="18"/>
                      <w:szCs w:val="18"/>
                      <w:vertAlign w:val="baseline"/>
                      <w:lang w:val="en-US" w:eastAsia="zh-CN"/>
                    </w:rPr>
                  </w:pPr>
                  <w:r>
                    <w:rPr>
                      <w:rFonts w:hint="eastAsia" w:ascii="宋体"/>
                      <w:kern w:val="0"/>
                      <w:sz w:val="18"/>
                      <w:szCs w:val="18"/>
                      <w:vertAlign w:val="baseline"/>
                      <w:lang w:val="en-US" w:eastAsia="zh-CN"/>
                    </w:rPr>
                    <w:t>100%</w:t>
                  </w:r>
                </w:p>
              </w:tc>
              <w:tc>
                <w:tcPr>
                  <w:tcW w:w="1358" w:type="dxa"/>
                </w:tcPr>
                <w:p>
                  <w:pPr>
                    <w:spacing w:line="240" w:lineRule="exact"/>
                    <w:jc w:val="center"/>
                    <w:rPr>
                      <w:rFonts w:hint="eastAsia" w:ascii="宋体"/>
                      <w:kern w:val="0"/>
                      <w:sz w:val="18"/>
                      <w:szCs w:val="18"/>
                      <w:vertAlign w:val="baseline"/>
                      <w:lang w:val="en-US" w:eastAsia="zh-CN"/>
                    </w:rPr>
                  </w:pPr>
                </w:p>
              </w:tc>
            </w:tr>
          </w:tbl>
          <w:p>
            <w:pPr>
              <w:spacing w:line="240" w:lineRule="exact"/>
              <w:jc w:val="both"/>
              <w:rPr>
                <w:rFonts w:hint="default" w:ascii="宋体" w:eastAsia="宋体"/>
                <w:kern w:val="0"/>
                <w:sz w:val="18"/>
                <w:szCs w:val="18"/>
                <w:lang w:val="en-US" w:eastAsia="zh-CN"/>
              </w:rPr>
            </w:pPr>
          </w:p>
        </w:tc>
        <w:tc>
          <w:tcPr>
            <w:tcW w:w="707"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8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工程成本节约率</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7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对县域经济促进发展作用</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明显</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51"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基本公共服务水平</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提升</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109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color w:val="000000"/>
                <w:kern w:val="0"/>
                <w:sz w:val="18"/>
                <w:szCs w:val="18"/>
              </w:rPr>
            </w:pPr>
            <w:r>
              <w:rPr>
                <w:rFonts w:hint="eastAsia" w:ascii="宋体"/>
                <w:color w:val="000000"/>
                <w:kern w:val="0"/>
                <w:sz w:val="18"/>
                <w:szCs w:val="18"/>
                <w:lang w:eastAsia="zh-CN"/>
              </w:rPr>
              <w:t>工程使用年限</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&gt;=30年</w:t>
            </w:r>
          </w:p>
        </w:tc>
        <w:tc>
          <w:tcPr>
            <w:tcW w:w="70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&gt;=30年</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0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nil"/>
              <w:left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群众满意度</w:t>
            </w:r>
          </w:p>
        </w:tc>
        <w:tc>
          <w:tcPr>
            <w:tcW w:w="753"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07" w:type="dxa"/>
            <w:tcBorders>
              <w:top w:val="single" w:color="auto" w:sz="4" w:space="0"/>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01" w:hRule="exact"/>
          <w:jc w:val="center"/>
        </w:trPr>
        <w:tc>
          <w:tcPr>
            <w:tcW w:w="6155"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70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57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100</w:t>
            </w:r>
          </w:p>
        </w:tc>
        <w:tc>
          <w:tcPr>
            <w:tcW w:w="13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bl>
    <w:p/>
    <w:p/>
    <w:p/>
    <w:p/>
    <w:tbl>
      <w:tblPr>
        <w:tblStyle w:val="2"/>
        <w:tblW w:w="9666" w:type="dxa"/>
        <w:jc w:val="center"/>
        <w:tblLayout w:type="fixed"/>
        <w:tblCellMar>
          <w:top w:w="0" w:type="dxa"/>
          <w:left w:w="108" w:type="dxa"/>
          <w:bottom w:w="0" w:type="dxa"/>
          <w:right w:w="108" w:type="dxa"/>
        </w:tblCellMar>
      </w:tblPr>
      <w:tblGrid>
        <w:gridCol w:w="602"/>
        <w:gridCol w:w="493"/>
        <w:gridCol w:w="468"/>
        <w:gridCol w:w="1135"/>
        <w:gridCol w:w="333"/>
        <w:gridCol w:w="1142"/>
        <w:gridCol w:w="522"/>
        <w:gridCol w:w="1113"/>
        <w:gridCol w:w="765"/>
        <w:gridCol w:w="513"/>
        <w:gridCol w:w="495"/>
        <w:gridCol w:w="667"/>
        <w:gridCol w:w="1382"/>
        <w:gridCol w:w="36"/>
      </w:tblGrid>
      <w:tr>
        <w:tblPrEx>
          <w:tblCellMar>
            <w:top w:w="0" w:type="dxa"/>
            <w:left w:w="108" w:type="dxa"/>
            <w:bottom w:w="0" w:type="dxa"/>
            <w:right w:w="108" w:type="dxa"/>
          </w:tblCellMar>
        </w:tblPrEx>
        <w:trPr>
          <w:gridAfter w:val="1"/>
          <w:wAfter w:w="36" w:type="dxa"/>
          <w:trHeight w:val="1048" w:hRule="exact"/>
          <w:jc w:val="center"/>
        </w:trPr>
        <w:tc>
          <w:tcPr>
            <w:tcW w:w="9630" w:type="dxa"/>
            <w:gridSpan w:val="13"/>
            <w:tcBorders>
              <w:top w:val="nil"/>
              <w:left w:val="nil"/>
              <w:bottom w:val="nil"/>
              <w:right w:val="nil"/>
            </w:tcBorders>
            <w:vAlign w:val="center"/>
          </w:tcPr>
          <w:p>
            <w:pPr>
              <w:spacing w:line="440" w:lineRule="exact"/>
              <w:jc w:val="left"/>
              <w:rPr>
                <w:rFonts w:hint="default"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11</w:t>
            </w:r>
          </w:p>
          <w:p>
            <w:pPr>
              <w:spacing w:line="520" w:lineRule="exact"/>
              <w:jc w:val="center"/>
              <w:rPr>
                <w:rFonts w:ascii="仿宋" w:hAnsi="仿宋" w:eastAsia="仿宋"/>
                <w:b/>
                <w:bCs/>
                <w:kern w:val="0"/>
                <w:szCs w:val="21"/>
              </w:rPr>
            </w:pPr>
            <w:r>
              <w:rPr>
                <w:rFonts w:hint="eastAsia" w:ascii="方正小标宋简体" w:hAnsi="方正小标宋简体" w:eastAsia="方正小标宋简体" w:cs="方正小标宋简体"/>
                <w:kern w:val="0"/>
                <w:sz w:val="44"/>
                <w:szCs w:val="44"/>
                <w:lang w:eastAsia="zh-CN"/>
              </w:rPr>
              <w:t>项目</w:t>
            </w:r>
            <w:r>
              <w:rPr>
                <w:rFonts w:hint="eastAsia" w:ascii="方正小标宋简体" w:hAnsi="方正小标宋简体" w:eastAsia="方正小标宋简体" w:cs="方正小标宋简体"/>
                <w:kern w:val="0"/>
                <w:sz w:val="44"/>
                <w:szCs w:val="44"/>
              </w:rPr>
              <w:t>绩效自评表</w:t>
            </w:r>
          </w:p>
        </w:tc>
      </w:tr>
      <w:tr>
        <w:tblPrEx>
          <w:tblCellMar>
            <w:top w:w="0" w:type="dxa"/>
            <w:left w:w="108" w:type="dxa"/>
            <w:bottom w:w="0" w:type="dxa"/>
            <w:right w:w="108" w:type="dxa"/>
          </w:tblCellMar>
        </w:tblPrEx>
        <w:trPr>
          <w:gridAfter w:val="1"/>
          <w:wAfter w:w="36" w:type="dxa"/>
          <w:trHeight w:val="296" w:hRule="atLeast"/>
          <w:jc w:val="center"/>
        </w:trPr>
        <w:tc>
          <w:tcPr>
            <w:tcW w:w="9630" w:type="dxa"/>
            <w:gridSpan w:val="13"/>
            <w:tcBorders>
              <w:top w:val="nil"/>
              <w:left w:val="nil"/>
              <w:bottom w:val="nil"/>
              <w:right w:val="nil"/>
            </w:tcBorders>
          </w:tcPr>
          <w:p>
            <w:pPr>
              <w:jc w:val="center"/>
              <w:rPr>
                <w:rFonts w:ascii="宋体"/>
                <w:kern w:val="0"/>
                <w:sz w:val="22"/>
                <w:szCs w:val="22"/>
              </w:rPr>
            </w:pPr>
            <w:r>
              <w:rPr>
                <w:rFonts w:hint="eastAsia" w:ascii="楷体_GB2312" w:hAnsi="楷体_GB2312" w:eastAsia="楷体_GB2312" w:cs="楷体_GB2312"/>
                <w:kern w:val="0"/>
                <w:sz w:val="18"/>
                <w:szCs w:val="18"/>
              </w:rPr>
              <w:t>（</w:t>
            </w:r>
            <w:r>
              <w:rPr>
                <w:rFonts w:hint="eastAsia" w:ascii="楷体_GB2312" w:hAnsi="楷体_GB2312" w:eastAsia="楷体_GB2312" w:cs="楷体_GB2312"/>
                <w:kern w:val="0"/>
                <w:sz w:val="18"/>
                <w:szCs w:val="18"/>
                <w:lang w:val="en-US" w:eastAsia="zh-CN"/>
              </w:rPr>
              <w:t>2021</w:t>
            </w:r>
            <w:r>
              <w:rPr>
                <w:rFonts w:hint="eastAsia" w:ascii="楷体_GB2312" w:hAnsi="楷体_GB2312" w:eastAsia="楷体_GB2312" w:cs="楷体_GB2312"/>
                <w:kern w:val="0"/>
                <w:sz w:val="18"/>
                <w:szCs w:val="18"/>
              </w:rPr>
              <w:t>年度）</w:t>
            </w:r>
          </w:p>
        </w:tc>
      </w:tr>
      <w:tr>
        <w:tblPrEx>
          <w:tblCellMar>
            <w:top w:w="0" w:type="dxa"/>
            <w:left w:w="108" w:type="dxa"/>
            <w:bottom w:w="0" w:type="dxa"/>
            <w:right w:w="108" w:type="dxa"/>
          </w:tblCellMar>
        </w:tblPrEx>
        <w:trPr>
          <w:gridAfter w:val="1"/>
          <w:wAfter w:w="36" w:type="dxa"/>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项目名称</w:t>
            </w:r>
          </w:p>
        </w:tc>
        <w:tc>
          <w:tcPr>
            <w:tcW w:w="8535" w:type="dxa"/>
            <w:gridSpan w:val="11"/>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浮梁县公共交通有限公司补助资金</w:t>
            </w:r>
          </w:p>
        </w:tc>
      </w:tr>
      <w:tr>
        <w:tblPrEx>
          <w:tblCellMar>
            <w:top w:w="0" w:type="dxa"/>
            <w:left w:w="108" w:type="dxa"/>
            <w:bottom w:w="0" w:type="dxa"/>
            <w:right w:w="108" w:type="dxa"/>
          </w:tblCellMar>
        </w:tblPrEx>
        <w:trPr>
          <w:gridAfter w:val="1"/>
          <w:wAfter w:w="36" w:type="dxa"/>
          <w:trHeight w:val="300" w:hRule="exact"/>
          <w:jc w:val="center"/>
        </w:trPr>
        <w:tc>
          <w:tcPr>
            <w:tcW w:w="109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主管部门</w:t>
            </w:r>
          </w:p>
        </w:tc>
        <w:tc>
          <w:tcPr>
            <w:tcW w:w="4713"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浮梁县交通运输局</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实施单位</w:t>
            </w:r>
          </w:p>
        </w:tc>
        <w:tc>
          <w:tcPr>
            <w:tcW w:w="2544"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浮梁县公共交通有限公司</w:t>
            </w:r>
          </w:p>
        </w:tc>
      </w:tr>
      <w:tr>
        <w:tblPrEx>
          <w:tblCellMar>
            <w:top w:w="0" w:type="dxa"/>
            <w:left w:w="108" w:type="dxa"/>
            <w:bottom w:w="0" w:type="dxa"/>
            <w:right w:w="108" w:type="dxa"/>
          </w:tblCellMar>
        </w:tblPrEx>
        <w:trPr>
          <w:trHeight w:val="300" w:hRule="exact"/>
          <w:jc w:val="center"/>
        </w:trPr>
        <w:tc>
          <w:tcPr>
            <w:tcW w:w="109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spacing w:line="240" w:lineRule="exact"/>
              <w:jc w:val="center"/>
              <w:rPr>
                <w:rFonts w:ascii="宋体"/>
                <w:kern w:val="0"/>
                <w:sz w:val="18"/>
                <w:szCs w:val="18"/>
              </w:rPr>
            </w:pPr>
            <w:r>
              <w:rPr>
                <w:rFonts w:hint="eastAsia" w:ascii="宋体" w:hAnsi="宋体" w:cs="宋体"/>
                <w:kern w:val="0"/>
                <w:sz w:val="18"/>
                <w:szCs w:val="18"/>
              </w:rPr>
              <w:t>（万元）</w:t>
            </w: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年初预算数</w:t>
            </w: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全年预算数</w:t>
            </w:r>
            <w:r>
              <w:rPr>
                <w:rFonts w:ascii="宋体" w:hAnsi="宋体" w:cs="宋体"/>
                <w:kern w:val="0"/>
                <w:sz w:val="18"/>
                <w:szCs w:val="18"/>
              </w:rPr>
              <w:t>A</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全年执行数</w:t>
            </w:r>
            <w:r>
              <w:rPr>
                <w:rFonts w:ascii="宋体" w:hAnsi="宋体" w:cs="宋体"/>
                <w:kern w:val="0"/>
                <w:sz w:val="18"/>
                <w:szCs w:val="18"/>
              </w:rPr>
              <w:t>B</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执行率</w:t>
            </w: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kern w:val="0"/>
                <w:sz w:val="18"/>
                <w:szCs w:val="18"/>
              </w:rPr>
            </w:pPr>
            <w:r>
              <w:rPr>
                <w:rFonts w:hint="eastAsia" w:ascii="宋体" w:hAnsi="宋体" w:cs="宋体"/>
                <w:kern w:val="0"/>
                <w:sz w:val="18"/>
                <w:szCs w:val="18"/>
              </w:rPr>
              <w:t>年度资金总额</w:t>
            </w:r>
          </w:p>
        </w:tc>
        <w:tc>
          <w:tcPr>
            <w:tcW w:w="1142" w:type="dxa"/>
            <w:tcBorders>
              <w:top w:val="nil"/>
              <w:left w:val="nil"/>
              <w:bottom w:val="single" w:color="auto" w:sz="4" w:space="0"/>
              <w:right w:val="single" w:color="auto" w:sz="4" w:space="0"/>
            </w:tcBorders>
            <w:vAlign w:val="center"/>
          </w:tcPr>
          <w:p>
            <w:pPr>
              <w:tabs>
                <w:tab w:val="left" w:pos="454"/>
              </w:tabs>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330</w:t>
            </w:r>
          </w:p>
        </w:tc>
        <w:tc>
          <w:tcPr>
            <w:tcW w:w="1635" w:type="dxa"/>
            <w:gridSpan w:val="2"/>
            <w:tcBorders>
              <w:top w:val="nil"/>
              <w:left w:val="nil"/>
              <w:bottom w:val="single" w:color="auto" w:sz="4" w:space="0"/>
              <w:right w:val="single" w:color="auto" w:sz="4" w:space="0"/>
            </w:tcBorders>
            <w:vAlign w:val="center"/>
          </w:tcPr>
          <w:p>
            <w:pPr>
              <w:spacing w:line="240" w:lineRule="exact"/>
              <w:ind w:firstLine="540" w:firstLineChars="300"/>
              <w:jc w:val="both"/>
              <w:rPr>
                <w:rFonts w:hint="default" w:ascii="宋体" w:eastAsia="宋体"/>
                <w:kern w:val="0"/>
                <w:sz w:val="18"/>
                <w:szCs w:val="18"/>
                <w:lang w:val="en-US" w:eastAsia="zh-CN"/>
              </w:rPr>
            </w:pPr>
            <w:r>
              <w:rPr>
                <w:rFonts w:hint="eastAsia" w:ascii="宋体"/>
                <w:kern w:val="0"/>
                <w:sz w:val="18"/>
                <w:szCs w:val="18"/>
                <w:lang w:val="en-US" w:eastAsia="zh-CN"/>
              </w:rPr>
              <w:t>330</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330</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10</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r>
      <w:tr>
        <w:tblPrEx>
          <w:tblCellMar>
            <w:top w:w="0" w:type="dxa"/>
            <w:left w:w="108" w:type="dxa"/>
            <w:bottom w:w="0" w:type="dxa"/>
            <w:right w:w="108" w:type="dxa"/>
          </w:tblCellMar>
        </w:tblPrEx>
        <w:trPr>
          <w:trHeight w:val="425"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其中：当年财政拨款</w:t>
            </w:r>
          </w:p>
        </w:tc>
        <w:tc>
          <w:tcPr>
            <w:tcW w:w="1142"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330</w:t>
            </w: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330</w:t>
            </w: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330</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95"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460" w:hRule="exact"/>
          <w:jc w:val="center"/>
        </w:trPr>
        <w:tc>
          <w:tcPr>
            <w:tcW w:w="109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36"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42"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635"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27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c>
          <w:tcPr>
            <w:tcW w:w="667"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c>
          <w:tcPr>
            <w:tcW w:w="1418"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gridAfter w:val="1"/>
          <w:wAfter w:w="36" w:type="dxa"/>
          <w:trHeight w:val="300" w:hRule="exact"/>
          <w:jc w:val="center"/>
        </w:trPr>
        <w:tc>
          <w:tcPr>
            <w:tcW w:w="602"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年度总体目标</w:t>
            </w:r>
          </w:p>
        </w:tc>
        <w:tc>
          <w:tcPr>
            <w:tcW w:w="5206"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预期目标</w:t>
            </w:r>
          </w:p>
        </w:tc>
        <w:tc>
          <w:tcPr>
            <w:tcW w:w="382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gridAfter w:val="1"/>
          <w:wAfter w:w="36" w:type="dxa"/>
          <w:trHeight w:val="464" w:hRule="exact"/>
          <w:jc w:val="center"/>
        </w:trPr>
        <w:tc>
          <w:tcPr>
            <w:tcW w:w="602"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5206" w:type="dxa"/>
            <w:gridSpan w:val="7"/>
            <w:tcBorders>
              <w:top w:val="single" w:color="auto" w:sz="4" w:space="0"/>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景德镇公共交通有限公司申请公交线路浮梁段延伸线路补贴</w:t>
            </w:r>
          </w:p>
        </w:tc>
        <w:tc>
          <w:tcPr>
            <w:tcW w:w="382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已完成</w:t>
            </w:r>
          </w:p>
        </w:tc>
      </w:tr>
      <w:tr>
        <w:tblPrEx>
          <w:tblCellMar>
            <w:top w:w="0" w:type="dxa"/>
            <w:left w:w="108" w:type="dxa"/>
            <w:bottom w:w="0" w:type="dxa"/>
            <w:right w:w="108" w:type="dxa"/>
          </w:tblCellMar>
        </w:tblPrEx>
        <w:trPr>
          <w:trHeight w:val="623" w:hRule="exact"/>
          <w:jc w:val="center"/>
        </w:trPr>
        <w:tc>
          <w:tcPr>
            <w:tcW w:w="602"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spacing w:line="240" w:lineRule="exact"/>
              <w:jc w:val="center"/>
              <w:rPr>
                <w:rFonts w:ascii="宋体"/>
                <w:kern w:val="0"/>
                <w:sz w:val="18"/>
                <w:szCs w:val="18"/>
              </w:rPr>
            </w:pPr>
            <w:r>
              <w:rPr>
                <w:rFonts w:hint="eastAsia" w:ascii="宋体" w:hAnsi="宋体" w:cs="宋体"/>
                <w:kern w:val="0"/>
                <w:sz w:val="18"/>
                <w:szCs w:val="18"/>
              </w:rPr>
              <w:t>标</w:t>
            </w:r>
          </w:p>
        </w:tc>
        <w:tc>
          <w:tcPr>
            <w:tcW w:w="961" w:type="dxa"/>
            <w:gridSpan w:val="2"/>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二级指标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三级指标</w:t>
            </w:r>
          </w:p>
        </w:tc>
        <w:tc>
          <w:tcPr>
            <w:tcW w:w="111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年度</w:t>
            </w:r>
          </w:p>
          <w:p>
            <w:pPr>
              <w:spacing w:line="240" w:lineRule="exact"/>
              <w:jc w:val="center"/>
              <w:rPr>
                <w:rFonts w:ascii="宋体"/>
                <w:kern w:val="0"/>
                <w:sz w:val="18"/>
                <w:szCs w:val="18"/>
              </w:rPr>
            </w:pPr>
            <w:r>
              <w:rPr>
                <w:rFonts w:hint="eastAsia" w:ascii="宋体" w:hAnsi="宋体" w:cs="宋体"/>
                <w:kern w:val="0"/>
                <w:sz w:val="18"/>
                <w:szCs w:val="18"/>
              </w:rPr>
              <w:t>指标值</w:t>
            </w:r>
          </w:p>
        </w:tc>
        <w:tc>
          <w:tcPr>
            <w:tcW w:w="76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实际</w:t>
            </w:r>
          </w:p>
          <w:p>
            <w:pPr>
              <w:spacing w:line="240" w:lineRule="exact"/>
              <w:jc w:val="center"/>
              <w:rPr>
                <w:rFonts w:ascii="宋体"/>
                <w:kern w:val="0"/>
                <w:sz w:val="18"/>
                <w:szCs w:val="18"/>
              </w:rPr>
            </w:pPr>
            <w:r>
              <w:rPr>
                <w:rFonts w:hint="eastAsia" w:ascii="宋体" w:hAnsi="宋体" w:cs="宋体"/>
                <w:kern w:val="0"/>
                <w:sz w:val="18"/>
                <w:szCs w:val="18"/>
              </w:rPr>
              <w:t>完成值</w:t>
            </w:r>
          </w:p>
        </w:tc>
        <w:tc>
          <w:tcPr>
            <w:tcW w:w="513"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分值</w:t>
            </w:r>
          </w:p>
        </w:tc>
        <w:tc>
          <w:tcPr>
            <w:tcW w:w="495" w:type="dxa"/>
            <w:tcBorders>
              <w:top w:val="nil"/>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得分</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1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50分</w:t>
            </w:r>
            <w:r>
              <w:rPr>
                <w:rFonts w:hint="eastAsia" w:ascii="宋体" w:hAnsi="宋体" w:cs="宋体"/>
                <w:kern w:val="0"/>
                <w:sz w:val="18"/>
                <w:szCs w:val="18"/>
                <w:lang w:eastAsia="zh-CN"/>
              </w:rPr>
              <w:t>）</w:t>
            </w: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数量指标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lang w:eastAsia="zh-CN"/>
              </w:rPr>
              <w:t>中老年人、幼儿免费及优惠乘车率</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6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5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lang w:eastAsia="zh-CN"/>
              </w:rPr>
              <w:t>营运线路</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9条</w:t>
            </w:r>
          </w:p>
        </w:tc>
        <w:tc>
          <w:tcPr>
            <w:tcW w:w="76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9条</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2.5</w:t>
            </w:r>
          </w:p>
        </w:tc>
        <w:tc>
          <w:tcPr>
            <w:tcW w:w="495" w:type="dxa"/>
            <w:tcBorders>
              <w:top w:val="nil"/>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2.5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0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color w:val="000000"/>
                <w:kern w:val="0"/>
                <w:sz w:val="18"/>
                <w:szCs w:val="18"/>
                <w:lang w:eastAsia="zh-CN"/>
              </w:rPr>
              <w:t>营运车辆</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39辆</w:t>
            </w:r>
          </w:p>
        </w:tc>
        <w:tc>
          <w:tcPr>
            <w:tcW w:w="76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39辆</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2.5</w:t>
            </w:r>
          </w:p>
        </w:tc>
        <w:tc>
          <w:tcPr>
            <w:tcW w:w="49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7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质量指标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val="en-US" w:eastAsia="zh-CN"/>
              </w:rPr>
            </w:pPr>
            <w:r>
              <w:rPr>
                <w:rFonts w:hint="eastAsia" w:ascii="宋体" w:hAnsi="宋体" w:cs="宋体"/>
                <w:color w:val="000000"/>
                <w:kern w:val="0"/>
                <w:sz w:val="18"/>
                <w:szCs w:val="18"/>
                <w:lang w:eastAsia="zh-CN"/>
              </w:rPr>
              <w:t>老幼优惠乘车保障率</w:t>
            </w:r>
          </w:p>
        </w:tc>
        <w:tc>
          <w:tcPr>
            <w:tcW w:w="1113" w:type="dxa"/>
            <w:tcBorders>
              <w:top w:val="nil"/>
              <w:left w:val="nil"/>
              <w:bottom w:val="single" w:color="auto" w:sz="4" w:space="0"/>
              <w:right w:val="single" w:color="auto" w:sz="4" w:space="0"/>
            </w:tcBorders>
            <w:vAlign w:val="center"/>
          </w:tcPr>
          <w:p>
            <w:pPr>
              <w:spacing w:line="240" w:lineRule="exact"/>
              <w:ind w:firstLine="180" w:firstLineChars="100"/>
              <w:jc w:val="both"/>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65" w:type="dxa"/>
            <w:tcBorders>
              <w:top w:val="nil"/>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100%</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3"/>
                <w:szCs w:val="13"/>
                <w:lang w:val="en-US" w:eastAsia="zh-CN"/>
              </w:rPr>
              <w:t>10</w:t>
            </w:r>
          </w:p>
        </w:tc>
        <w:tc>
          <w:tcPr>
            <w:tcW w:w="49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4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default" w:ascii="宋体" w:eastAsia="宋体"/>
                <w:color w:val="000000"/>
                <w:kern w:val="0"/>
                <w:sz w:val="18"/>
                <w:szCs w:val="18"/>
                <w:lang w:val="en-US" w:eastAsia="zh-CN"/>
              </w:rPr>
            </w:pPr>
            <w:r>
              <w:rPr>
                <w:rFonts w:hint="eastAsia" w:ascii="宋体" w:hAnsi="宋体" w:cs="宋体"/>
                <w:color w:val="000000"/>
                <w:kern w:val="0"/>
                <w:sz w:val="18"/>
                <w:szCs w:val="18"/>
                <w:lang w:eastAsia="zh-CN"/>
              </w:rPr>
              <w:t>涉及乡镇</w:t>
            </w:r>
            <w:r>
              <w:rPr>
                <w:rFonts w:hint="eastAsia" w:ascii="宋体" w:hAnsi="宋体" w:cs="宋体"/>
                <w:color w:val="000000"/>
                <w:kern w:val="0"/>
                <w:sz w:val="18"/>
                <w:szCs w:val="18"/>
                <w:lang w:val="en-US" w:eastAsia="zh-CN"/>
              </w:rPr>
              <w:t>17个</w:t>
            </w:r>
          </w:p>
        </w:tc>
        <w:tc>
          <w:tcPr>
            <w:tcW w:w="1113" w:type="dxa"/>
            <w:tcBorders>
              <w:top w:val="nil"/>
              <w:left w:val="nil"/>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17个</w:t>
            </w:r>
          </w:p>
        </w:tc>
        <w:tc>
          <w:tcPr>
            <w:tcW w:w="765" w:type="dxa"/>
            <w:tcBorders>
              <w:top w:val="nil"/>
              <w:left w:val="nil"/>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17个</w:t>
            </w:r>
          </w:p>
        </w:tc>
        <w:tc>
          <w:tcPr>
            <w:tcW w:w="513"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495" w:type="dxa"/>
            <w:tcBorders>
              <w:top w:val="nil"/>
              <w:left w:val="nil"/>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5"/>
                <w:szCs w:val="15"/>
                <w:lang w:val="en-US" w:eastAsia="zh-CN"/>
              </w:rPr>
              <w:t>10</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8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时效指标</w:t>
            </w:r>
          </w:p>
        </w:tc>
        <w:tc>
          <w:tcPr>
            <w:tcW w:w="1997" w:type="dxa"/>
            <w:gridSpan w:val="3"/>
            <w:tcBorders>
              <w:top w:val="single" w:color="auto" w:sz="4" w:space="0"/>
              <w:left w:val="nil"/>
              <w:bottom w:val="single" w:color="auto" w:sz="4" w:space="0"/>
              <w:right w:val="single" w:color="auto" w:sz="4" w:space="0"/>
            </w:tcBorders>
            <w:vAlign w:val="center"/>
          </w:tcPr>
          <w:p>
            <w:pPr>
              <w:tabs>
                <w:tab w:val="center" w:pos="890"/>
              </w:tabs>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中老年人、幼儿免费及优惠</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全年</w:t>
            </w:r>
          </w:p>
        </w:tc>
        <w:tc>
          <w:tcPr>
            <w:tcW w:w="76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全年</w:t>
            </w:r>
          </w:p>
        </w:tc>
        <w:tc>
          <w:tcPr>
            <w:tcW w:w="5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74"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优化公交线路</w:t>
            </w:r>
          </w:p>
        </w:tc>
        <w:tc>
          <w:tcPr>
            <w:tcW w:w="11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及时</w:t>
            </w:r>
          </w:p>
        </w:tc>
        <w:tc>
          <w:tcPr>
            <w:tcW w:w="76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及时</w:t>
            </w:r>
          </w:p>
        </w:tc>
        <w:tc>
          <w:tcPr>
            <w:tcW w:w="5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12"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成本指标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售票收入</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281520.96元</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281520.96元</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615"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运营支出</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3887121.50元</w:t>
            </w:r>
          </w:p>
        </w:tc>
        <w:tc>
          <w:tcPr>
            <w:tcW w:w="765" w:type="dxa"/>
            <w:tcBorders>
              <w:top w:val="nil"/>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3887121.5元</w:t>
            </w:r>
          </w:p>
        </w:tc>
        <w:tc>
          <w:tcPr>
            <w:tcW w:w="5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756"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restart"/>
            <w:tcBorders>
              <w:top w:val="nil"/>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30分</w:t>
            </w:r>
            <w:r>
              <w:rPr>
                <w:rFonts w:hint="eastAsia" w:ascii="宋体" w:hAnsi="宋体" w:cs="宋体"/>
                <w:kern w:val="0"/>
                <w:sz w:val="18"/>
                <w:szCs w:val="18"/>
                <w:lang w:eastAsia="zh-CN"/>
              </w:rPr>
              <w:t>）</w:t>
            </w: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经济效益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运营亏损率</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360.54万元</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360.54万元</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27"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社会效益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运营车辆百万公里故障率</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eastAsia="zh-CN"/>
              </w:rPr>
              <w:t>控在</w:t>
            </w:r>
            <w:r>
              <w:rPr>
                <w:rFonts w:hint="eastAsia" w:ascii="宋体"/>
                <w:kern w:val="0"/>
                <w:sz w:val="18"/>
                <w:szCs w:val="18"/>
                <w:lang w:val="en-US" w:eastAsia="zh-CN"/>
              </w:rPr>
              <w:t>5%之内</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Times New Roman" w:eastAsia="宋体" w:cs="Times New Roman"/>
                <w:kern w:val="0"/>
                <w:sz w:val="18"/>
                <w:szCs w:val="18"/>
                <w:lang w:val="en-US" w:eastAsia="zh-CN" w:bidi="ar-SA"/>
              </w:rPr>
            </w:pPr>
            <w:r>
              <w:rPr>
                <w:rFonts w:hint="eastAsia" w:ascii="宋体"/>
                <w:kern w:val="0"/>
                <w:sz w:val="18"/>
                <w:szCs w:val="18"/>
                <w:lang w:eastAsia="zh-CN"/>
              </w:rPr>
              <w:t>控在</w:t>
            </w:r>
            <w:r>
              <w:rPr>
                <w:rFonts w:hint="eastAsia" w:ascii="宋体"/>
                <w:kern w:val="0"/>
                <w:sz w:val="18"/>
                <w:szCs w:val="18"/>
                <w:lang w:val="en-US" w:eastAsia="zh-CN"/>
              </w:rPr>
              <w:t>5%之内</w:t>
            </w:r>
            <w:r>
              <w:rPr>
                <w:rFonts w:hint="eastAsia" w:ascii="宋体"/>
                <w:kern w:val="0"/>
                <w:sz w:val="18"/>
                <w:szCs w:val="18"/>
                <w:lang w:eastAsia="zh-CN"/>
              </w:rPr>
              <w:t>制</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Times New Roman" w:eastAsia="宋体" w:cs="Times New Roman"/>
                <w:kern w:val="0"/>
                <w:sz w:val="18"/>
                <w:szCs w:val="18"/>
                <w:lang w:val="en-US" w:eastAsia="zh-CN" w:bidi="ar-SA"/>
              </w:rPr>
            </w:pPr>
            <w:r>
              <w:rPr>
                <w:rFonts w:hint="eastAsia" w:ascii="宋体" w:cs="Times New Roman"/>
                <w:kern w:val="0"/>
                <w:sz w:val="18"/>
                <w:szCs w:val="18"/>
                <w:lang w:val="en-US" w:eastAsia="zh-CN" w:bidi="ar-SA"/>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29"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right w:val="single" w:color="auto" w:sz="4" w:space="0"/>
            </w:tcBorders>
            <w:vAlign w:val="center"/>
          </w:tcPr>
          <w:p>
            <w:pPr>
              <w:spacing w:line="240" w:lineRule="exact"/>
              <w:jc w:val="left"/>
              <w:rPr>
                <w:rFonts w:hint="eastAsia" w:ascii="宋体" w:hAnsi="宋体" w:cs="宋体"/>
                <w:color w:val="000000"/>
                <w:kern w:val="0"/>
                <w:sz w:val="18"/>
                <w:szCs w:val="18"/>
              </w:rPr>
            </w:pPr>
          </w:p>
          <w:p>
            <w:pPr>
              <w:bidi w:val="0"/>
              <w:jc w:val="center"/>
              <w:rPr>
                <w:rFonts w:hint="eastAsia" w:ascii="Times New Roman" w:hAnsi="Times New Roman" w:eastAsia="宋体" w:cs="Times New Roman"/>
                <w:kern w:val="2"/>
                <w:sz w:val="21"/>
                <w:szCs w:val="24"/>
                <w:lang w:val="en-US" w:eastAsia="zh-CN" w:bidi="ar-SA"/>
              </w:rPr>
            </w:pPr>
            <w:r>
              <w:rPr>
                <w:rFonts w:hint="eastAsia" w:cs="Times New Roman"/>
                <w:kern w:val="2"/>
                <w:sz w:val="18"/>
                <w:szCs w:val="18"/>
                <w:lang w:val="en-US" w:eastAsia="zh-CN" w:bidi="ar-SA"/>
              </w:rPr>
              <w:t>投诉事件处理完结率</w:t>
            </w:r>
          </w:p>
        </w:tc>
        <w:tc>
          <w:tcPr>
            <w:tcW w:w="1113"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95%</w:t>
            </w:r>
          </w:p>
        </w:tc>
        <w:tc>
          <w:tcPr>
            <w:tcW w:w="765" w:type="dxa"/>
            <w:tcBorders>
              <w:top w:val="nil"/>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95%</w:t>
            </w:r>
          </w:p>
        </w:tc>
        <w:tc>
          <w:tcPr>
            <w:tcW w:w="513"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nil"/>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495" w:hRule="exact"/>
          <w:jc w:val="center"/>
        </w:trPr>
        <w:tc>
          <w:tcPr>
            <w:tcW w:w="602" w:type="dxa"/>
            <w:vMerge w:val="continue"/>
            <w:tcBorders>
              <w:left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生态效益</w:t>
            </w:r>
          </w:p>
          <w:p>
            <w:pPr>
              <w:spacing w:line="240" w:lineRule="exact"/>
              <w:jc w:val="center"/>
              <w:rPr>
                <w:rFonts w:ascii="宋体"/>
                <w:kern w:val="0"/>
                <w:sz w:val="18"/>
                <w:szCs w:val="18"/>
              </w:rPr>
            </w:pPr>
            <w:r>
              <w:rPr>
                <w:rFonts w:hint="eastAsia" w:ascii="宋体" w:hAnsi="宋体" w:cs="宋体"/>
                <w:kern w:val="0"/>
                <w:sz w:val="18"/>
                <w:szCs w:val="18"/>
              </w:rPr>
              <w:t>指标</w:t>
            </w:r>
          </w:p>
        </w:tc>
        <w:tc>
          <w:tcPr>
            <w:tcW w:w="1997" w:type="dxa"/>
            <w:gridSpan w:val="3"/>
            <w:tcBorders>
              <w:top w:val="single" w:color="auto" w:sz="4" w:space="0"/>
              <w:left w:val="nil"/>
              <w:right w:val="single" w:color="auto" w:sz="4" w:space="0"/>
            </w:tcBorders>
            <w:vAlign w:val="center"/>
          </w:tcPr>
          <w:p>
            <w:pPr>
              <w:spacing w:line="240" w:lineRule="exact"/>
              <w:jc w:val="left"/>
              <w:rPr>
                <w:rFonts w:ascii="宋体"/>
                <w:color w:val="000000"/>
                <w:kern w:val="0"/>
                <w:sz w:val="18"/>
                <w:szCs w:val="18"/>
              </w:rPr>
            </w:pPr>
            <w:r>
              <w:rPr>
                <w:rFonts w:hint="eastAsia" w:ascii="宋体" w:hAnsi="宋体" w:cs="宋体"/>
                <w:color w:val="000000"/>
                <w:kern w:val="0"/>
                <w:sz w:val="18"/>
                <w:szCs w:val="18"/>
                <w:lang w:eastAsia="zh-CN"/>
              </w:rPr>
              <w:t>新能源汽车降低空气污染</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eastAsia="zh-CN"/>
              </w:rPr>
              <w:t>新能源汽车使用增加比提高率</w:t>
            </w:r>
            <w:r>
              <w:rPr>
                <w:rFonts w:hint="eastAsia" w:ascii="宋体"/>
                <w:kern w:val="0"/>
                <w:sz w:val="18"/>
                <w:szCs w:val="18"/>
                <w:lang w:val="en-US" w:eastAsia="zh-CN"/>
              </w:rPr>
              <w:t>3%</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eastAsia="zh-CN"/>
              </w:rPr>
              <w:t>新能源汽车使用增加比提高率</w:t>
            </w:r>
            <w:r>
              <w:rPr>
                <w:rFonts w:hint="eastAsia" w:ascii="宋体"/>
                <w:kern w:val="0"/>
                <w:sz w:val="18"/>
                <w:szCs w:val="18"/>
                <w:lang w:val="en-US" w:eastAsia="zh-CN"/>
              </w:rPr>
              <w:t>3%</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67" w:hRule="exact"/>
          <w:jc w:val="center"/>
        </w:trPr>
        <w:tc>
          <w:tcPr>
            <w:tcW w:w="602"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可持续影响指标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工作人员稳定率</w:t>
            </w:r>
          </w:p>
        </w:tc>
        <w:tc>
          <w:tcPr>
            <w:tcW w:w="1113" w:type="dxa"/>
            <w:tcBorders>
              <w:top w:val="single" w:color="auto" w:sz="4" w:space="0"/>
              <w:left w:val="nil"/>
              <w:bottom w:val="single" w:color="auto" w:sz="4" w:space="0"/>
              <w:right w:val="single" w:color="auto" w:sz="4" w:space="0"/>
            </w:tcBorders>
            <w:vAlign w:val="center"/>
          </w:tcPr>
          <w:p>
            <w:pPr>
              <w:spacing w:line="240" w:lineRule="exact"/>
              <w:jc w:val="both"/>
              <w:rPr>
                <w:rFonts w:hint="default" w:ascii="宋体" w:eastAsia="宋体"/>
                <w:kern w:val="0"/>
                <w:sz w:val="18"/>
                <w:szCs w:val="18"/>
                <w:lang w:val="en-US" w:eastAsia="zh-CN"/>
              </w:rPr>
            </w:pPr>
            <w:r>
              <w:rPr>
                <w:rFonts w:hint="eastAsia" w:ascii="宋体"/>
                <w:kern w:val="0"/>
                <w:sz w:val="18"/>
                <w:szCs w:val="18"/>
                <w:lang w:val="en-US" w:eastAsia="zh-CN"/>
              </w:rPr>
              <w:t>98%以上</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98%以上</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544"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13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建立健全管理制度</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kern w:val="0"/>
                <w:sz w:val="18"/>
                <w:szCs w:val="18"/>
                <w:lang w:val="en-US" w:eastAsia="zh-CN"/>
              </w:rPr>
              <w:t>100%</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49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val="en-US" w:eastAsia="zh-CN"/>
              </w:rPr>
            </w:pPr>
            <w:r>
              <w:rPr>
                <w:rFonts w:hint="eastAsia" w:ascii="宋体"/>
                <w:kern w:val="0"/>
                <w:sz w:val="18"/>
                <w:szCs w:val="18"/>
                <w:lang w:val="en-US" w:eastAsia="zh-CN"/>
              </w:rPr>
              <w:t>5</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kern w:val="0"/>
                <w:sz w:val="18"/>
                <w:szCs w:val="18"/>
              </w:rPr>
            </w:pPr>
          </w:p>
        </w:tc>
      </w:tr>
      <w:tr>
        <w:tblPrEx>
          <w:tblCellMar>
            <w:top w:w="0" w:type="dxa"/>
            <w:left w:w="108" w:type="dxa"/>
            <w:bottom w:w="0" w:type="dxa"/>
            <w:right w:w="108" w:type="dxa"/>
          </w:tblCellMar>
        </w:tblPrEx>
        <w:trPr>
          <w:trHeight w:val="846" w:hRule="exac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c>
          <w:tcPr>
            <w:tcW w:w="96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满意度</w:t>
            </w:r>
          </w:p>
          <w:p>
            <w:pPr>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spacing w:line="240" w:lineRule="exact"/>
              <w:jc w:val="center"/>
              <w:rPr>
                <w:rFonts w:hint="eastAsia" w:ascii="宋体" w:eastAsia="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10分</w:t>
            </w:r>
            <w:r>
              <w:rPr>
                <w:rFonts w:hint="eastAsia" w:ascii="宋体" w:hAnsi="宋体" w:cs="宋体"/>
                <w:kern w:val="0"/>
                <w:sz w:val="18"/>
                <w:szCs w:val="18"/>
                <w:lang w:eastAsia="zh-CN"/>
              </w:rPr>
              <w:t>）</w:t>
            </w:r>
          </w:p>
        </w:tc>
        <w:tc>
          <w:tcPr>
            <w:tcW w:w="11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r>
              <w:rPr>
                <w:rFonts w:hint="eastAsia" w:ascii="宋体" w:hAnsi="宋体" w:cs="宋体"/>
                <w:kern w:val="0"/>
                <w:sz w:val="18"/>
                <w:szCs w:val="18"/>
              </w:rPr>
              <w:t>服务对象满意度指标</w:t>
            </w:r>
          </w:p>
        </w:tc>
        <w:tc>
          <w:tcPr>
            <w:tcW w:w="1997"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eastAsia="宋体"/>
                <w:color w:val="000000"/>
                <w:kern w:val="0"/>
                <w:sz w:val="18"/>
                <w:szCs w:val="18"/>
                <w:lang w:eastAsia="zh-CN"/>
              </w:rPr>
            </w:pPr>
            <w:r>
              <w:rPr>
                <w:rFonts w:hint="eastAsia" w:ascii="宋体" w:hAnsi="宋体" w:cs="宋体"/>
                <w:color w:val="000000"/>
                <w:kern w:val="0"/>
                <w:sz w:val="18"/>
                <w:szCs w:val="18"/>
                <w:lang w:eastAsia="zh-CN"/>
              </w:rPr>
              <w:t>沿线群众满意度</w:t>
            </w:r>
          </w:p>
        </w:tc>
        <w:tc>
          <w:tcPr>
            <w:tcW w:w="11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100%</w:t>
            </w:r>
          </w:p>
        </w:tc>
        <w:tc>
          <w:tcPr>
            <w:tcW w:w="765"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80%</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kern w:val="0"/>
                <w:sz w:val="18"/>
                <w:szCs w:val="18"/>
                <w:lang w:val="en-US" w:eastAsia="zh-CN"/>
              </w:rPr>
            </w:pPr>
            <w:r>
              <w:rPr>
                <w:rFonts w:hint="eastAsia" w:ascii="宋体"/>
                <w:kern w:val="0"/>
                <w:sz w:val="18"/>
                <w:szCs w:val="18"/>
                <w:lang w:val="en-US" w:eastAsia="zh-CN"/>
              </w:rPr>
              <w:t>10</w:t>
            </w:r>
          </w:p>
        </w:tc>
        <w:tc>
          <w:tcPr>
            <w:tcW w:w="49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8</w:t>
            </w:r>
          </w:p>
        </w:tc>
        <w:tc>
          <w:tcPr>
            <w:tcW w:w="208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eastAsia="宋体"/>
                <w:kern w:val="0"/>
                <w:sz w:val="18"/>
                <w:szCs w:val="18"/>
                <w:lang w:eastAsia="zh-CN"/>
              </w:rPr>
            </w:pPr>
            <w:r>
              <w:rPr>
                <w:rFonts w:hint="eastAsia" w:ascii="宋体"/>
                <w:kern w:val="0"/>
                <w:sz w:val="18"/>
                <w:szCs w:val="18"/>
                <w:lang w:eastAsia="zh-CN"/>
              </w:rPr>
              <w:t>公共车辆数量有限，公交车辆发班趟次有所欠缺</w:t>
            </w:r>
          </w:p>
        </w:tc>
      </w:tr>
      <w:tr>
        <w:tblPrEx>
          <w:tblCellMar>
            <w:top w:w="0" w:type="dxa"/>
            <w:left w:w="108" w:type="dxa"/>
            <w:bottom w:w="0" w:type="dxa"/>
            <w:right w:w="108" w:type="dxa"/>
          </w:tblCellMar>
        </w:tblPrEx>
        <w:trPr>
          <w:trHeight w:val="356" w:hRule="exact"/>
          <w:jc w:val="center"/>
        </w:trPr>
        <w:tc>
          <w:tcPr>
            <w:tcW w:w="6573"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hint="eastAsia" w:ascii="宋体" w:hAnsi="宋体" w:cs="宋体"/>
                <w:color w:val="000000"/>
                <w:kern w:val="0"/>
                <w:sz w:val="18"/>
                <w:szCs w:val="18"/>
              </w:rPr>
              <w:t>总分</w:t>
            </w:r>
          </w:p>
        </w:tc>
        <w:tc>
          <w:tcPr>
            <w:tcW w:w="513"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olor w:val="000000"/>
                <w:kern w:val="0"/>
                <w:sz w:val="18"/>
                <w:szCs w:val="18"/>
              </w:rPr>
            </w:pPr>
            <w:r>
              <w:rPr>
                <w:rFonts w:ascii="宋体" w:hAnsi="宋体" w:cs="宋体"/>
                <w:color w:val="000000"/>
                <w:kern w:val="0"/>
                <w:sz w:val="18"/>
                <w:szCs w:val="18"/>
              </w:rPr>
              <w:t>100</w:t>
            </w:r>
          </w:p>
        </w:tc>
        <w:tc>
          <w:tcPr>
            <w:tcW w:w="49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宋体" w:eastAsia="宋体"/>
                <w:color w:val="000000"/>
                <w:kern w:val="0"/>
                <w:sz w:val="18"/>
                <w:szCs w:val="18"/>
                <w:lang w:val="en-US" w:eastAsia="zh-CN"/>
              </w:rPr>
            </w:pPr>
            <w:r>
              <w:rPr>
                <w:rFonts w:hint="eastAsia" w:ascii="宋体"/>
                <w:color w:val="000000"/>
                <w:kern w:val="0"/>
                <w:sz w:val="18"/>
                <w:szCs w:val="18"/>
                <w:lang w:val="en-US" w:eastAsia="zh-CN"/>
              </w:rPr>
              <w:t>98</w:t>
            </w:r>
          </w:p>
        </w:tc>
        <w:tc>
          <w:tcPr>
            <w:tcW w:w="2085"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kern w:val="0"/>
                <w:sz w:val="18"/>
                <w:szCs w:val="18"/>
              </w:rPr>
            </w:pPr>
          </w:p>
        </w:tc>
      </w:tr>
    </w:tbl>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DBiMzBmNTVlODIxZDRkNTAxOTJlOWIxYzk2MGYifQ=="/>
  </w:docVars>
  <w:rsids>
    <w:rsidRoot w:val="24CF6108"/>
    <w:rsid w:val="01267593"/>
    <w:rsid w:val="02FB2545"/>
    <w:rsid w:val="15737DC9"/>
    <w:rsid w:val="1B103BD7"/>
    <w:rsid w:val="1F677AD7"/>
    <w:rsid w:val="24CF6108"/>
    <w:rsid w:val="2DF52DFD"/>
    <w:rsid w:val="3C3D5836"/>
    <w:rsid w:val="428916B8"/>
    <w:rsid w:val="469F7794"/>
    <w:rsid w:val="487A1EE6"/>
    <w:rsid w:val="4AF26146"/>
    <w:rsid w:val="4D5F0230"/>
    <w:rsid w:val="56336993"/>
    <w:rsid w:val="588162FD"/>
    <w:rsid w:val="67C226A3"/>
    <w:rsid w:val="6B9D3506"/>
    <w:rsid w:val="6E6A54CA"/>
    <w:rsid w:val="74D42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12738</Words>
  <Characters>15419</Characters>
  <Lines>0</Lines>
  <Paragraphs>0</Paragraphs>
  <TotalTime>25</TotalTime>
  <ScaleCrop>false</ScaleCrop>
  <LinksUpToDate>false</LinksUpToDate>
  <CharactersWithSpaces>15773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2022-05-20T03:32:00Z</dcterms:created>
  <dc:creator>Administrator</dc:creator>
  <cp:lastModifiedBy>Administrator</cp:lastModifiedBy>
  <cp:lastPrinted>2022-05-27T06:28:00Z</cp:lastPrinted>
  <dcterms:modified xsi:type="dcterms:W3CDTF">2022-10-14T06:33:56Z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9511D062757B44A7A9F72667E68CCD2E</vt:lpwstr>
  </property>
</Properties>
</file>