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0D" w:rsidRDefault="00FA6CB9">
      <w:pPr>
        <w:pStyle w:val="a8"/>
        <w:rPr>
          <w:rFonts w:hint="default"/>
        </w:rPr>
      </w:pPr>
      <w:r>
        <w:t>浮梁县江村学校2026年单位预算</w:t>
      </w:r>
    </w:p>
    <w:p w:rsidR="0089130D" w:rsidRDefault="0089130D">
      <w:pPr>
        <w:pStyle w:val="p0"/>
        <w:spacing w:line="600" w:lineRule="atLeast"/>
        <w:jc w:val="center"/>
        <w:rPr>
          <w:rFonts w:ascii="黑体" w:eastAsia="黑体" w:hAnsi="黑体"/>
          <w:color w:val="000000"/>
          <w:sz w:val="32"/>
          <w:szCs w:val="32"/>
        </w:rPr>
      </w:pPr>
    </w:p>
    <w:p w:rsidR="0089130D" w:rsidRDefault="00FA6CB9">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    录</w:t>
      </w:r>
    </w:p>
    <w:p w:rsidR="0089130D" w:rsidRDefault="0089130D">
      <w:pPr>
        <w:pStyle w:val="p0"/>
        <w:rPr>
          <w:rFonts w:ascii="宋体" w:hAnsi="宋体"/>
          <w:color w:val="000000"/>
        </w:rPr>
      </w:pPr>
    </w:p>
    <w:p w:rsidR="0089130D" w:rsidRDefault="00FA6CB9">
      <w:pPr>
        <w:pStyle w:val="a"/>
        <w:numPr>
          <w:ilvl w:val="0"/>
          <w:numId w:val="0"/>
        </w:numPr>
        <w:ind w:leftChars="200" w:left="420"/>
        <w:jc w:val="left"/>
      </w:pPr>
      <w:r>
        <w:rPr>
          <w:rFonts w:hint="eastAsia"/>
        </w:rPr>
        <w:t>第一部分  浮梁县江村学校概况</w:t>
      </w:r>
    </w:p>
    <w:p w:rsidR="0089130D" w:rsidRDefault="00FA6CB9" w:rsidP="00FA6CB9">
      <w:pPr>
        <w:pStyle w:val="a9"/>
        <w:ind w:firstLine="640"/>
        <w:rPr>
          <w:rFonts w:cs="仿宋_GB2312"/>
        </w:rPr>
      </w:pPr>
      <w:r>
        <w:rPr>
          <w:rFonts w:cs="仿宋_GB2312" w:hint="eastAsia"/>
        </w:rPr>
        <w:t>一、单位主要职责</w:t>
      </w:r>
    </w:p>
    <w:p w:rsidR="0089130D" w:rsidRDefault="00FA6CB9" w:rsidP="00FA6CB9">
      <w:pPr>
        <w:pStyle w:val="a9"/>
        <w:ind w:firstLine="640"/>
        <w:rPr>
          <w:rFonts w:cs="仿宋_GB2312"/>
        </w:rPr>
      </w:pPr>
      <w:r>
        <w:rPr>
          <w:rFonts w:cs="仿宋_GB2312" w:hint="eastAsia"/>
        </w:rPr>
        <w:t>二、机构设置及人员情况</w:t>
      </w:r>
    </w:p>
    <w:p w:rsidR="0089130D" w:rsidRDefault="00FA6CB9">
      <w:pPr>
        <w:pStyle w:val="a"/>
        <w:numPr>
          <w:ilvl w:val="0"/>
          <w:numId w:val="0"/>
        </w:numPr>
        <w:ind w:leftChars="200" w:left="420"/>
        <w:jc w:val="left"/>
      </w:pPr>
      <w:r>
        <w:rPr>
          <w:rFonts w:hint="eastAsia"/>
        </w:rPr>
        <w:t>第二部分  浮梁县江村学校2026年单位预算表</w:t>
      </w:r>
    </w:p>
    <w:p w:rsidR="0089130D" w:rsidRDefault="00FA6CB9" w:rsidP="00FA6CB9">
      <w:pPr>
        <w:pStyle w:val="a9"/>
        <w:ind w:firstLine="640"/>
        <w:rPr>
          <w:rFonts w:cs="仿宋_GB2312"/>
        </w:rPr>
      </w:pPr>
      <w:r>
        <w:rPr>
          <w:rFonts w:cs="仿宋_GB2312" w:hint="eastAsia"/>
        </w:rPr>
        <w:t>一、《收支预算总表》</w:t>
      </w:r>
    </w:p>
    <w:p w:rsidR="0089130D" w:rsidRDefault="00FA6CB9" w:rsidP="00FA6CB9">
      <w:pPr>
        <w:pStyle w:val="a9"/>
        <w:ind w:firstLine="640"/>
        <w:rPr>
          <w:rFonts w:cs="仿宋_GB2312"/>
        </w:rPr>
      </w:pPr>
      <w:r>
        <w:rPr>
          <w:rFonts w:cs="仿宋_GB2312" w:hint="eastAsia"/>
        </w:rPr>
        <w:t>二、《单位收入总表》</w:t>
      </w:r>
    </w:p>
    <w:p w:rsidR="0089130D" w:rsidRDefault="00FA6CB9" w:rsidP="00FA6CB9">
      <w:pPr>
        <w:pStyle w:val="a9"/>
        <w:ind w:firstLine="640"/>
        <w:rPr>
          <w:rFonts w:cs="仿宋_GB2312"/>
        </w:rPr>
      </w:pPr>
      <w:r>
        <w:rPr>
          <w:rFonts w:cs="仿宋_GB2312" w:hint="eastAsia"/>
        </w:rPr>
        <w:t>三、《单位支出总表》</w:t>
      </w:r>
    </w:p>
    <w:p w:rsidR="0089130D" w:rsidRDefault="00FA6CB9" w:rsidP="00FA6CB9">
      <w:pPr>
        <w:pStyle w:val="a9"/>
        <w:ind w:firstLine="640"/>
        <w:rPr>
          <w:rFonts w:cs="仿宋_GB2312"/>
        </w:rPr>
      </w:pPr>
      <w:r>
        <w:rPr>
          <w:rFonts w:cs="仿宋_GB2312" w:hint="eastAsia"/>
        </w:rPr>
        <w:t>四、《财政拨款收支总表》</w:t>
      </w:r>
    </w:p>
    <w:p w:rsidR="0089130D" w:rsidRDefault="00FA6CB9" w:rsidP="00FA6CB9">
      <w:pPr>
        <w:pStyle w:val="a9"/>
        <w:ind w:firstLine="640"/>
        <w:rPr>
          <w:rFonts w:cs="仿宋_GB2312"/>
        </w:rPr>
      </w:pPr>
      <w:r>
        <w:rPr>
          <w:rFonts w:cs="仿宋_GB2312" w:hint="eastAsia"/>
        </w:rPr>
        <w:t>五、《一般公共预算支出表》</w:t>
      </w:r>
    </w:p>
    <w:p w:rsidR="0089130D" w:rsidRDefault="00FA6CB9" w:rsidP="00FA6CB9">
      <w:pPr>
        <w:pStyle w:val="a9"/>
        <w:ind w:firstLine="640"/>
        <w:rPr>
          <w:rFonts w:cs="仿宋_GB2312"/>
        </w:rPr>
      </w:pPr>
      <w:r>
        <w:rPr>
          <w:rFonts w:cs="仿宋_GB2312" w:hint="eastAsia"/>
        </w:rPr>
        <w:t>六、《一般公共预算基本支出表》</w:t>
      </w:r>
    </w:p>
    <w:p w:rsidR="0089130D" w:rsidRDefault="00FA6CB9" w:rsidP="00FA6CB9">
      <w:pPr>
        <w:pStyle w:val="a9"/>
        <w:ind w:firstLine="640"/>
        <w:rPr>
          <w:rFonts w:cs="仿宋_GB2312"/>
        </w:rPr>
      </w:pPr>
      <w:r>
        <w:rPr>
          <w:rFonts w:cs="仿宋_GB2312" w:hint="eastAsia"/>
        </w:rPr>
        <w:t>七、《财政拨款“三公”经费支出表》</w:t>
      </w:r>
    </w:p>
    <w:p w:rsidR="0089130D" w:rsidRDefault="00FA6CB9" w:rsidP="00FA6CB9">
      <w:pPr>
        <w:pStyle w:val="a9"/>
        <w:ind w:firstLine="640"/>
        <w:rPr>
          <w:rFonts w:cs="仿宋_GB2312"/>
        </w:rPr>
      </w:pPr>
      <w:r>
        <w:rPr>
          <w:rFonts w:cs="仿宋_GB2312" w:hint="eastAsia"/>
        </w:rPr>
        <w:t>八、《政府性基金预算支出表》</w:t>
      </w:r>
    </w:p>
    <w:p w:rsidR="0089130D" w:rsidRDefault="00FA6CB9" w:rsidP="00FA6CB9">
      <w:pPr>
        <w:pStyle w:val="a9"/>
        <w:ind w:firstLine="640"/>
        <w:rPr>
          <w:rFonts w:cs="仿宋_GB2312"/>
        </w:rPr>
      </w:pPr>
      <w:r>
        <w:rPr>
          <w:rFonts w:cs="仿宋_GB2312" w:hint="eastAsia"/>
        </w:rPr>
        <w:t>九、《国有资本经营预算支出表》</w:t>
      </w:r>
      <w:r>
        <w:rPr>
          <w:rFonts w:cs="仿宋_GB2312" w:hint="eastAsia"/>
        </w:rPr>
        <w:tab/>
      </w:r>
    </w:p>
    <w:p w:rsidR="0089130D" w:rsidRDefault="00FA6CB9" w:rsidP="00FA6CB9">
      <w:pPr>
        <w:pStyle w:val="a9"/>
        <w:ind w:firstLine="640"/>
        <w:rPr>
          <w:rFonts w:cs="仿宋_GB2312"/>
        </w:rPr>
      </w:pPr>
      <w:r>
        <w:rPr>
          <w:rFonts w:cs="仿宋_GB2312" w:hint="eastAsia"/>
        </w:rPr>
        <w:t>十、《项目绩效目标表》</w:t>
      </w:r>
      <w:bookmarkStart w:id="0" w:name="_GoBack"/>
      <w:bookmarkEnd w:id="0"/>
    </w:p>
    <w:p w:rsidR="0089130D" w:rsidRDefault="0089130D">
      <w:pPr>
        <w:pStyle w:val="a9"/>
        <w:ind w:firstLineChars="0" w:firstLine="0"/>
        <w:rPr>
          <w:rFonts w:cs="仿宋_GB2312"/>
        </w:rPr>
      </w:pPr>
    </w:p>
    <w:p w:rsidR="0089130D" w:rsidRDefault="00FA6CB9">
      <w:pPr>
        <w:pStyle w:val="a"/>
        <w:numPr>
          <w:ilvl w:val="0"/>
          <w:numId w:val="0"/>
        </w:numPr>
        <w:ind w:leftChars="200" w:left="420"/>
        <w:jc w:val="left"/>
      </w:pPr>
      <w:r>
        <w:rPr>
          <w:rFonts w:hint="eastAsia"/>
        </w:rPr>
        <w:t>第三部分 浮梁县江村学校 2026年单位预算情况说明</w:t>
      </w:r>
    </w:p>
    <w:p w:rsidR="0089130D" w:rsidRDefault="00FA6CB9" w:rsidP="00FA6CB9">
      <w:pPr>
        <w:pStyle w:val="a9"/>
        <w:ind w:firstLine="640"/>
        <w:rPr>
          <w:rFonts w:cs="仿宋_GB2312"/>
        </w:rPr>
      </w:pPr>
      <w:r>
        <w:rPr>
          <w:rFonts w:cs="仿宋_GB2312" w:hint="eastAsia"/>
        </w:rPr>
        <w:t>一、2026年单位预算收支情况说明</w:t>
      </w:r>
    </w:p>
    <w:p w:rsidR="0089130D" w:rsidRDefault="00FA6CB9" w:rsidP="00FA6CB9">
      <w:pPr>
        <w:pStyle w:val="a9"/>
        <w:ind w:firstLine="640"/>
        <w:rPr>
          <w:rFonts w:cs="仿宋_GB2312"/>
        </w:rPr>
      </w:pPr>
      <w:r>
        <w:rPr>
          <w:rFonts w:cs="仿宋_GB2312" w:hint="eastAsia"/>
        </w:rPr>
        <w:lastRenderedPageBreak/>
        <w:t>二、2026年财政拨款“三公”经费预算情况说明</w:t>
      </w:r>
    </w:p>
    <w:p w:rsidR="0089130D" w:rsidRDefault="0089130D">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89130D" w:rsidRDefault="00FA6CB9">
      <w:pPr>
        <w:pStyle w:val="a"/>
        <w:numPr>
          <w:ilvl w:val="0"/>
          <w:numId w:val="0"/>
        </w:numPr>
        <w:ind w:leftChars="200" w:left="420"/>
        <w:jc w:val="left"/>
      </w:pPr>
      <w:r>
        <w:rPr>
          <w:rFonts w:hint="eastAsia"/>
        </w:rPr>
        <w:t>第四部分  名词解释</w:t>
      </w:r>
    </w:p>
    <w:p w:rsidR="0089130D" w:rsidRDefault="0089130D">
      <w:pPr>
        <w:widowControl/>
        <w:spacing w:line="580" w:lineRule="exact"/>
        <w:jc w:val="center"/>
        <w:rPr>
          <w:rFonts w:ascii="仿宋_GB2312" w:eastAsia="仿宋_GB2312"/>
          <w:b/>
          <w:sz w:val="32"/>
          <w:szCs w:val="30"/>
        </w:rPr>
      </w:pPr>
    </w:p>
    <w:p w:rsidR="0089130D" w:rsidRDefault="0089130D">
      <w:pPr>
        <w:widowControl/>
        <w:spacing w:line="580" w:lineRule="exact"/>
        <w:jc w:val="center"/>
        <w:rPr>
          <w:rFonts w:ascii="仿宋_GB2312" w:eastAsia="仿宋_GB2312"/>
          <w:b/>
          <w:sz w:val="32"/>
          <w:szCs w:val="30"/>
        </w:rPr>
      </w:pPr>
    </w:p>
    <w:p w:rsidR="0089130D" w:rsidRDefault="00FA6CB9">
      <w:pPr>
        <w:pStyle w:val="a"/>
        <w:numPr>
          <w:ilvl w:val="0"/>
          <w:numId w:val="0"/>
        </w:numPr>
        <w:ind w:leftChars="200" w:left="420"/>
        <w:jc w:val="center"/>
      </w:pPr>
      <w:r>
        <w:rPr>
          <w:rFonts w:hint="eastAsia"/>
        </w:rPr>
        <w:t>第一部分  浮梁县江村学校概况</w:t>
      </w:r>
    </w:p>
    <w:p w:rsidR="0089130D" w:rsidRDefault="0089130D">
      <w:pPr>
        <w:widowControl/>
        <w:spacing w:line="580" w:lineRule="exact"/>
        <w:jc w:val="left"/>
        <w:rPr>
          <w:rFonts w:asciiTheme="minorEastAsia" w:hAnsiTheme="minorEastAsia"/>
          <w:b/>
          <w:sz w:val="36"/>
          <w:szCs w:val="36"/>
        </w:rPr>
      </w:pPr>
    </w:p>
    <w:p w:rsidR="0089130D" w:rsidRDefault="00FA6CB9">
      <w:pPr>
        <w:pStyle w:val="a"/>
        <w:numPr>
          <w:ilvl w:val="0"/>
          <w:numId w:val="0"/>
        </w:numPr>
        <w:ind w:leftChars="200" w:left="420" w:firstLineChars="100" w:firstLine="320"/>
      </w:pPr>
      <w:r>
        <w:rPr>
          <w:rFonts w:hint="eastAsia"/>
        </w:rPr>
        <w:t>一、单位主要职责</w:t>
      </w:r>
    </w:p>
    <w:p w:rsidR="00FA6CB9" w:rsidRPr="004300FB" w:rsidRDefault="00FA6CB9" w:rsidP="00FA6CB9">
      <w:pPr>
        <w:pStyle w:val="aa"/>
        <w:widowControl/>
        <w:shd w:val="clear" w:color="auto" w:fill="FFFFFF"/>
        <w:spacing w:line="320" w:lineRule="exact"/>
        <w:ind w:firstLineChars="200" w:firstLine="480"/>
        <w:jc w:val="both"/>
        <w:rPr>
          <w:rFonts w:ascii="仿宋_GB2312" w:eastAsia="仿宋_GB2312" w:hAnsi="仿宋_GB2312"/>
          <w:kern w:val="2"/>
          <w:szCs w:val="24"/>
        </w:rPr>
      </w:pPr>
      <w:r w:rsidRPr="004300FB">
        <w:rPr>
          <w:rFonts w:ascii="仿宋_GB2312" w:eastAsia="仿宋_GB2312" w:hAnsi="仿宋_GB2312" w:hint="eastAsia"/>
          <w:kern w:val="2"/>
          <w:szCs w:val="24"/>
        </w:rPr>
        <w:t>（一）宣传贯彻执行党和国家的教育方针、政策、法律法规等。</w:t>
      </w:r>
    </w:p>
    <w:p w:rsidR="00FA6CB9" w:rsidRPr="004300FB" w:rsidRDefault="00FA6CB9" w:rsidP="00FA6CB9">
      <w:pPr>
        <w:pStyle w:val="aa"/>
        <w:widowControl/>
        <w:shd w:val="clear" w:color="auto" w:fill="FFFFFF"/>
        <w:spacing w:line="320" w:lineRule="exact"/>
        <w:ind w:firstLineChars="200" w:firstLine="480"/>
        <w:jc w:val="both"/>
        <w:rPr>
          <w:rFonts w:ascii="仿宋_GB2312" w:eastAsia="仿宋_GB2312" w:hAnsi="仿宋_GB2312" w:hint="eastAsia"/>
          <w:kern w:val="2"/>
          <w:szCs w:val="24"/>
        </w:rPr>
      </w:pPr>
      <w:r w:rsidRPr="004300FB">
        <w:rPr>
          <w:rFonts w:ascii="仿宋_GB2312" w:eastAsia="仿宋_GB2312" w:hAnsi="仿宋_GB2312" w:hint="eastAsia"/>
          <w:kern w:val="2"/>
          <w:szCs w:val="24"/>
        </w:rPr>
        <w:t>（二）制定符合党的教育方针和国家教育法律法规以及本校实际的教育发展规划和学校布局调整规划。并抓好组织实施和落实工作。</w:t>
      </w:r>
    </w:p>
    <w:p w:rsidR="00FA6CB9" w:rsidRPr="004300FB" w:rsidRDefault="00FA6CB9" w:rsidP="00FA6CB9">
      <w:pPr>
        <w:pStyle w:val="aa"/>
        <w:widowControl/>
        <w:shd w:val="clear" w:color="auto" w:fill="FFFFFF"/>
        <w:spacing w:line="320" w:lineRule="exact"/>
        <w:ind w:firstLineChars="200" w:firstLine="480"/>
        <w:jc w:val="both"/>
        <w:rPr>
          <w:rFonts w:ascii="仿宋_GB2312" w:eastAsia="仿宋_GB2312" w:hAnsi="仿宋_GB2312" w:hint="eastAsia"/>
          <w:kern w:val="2"/>
          <w:szCs w:val="24"/>
        </w:rPr>
      </w:pPr>
      <w:r w:rsidRPr="004300FB">
        <w:rPr>
          <w:rFonts w:ascii="仿宋_GB2312" w:eastAsia="仿宋_GB2312" w:hAnsi="仿宋_GB2312" w:hint="eastAsia"/>
          <w:kern w:val="2"/>
          <w:szCs w:val="24"/>
        </w:rPr>
        <w:t>（三）组织开展本校的教育教学科研和教育教学改革。负责对本校的教育教学业务的具体管理。</w:t>
      </w:r>
    </w:p>
    <w:p w:rsidR="00FA6CB9" w:rsidRPr="004300FB" w:rsidRDefault="00FA6CB9" w:rsidP="00FA6CB9">
      <w:pPr>
        <w:pStyle w:val="aa"/>
        <w:widowControl/>
        <w:shd w:val="clear" w:color="auto" w:fill="FFFFFF"/>
        <w:spacing w:line="320" w:lineRule="exact"/>
        <w:ind w:firstLineChars="200" w:firstLine="480"/>
        <w:jc w:val="both"/>
        <w:rPr>
          <w:rFonts w:ascii="仿宋_GB2312" w:eastAsia="仿宋_GB2312" w:hAnsi="仿宋_GB2312" w:hint="eastAsia"/>
          <w:kern w:val="2"/>
          <w:szCs w:val="24"/>
        </w:rPr>
      </w:pPr>
      <w:r w:rsidRPr="004300FB">
        <w:rPr>
          <w:rFonts w:ascii="仿宋_GB2312" w:eastAsia="仿宋_GB2312" w:hAnsi="仿宋_GB2312" w:hint="eastAsia"/>
          <w:kern w:val="2"/>
          <w:szCs w:val="24"/>
        </w:rPr>
        <w:t>（四）积极发展学校的安全管理，不断提高安全管理水平，努力营造安全和谐的校园环境。</w:t>
      </w:r>
    </w:p>
    <w:p w:rsidR="00FA6CB9" w:rsidRPr="004300FB" w:rsidRDefault="00FA6CB9" w:rsidP="00FA6CB9">
      <w:pPr>
        <w:pStyle w:val="aa"/>
        <w:widowControl/>
        <w:shd w:val="clear" w:color="auto" w:fill="FFFFFF"/>
        <w:spacing w:line="320" w:lineRule="exact"/>
        <w:ind w:firstLineChars="200" w:firstLine="480"/>
        <w:jc w:val="both"/>
        <w:rPr>
          <w:rFonts w:ascii="仿宋_GB2312" w:eastAsia="仿宋_GB2312" w:hAnsi="仿宋_GB2312" w:hint="eastAsia"/>
          <w:kern w:val="2"/>
          <w:szCs w:val="24"/>
        </w:rPr>
      </w:pPr>
      <w:r w:rsidRPr="004300FB">
        <w:rPr>
          <w:rFonts w:ascii="仿宋_GB2312" w:eastAsia="仿宋_GB2312" w:hAnsi="仿宋_GB2312" w:hint="eastAsia"/>
          <w:kern w:val="2"/>
          <w:szCs w:val="24"/>
        </w:rPr>
        <w:t>（五）负责本校财务和基建管理。筹措资金改善办学条件。为师生提供优美和谐的学习和工作环境。</w:t>
      </w:r>
    </w:p>
    <w:p w:rsidR="00FA6CB9" w:rsidRPr="004300FB" w:rsidRDefault="00FA6CB9" w:rsidP="00FA6CB9">
      <w:pPr>
        <w:pStyle w:val="aa"/>
        <w:widowControl/>
        <w:shd w:val="clear" w:color="auto" w:fill="FFFFFF"/>
        <w:spacing w:line="320" w:lineRule="exact"/>
        <w:ind w:firstLineChars="200" w:firstLine="480"/>
        <w:jc w:val="both"/>
        <w:rPr>
          <w:rFonts w:ascii="仿宋_GB2312" w:eastAsia="仿宋_GB2312" w:hAnsi="仿宋_GB2312" w:hint="eastAsia"/>
          <w:kern w:val="2"/>
          <w:szCs w:val="24"/>
        </w:rPr>
      </w:pPr>
      <w:r w:rsidRPr="004300FB">
        <w:rPr>
          <w:rFonts w:ascii="仿宋_GB2312" w:eastAsia="仿宋_GB2312" w:hAnsi="仿宋_GB2312" w:hint="eastAsia"/>
          <w:kern w:val="2"/>
          <w:szCs w:val="24"/>
        </w:rPr>
        <w:t>（六）制定切实可行的学校规章制度。以提高教育教学质量为目的，负责本校教师人事管理、继续教育、考核考评等工作。</w:t>
      </w:r>
    </w:p>
    <w:p w:rsidR="00FA6CB9" w:rsidRPr="004300FB" w:rsidRDefault="00FA6CB9" w:rsidP="00FA6CB9">
      <w:pPr>
        <w:spacing w:line="320" w:lineRule="exact"/>
        <w:ind w:firstLine="630"/>
        <w:jc w:val="left"/>
        <w:rPr>
          <w:rFonts w:ascii="仿宋_GB2312" w:eastAsia="仿宋_GB2312" w:hAnsi="仿宋_GB2312" w:hint="eastAsia"/>
          <w:sz w:val="24"/>
          <w:szCs w:val="24"/>
        </w:rPr>
      </w:pPr>
      <w:r w:rsidRPr="004300FB">
        <w:rPr>
          <w:rFonts w:ascii="仿宋_GB2312" w:eastAsia="仿宋_GB2312" w:hAnsi="仿宋_GB2312" w:hint="eastAsia"/>
          <w:sz w:val="24"/>
          <w:szCs w:val="24"/>
        </w:rPr>
        <w:t>（七）完成县委、县政府、县教育局交办的其他事项。</w:t>
      </w:r>
    </w:p>
    <w:p w:rsidR="0089130D" w:rsidRDefault="0089130D" w:rsidP="00FA6CB9">
      <w:pPr>
        <w:pStyle w:val="a9"/>
        <w:ind w:firstLine="640"/>
        <w:rPr>
          <w:rFonts w:cs="仿宋_GB2312"/>
        </w:rPr>
      </w:pPr>
    </w:p>
    <w:p w:rsidR="0089130D" w:rsidRDefault="00FA6CB9">
      <w:pPr>
        <w:pStyle w:val="a"/>
        <w:numPr>
          <w:ilvl w:val="0"/>
          <w:numId w:val="0"/>
        </w:numPr>
        <w:ind w:leftChars="200" w:left="420" w:firstLineChars="100" w:firstLine="320"/>
      </w:pPr>
      <w:r>
        <w:rPr>
          <w:rFonts w:hint="eastAsia"/>
        </w:rPr>
        <w:t>二、机构设置及人员情况</w:t>
      </w:r>
    </w:p>
    <w:p w:rsidR="0089130D" w:rsidRDefault="00FA6CB9" w:rsidP="00FA6CB9">
      <w:pPr>
        <w:pStyle w:val="a9"/>
        <w:ind w:firstLine="640"/>
        <w:rPr>
          <w:rFonts w:cs="仿宋_GB2312"/>
        </w:rPr>
      </w:pPr>
      <w:r>
        <w:rPr>
          <w:rFonts w:cs="仿宋_GB2312" w:hint="eastAsia"/>
        </w:rPr>
        <w:t>浮梁县江村学校内设处室6个，包括：</w:t>
      </w:r>
      <w:r w:rsidRPr="004300FB">
        <w:rPr>
          <w:rFonts w:hint="eastAsia"/>
          <w:szCs w:val="24"/>
        </w:rPr>
        <w:t>办公室、党支部、</w:t>
      </w:r>
      <w:r w:rsidRPr="004300FB">
        <w:rPr>
          <w:rFonts w:hint="eastAsia"/>
          <w:szCs w:val="24"/>
        </w:rPr>
        <w:lastRenderedPageBreak/>
        <w:t>教务处，政教处、总务处、信息装备处</w:t>
      </w:r>
      <w:r>
        <w:rPr>
          <w:rFonts w:hint="eastAsia"/>
          <w:szCs w:val="24"/>
        </w:rPr>
        <w:t>。</w:t>
      </w:r>
    </w:p>
    <w:p w:rsidR="0089130D" w:rsidRDefault="0089130D" w:rsidP="00FA6CB9">
      <w:pPr>
        <w:pStyle w:val="a9"/>
        <w:ind w:firstLine="640"/>
        <w:rPr>
          <w:rFonts w:cs="仿宋_GB2312"/>
        </w:rPr>
      </w:pPr>
    </w:p>
    <w:p w:rsidR="0089130D" w:rsidRDefault="0089130D">
      <w:pPr>
        <w:widowControl/>
        <w:spacing w:line="580" w:lineRule="exact"/>
        <w:jc w:val="center"/>
        <w:rPr>
          <w:rFonts w:ascii="仿宋_GB2312" w:eastAsia="仿宋_GB2312"/>
          <w:b/>
          <w:szCs w:val="30"/>
        </w:rPr>
      </w:pPr>
    </w:p>
    <w:p w:rsidR="0089130D" w:rsidRDefault="00FA6CB9">
      <w:pPr>
        <w:pStyle w:val="a"/>
        <w:numPr>
          <w:ilvl w:val="0"/>
          <w:numId w:val="0"/>
        </w:numPr>
        <w:ind w:leftChars="200" w:left="420"/>
        <w:jc w:val="center"/>
      </w:pPr>
      <w:r>
        <w:rPr>
          <w:rFonts w:hint="eastAsia"/>
        </w:rPr>
        <w:t>第二部分  浮梁县江村学校2026年单位预算表</w:t>
      </w:r>
    </w:p>
    <w:p w:rsidR="0089130D" w:rsidRDefault="0089130D">
      <w:pPr>
        <w:pStyle w:val="a"/>
        <w:numPr>
          <w:ilvl w:val="0"/>
          <w:numId w:val="0"/>
        </w:numPr>
        <w:ind w:leftChars="200" w:left="420"/>
        <w:sectPr w:rsidR="0089130D">
          <w:headerReference w:type="default" r:id="rId7"/>
          <w:pgSz w:w="11906" w:h="16838"/>
          <w:pgMar w:top="2098" w:right="1587" w:bottom="2098" w:left="1587" w:header="851" w:footer="992" w:gutter="0"/>
          <w:cols w:space="425"/>
          <w:docGrid w:type="lines" w:linePitch="312"/>
        </w:sectPr>
      </w:pPr>
    </w:p>
    <w:tbl>
      <w:tblPr>
        <w:tblW w:w="5000" w:type="pct"/>
        <w:jc w:val="center"/>
        <w:tblLayout w:type="fixed"/>
        <w:tblLook w:val="04A0"/>
      </w:tblPr>
      <w:tblGrid>
        <w:gridCol w:w="3121"/>
        <w:gridCol w:w="2250"/>
        <w:gridCol w:w="3536"/>
        <w:gridCol w:w="1775"/>
      </w:tblGrid>
      <w:tr w:rsidR="0089130D">
        <w:trPr>
          <w:trHeight w:val="585"/>
          <w:tblHeader/>
          <w:jc w:val="center"/>
        </w:trPr>
        <w:tc>
          <w:tcPr>
            <w:tcW w:w="5000" w:type="pct"/>
            <w:gridSpan w:val="4"/>
            <w:noWrap/>
            <w:vAlign w:val="center"/>
          </w:tcPr>
          <w:p w:rsidR="0089130D" w:rsidRDefault="00FA6CB9">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rPr>
              <w:lastRenderedPageBreak/>
              <w:t>收支预算总表</w:t>
            </w:r>
          </w:p>
        </w:tc>
      </w:tr>
      <w:tr w:rsidR="0089130D">
        <w:trPr>
          <w:trHeight w:val="345"/>
          <w:tblHeader/>
          <w:jc w:val="center"/>
        </w:trPr>
        <w:tc>
          <w:tcPr>
            <w:tcW w:w="2514" w:type="pct"/>
            <w:gridSpan w:val="2"/>
            <w:noWrap/>
            <w:vAlign w:val="center"/>
          </w:tcPr>
          <w:p w:rsidR="0089130D" w:rsidRDefault="00FA6CB9">
            <w:pPr>
              <w:widowControl/>
              <w:snapToGrid w:val="0"/>
              <w:jc w:val="lef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Cs w:val="21"/>
                <w:lang/>
              </w:rPr>
              <w:t>填报单位:501037浮梁县江村学校</w:t>
            </w:r>
          </w:p>
        </w:tc>
        <w:tc>
          <w:tcPr>
            <w:tcW w:w="1655" w:type="pct"/>
            <w:noWrap/>
            <w:vAlign w:val="bottom"/>
          </w:tcPr>
          <w:p w:rsidR="0089130D" w:rsidRDefault="0089130D">
            <w:pPr>
              <w:widowControl/>
              <w:snapToGrid w:val="0"/>
              <w:jc w:val="left"/>
              <w:textAlignment w:val="center"/>
              <w:rPr>
                <w:rFonts w:asciiTheme="minorEastAsia" w:hAnsiTheme="minorEastAsia" w:cstheme="minorEastAsia"/>
                <w:color w:val="000000"/>
                <w:kern w:val="0"/>
                <w:sz w:val="18"/>
                <w:szCs w:val="18"/>
                <w:lang/>
              </w:rPr>
            </w:pPr>
          </w:p>
        </w:tc>
        <w:tc>
          <w:tcPr>
            <w:tcW w:w="829" w:type="pct"/>
            <w:noWrap/>
            <w:vAlign w:val="center"/>
          </w:tcPr>
          <w:p w:rsidR="0089130D" w:rsidRDefault="00FA6CB9">
            <w:pPr>
              <w:widowControl/>
              <w:snapToGrid w:val="0"/>
              <w:jc w:val="righ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Cs w:val="21"/>
                <w:lang/>
              </w:rPr>
              <w:t>单位：万元</w:t>
            </w:r>
          </w:p>
        </w:tc>
      </w:tr>
      <w:tr w:rsidR="0089130D">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      入</w:t>
            </w:r>
          </w:p>
        </w:tc>
        <w:tc>
          <w:tcPr>
            <w:tcW w:w="2485" w:type="pct"/>
            <w:gridSpan w:val="2"/>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       出</w:t>
            </w:r>
          </w:p>
        </w:tc>
      </w:tr>
      <w:tr w:rsidR="0089130D">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w:t>
            </w:r>
          </w:p>
        </w:tc>
        <w:tc>
          <w:tcPr>
            <w:tcW w:w="1053" w:type="pct"/>
            <w:tcBorders>
              <w:top w:val="nil"/>
              <w:left w:val="nil"/>
              <w:bottom w:val="nil"/>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c>
          <w:tcPr>
            <w:tcW w:w="1655"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项目(按功能科目)</w:t>
            </w:r>
          </w:p>
        </w:tc>
        <w:tc>
          <w:tcPr>
            <w:tcW w:w="82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一、财政拨款</w:t>
            </w:r>
          </w:p>
        </w:tc>
        <w:tc>
          <w:tcPr>
            <w:tcW w:w="1053"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806.06</w:t>
            </w:r>
          </w:p>
        </w:tc>
        <w:tc>
          <w:tcPr>
            <w:tcW w:w="1655"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教育支出</w:t>
            </w:r>
          </w:p>
        </w:tc>
        <w:tc>
          <w:tcPr>
            <w:tcW w:w="82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633.08</w:t>
            </w: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（一）一般公共预算收入</w:t>
            </w:r>
          </w:p>
        </w:tc>
        <w:tc>
          <w:tcPr>
            <w:tcW w:w="1053"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806.06</w:t>
            </w:r>
          </w:p>
        </w:tc>
        <w:tc>
          <w:tcPr>
            <w:tcW w:w="1655"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社会保障和就业支出</w:t>
            </w:r>
          </w:p>
        </w:tc>
        <w:tc>
          <w:tcPr>
            <w:tcW w:w="82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113.87</w:t>
            </w: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（二）政府性基金预算收入</w:t>
            </w:r>
          </w:p>
        </w:tc>
        <w:tc>
          <w:tcPr>
            <w:tcW w:w="1053"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卫生健康支出</w:t>
            </w:r>
          </w:p>
        </w:tc>
        <w:tc>
          <w:tcPr>
            <w:tcW w:w="82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34.07</w:t>
            </w: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（三）国有资本经营预算收入</w:t>
            </w:r>
          </w:p>
        </w:tc>
        <w:tc>
          <w:tcPr>
            <w:tcW w:w="1053"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住房保障支出</w:t>
            </w:r>
          </w:p>
        </w:tc>
        <w:tc>
          <w:tcPr>
            <w:tcW w:w="82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61.85</w:t>
            </w: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二、教育收费资金收入</w:t>
            </w:r>
          </w:p>
        </w:tc>
        <w:tc>
          <w:tcPr>
            <w:tcW w:w="1053"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三、事业收入</w:t>
            </w:r>
          </w:p>
        </w:tc>
        <w:tc>
          <w:tcPr>
            <w:tcW w:w="1053"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四、事业单位经营收入</w:t>
            </w:r>
          </w:p>
        </w:tc>
        <w:tc>
          <w:tcPr>
            <w:tcW w:w="1053"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五、附属单位上缴收入</w:t>
            </w:r>
          </w:p>
        </w:tc>
        <w:tc>
          <w:tcPr>
            <w:tcW w:w="1053"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六、上级补助收入</w:t>
            </w:r>
          </w:p>
        </w:tc>
        <w:tc>
          <w:tcPr>
            <w:tcW w:w="1053"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七、其他收入</w:t>
            </w:r>
          </w:p>
        </w:tc>
        <w:tc>
          <w:tcPr>
            <w:tcW w:w="1053"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36.80</w:t>
            </w: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89130D" w:rsidRDefault="0089130D">
            <w:pPr>
              <w:widowControl/>
              <w:snapToGrid w:val="0"/>
              <w:jc w:val="left"/>
              <w:textAlignment w:val="center"/>
              <w:rPr>
                <w:rFonts w:asciiTheme="minorEastAsia" w:hAnsiTheme="minorEastAsia" w:cstheme="minorEastAsia"/>
                <w:color w:val="000000"/>
                <w:kern w:val="0"/>
                <w:szCs w:val="21"/>
                <w:lang/>
              </w:rPr>
            </w:pPr>
          </w:p>
        </w:tc>
        <w:tc>
          <w:tcPr>
            <w:tcW w:w="1053"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1655"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829"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本年收入合计</w:t>
            </w:r>
          </w:p>
        </w:tc>
        <w:tc>
          <w:tcPr>
            <w:tcW w:w="1053" w:type="pct"/>
            <w:tcBorders>
              <w:top w:val="nil"/>
              <w:left w:val="nil"/>
              <w:bottom w:val="single" w:sz="4" w:space="0" w:color="auto"/>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842.86</w:t>
            </w:r>
          </w:p>
        </w:tc>
        <w:tc>
          <w:tcPr>
            <w:tcW w:w="1655" w:type="pct"/>
            <w:tcBorders>
              <w:top w:val="nil"/>
              <w:left w:val="nil"/>
              <w:bottom w:val="single" w:sz="4" w:space="0" w:color="auto"/>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本年支出合计</w:t>
            </w:r>
          </w:p>
        </w:tc>
        <w:tc>
          <w:tcPr>
            <w:tcW w:w="829" w:type="pct"/>
            <w:tcBorders>
              <w:top w:val="nil"/>
              <w:left w:val="nil"/>
              <w:bottom w:val="single" w:sz="4" w:space="0" w:color="auto"/>
              <w:right w:val="single" w:sz="4" w:space="0" w:color="000000"/>
            </w:tcBorders>
            <w:noWrap/>
            <w:vAlign w:val="bottom"/>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842.86</w:t>
            </w:r>
          </w:p>
        </w:tc>
      </w:tr>
      <w:tr w:rsidR="0089130D">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r w:rsidR="0089130D">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1655" w:type="pct"/>
            <w:tcBorders>
              <w:top w:val="single" w:sz="4" w:space="0" w:color="auto"/>
              <w:left w:val="nil"/>
              <w:bottom w:val="single" w:sz="4" w:space="0" w:color="auto"/>
              <w:right w:val="single" w:sz="4" w:space="0" w:color="000000"/>
            </w:tcBorders>
            <w:noWrap/>
            <w:vAlign w:val="bottom"/>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829" w:type="pct"/>
            <w:tcBorders>
              <w:top w:val="single" w:sz="4" w:space="0" w:color="auto"/>
              <w:left w:val="nil"/>
              <w:bottom w:val="single" w:sz="4" w:space="0" w:color="auto"/>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842.86</w:t>
            </w:r>
          </w:p>
        </w:tc>
        <w:tc>
          <w:tcPr>
            <w:tcW w:w="1655"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842.86</w:t>
            </w:r>
          </w:p>
        </w:tc>
      </w:tr>
    </w:tbl>
    <w:p w:rsidR="0089130D" w:rsidRDefault="0089130D">
      <w:pPr>
        <w:widowControl/>
        <w:jc w:val="left"/>
        <w:rPr>
          <w:rStyle w:val="rowtreelevel4"/>
          <w:rFonts w:ascii="仿宋" w:eastAsia="仿宋" w:hAnsi="仿宋"/>
          <w:bCs/>
          <w:sz w:val="32"/>
          <w:szCs w:val="32"/>
        </w:rPr>
        <w:sectPr w:rsidR="0089130D">
          <w:pgSz w:w="11906" w:h="16838"/>
          <w:pgMar w:top="720" w:right="720" w:bottom="720" w:left="720" w:header="851" w:footer="992" w:gutter="0"/>
          <w:cols w:space="720"/>
          <w:docGrid w:type="lines" w:linePitch="312"/>
        </w:sectPr>
      </w:pPr>
    </w:p>
    <w:tbl>
      <w:tblPr>
        <w:tblW w:w="5336" w:type="pct"/>
        <w:tblInd w:w="-329" w:type="dxa"/>
        <w:tblLayout w:type="fixed"/>
        <w:tblLook w:val="04A0"/>
      </w:tblPr>
      <w:tblGrid>
        <w:gridCol w:w="1549"/>
        <w:gridCol w:w="1124"/>
        <w:gridCol w:w="759"/>
        <w:gridCol w:w="1010"/>
        <w:gridCol w:w="834"/>
        <w:gridCol w:w="684"/>
        <w:gridCol w:w="748"/>
        <w:gridCol w:w="661"/>
        <w:gridCol w:w="764"/>
        <w:gridCol w:w="727"/>
        <w:gridCol w:w="657"/>
        <w:gridCol w:w="499"/>
        <w:gridCol w:w="727"/>
        <w:gridCol w:w="657"/>
      </w:tblGrid>
      <w:tr w:rsidR="0089130D">
        <w:trPr>
          <w:trHeight w:val="372"/>
        </w:trPr>
        <w:tc>
          <w:tcPr>
            <w:tcW w:w="5000" w:type="pct"/>
            <w:gridSpan w:val="14"/>
            <w:tcBorders>
              <w:top w:val="nil"/>
              <w:left w:val="nil"/>
              <w:bottom w:val="nil"/>
              <w:right w:val="nil"/>
            </w:tcBorders>
            <w:shd w:val="clear" w:color="auto" w:fill="auto"/>
            <w:noWrap/>
            <w:vAlign w:val="center"/>
          </w:tcPr>
          <w:p w:rsidR="0089130D" w:rsidRDefault="00FA6CB9">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单位收入总表</w:t>
            </w:r>
          </w:p>
        </w:tc>
      </w:tr>
      <w:tr w:rsidR="0089130D">
        <w:trPr>
          <w:trHeight w:val="327"/>
        </w:trPr>
        <w:tc>
          <w:tcPr>
            <w:tcW w:w="1948" w:type="pct"/>
            <w:gridSpan w:val="4"/>
            <w:tcBorders>
              <w:top w:val="nil"/>
              <w:left w:val="nil"/>
              <w:bottom w:val="single" w:sz="4" w:space="0" w:color="auto"/>
              <w:right w:val="nil"/>
            </w:tcBorders>
            <w:shd w:val="clear" w:color="auto" w:fill="auto"/>
            <w:noWrap/>
            <w:vAlign w:val="center"/>
          </w:tcPr>
          <w:p w:rsidR="0089130D" w:rsidRDefault="00FA6CB9">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lang/>
              </w:rPr>
              <w:t>填报单位:501037浮梁县江村学校</w:t>
            </w:r>
          </w:p>
        </w:tc>
        <w:tc>
          <w:tcPr>
            <w:tcW w:w="366" w:type="pct"/>
            <w:tcBorders>
              <w:top w:val="nil"/>
              <w:left w:val="nil"/>
              <w:bottom w:val="single" w:sz="4" w:space="0" w:color="auto"/>
              <w:right w:val="nil"/>
            </w:tcBorders>
            <w:shd w:val="clear" w:color="auto" w:fill="auto"/>
            <w:noWrap/>
            <w:vAlign w:val="bottom"/>
          </w:tcPr>
          <w:p w:rsidR="0089130D" w:rsidRDefault="0089130D">
            <w:pPr>
              <w:widowControl/>
              <w:jc w:val="left"/>
              <w:rPr>
                <w:rFonts w:ascii="Times New Roman" w:eastAsia="Times New Roman" w:hAnsi="Times New Roman" w:cs="Times New Roman"/>
                <w:kern w:val="0"/>
                <w:sz w:val="20"/>
                <w:szCs w:val="20"/>
              </w:rPr>
            </w:pPr>
          </w:p>
        </w:tc>
        <w:tc>
          <w:tcPr>
            <w:tcW w:w="300" w:type="pct"/>
            <w:tcBorders>
              <w:top w:val="nil"/>
              <w:left w:val="nil"/>
              <w:bottom w:val="single" w:sz="4" w:space="0" w:color="auto"/>
              <w:right w:val="nil"/>
            </w:tcBorders>
            <w:shd w:val="clear" w:color="auto" w:fill="auto"/>
            <w:noWrap/>
            <w:vAlign w:val="bottom"/>
          </w:tcPr>
          <w:p w:rsidR="0089130D" w:rsidRDefault="0089130D">
            <w:pPr>
              <w:widowControl/>
              <w:jc w:val="left"/>
              <w:rPr>
                <w:rFonts w:ascii="Times New Roman" w:eastAsia="Times New Roman" w:hAnsi="Times New Roman" w:cs="Times New Roman"/>
                <w:kern w:val="0"/>
                <w:sz w:val="20"/>
                <w:szCs w:val="20"/>
              </w:rPr>
            </w:pPr>
          </w:p>
        </w:tc>
        <w:tc>
          <w:tcPr>
            <w:tcW w:w="328" w:type="pct"/>
            <w:tcBorders>
              <w:top w:val="nil"/>
              <w:left w:val="nil"/>
              <w:bottom w:val="single" w:sz="4" w:space="0" w:color="auto"/>
              <w:right w:val="nil"/>
            </w:tcBorders>
            <w:shd w:val="clear" w:color="auto" w:fill="auto"/>
            <w:noWrap/>
            <w:vAlign w:val="bottom"/>
          </w:tcPr>
          <w:p w:rsidR="0089130D" w:rsidRDefault="0089130D">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89130D" w:rsidRDefault="0089130D">
            <w:pPr>
              <w:widowControl/>
              <w:jc w:val="left"/>
              <w:rPr>
                <w:rFonts w:ascii="Times New Roman" w:eastAsia="Times New Roman" w:hAnsi="Times New Roman" w:cs="Times New Roman"/>
                <w:kern w:val="0"/>
                <w:sz w:val="20"/>
                <w:szCs w:val="20"/>
              </w:rPr>
            </w:pPr>
          </w:p>
        </w:tc>
        <w:tc>
          <w:tcPr>
            <w:tcW w:w="335" w:type="pct"/>
            <w:tcBorders>
              <w:top w:val="nil"/>
              <w:left w:val="nil"/>
              <w:bottom w:val="single" w:sz="4" w:space="0" w:color="auto"/>
              <w:right w:val="nil"/>
            </w:tcBorders>
            <w:shd w:val="clear" w:color="auto" w:fill="auto"/>
            <w:noWrap/>
            <w:vAlign w:val="bottom"/>
          </w:tcPr>
          <w:p w:rsidR="0089130D" w:rsidRDefault="0089130D">
            <w:pPr>
              <w:widowControl/>
              <w:jc w:val="left"/>
              <w:rPr>
                <w:rFonts w:ascii="Times New Roman" w:eastAsia="Times New Roman" w:hAnsi="Times New Roman" w:cs="Times New Roman"/>
                <w:kern w:val="0"/>
                <w:sz w:val="20"/>
                <w:szCs w:val="20"/>
              </w:rPr>
            </w:pPr>
          </w:p>
        </w:tc>
        <w:tc>
          <w:tcPr>
            <w:tcW w:w="319" w:type="pct"/>
            <w:tcBorders>
              <w:top w:val="nil"/>
              <w:left w:val="nil"/>
              <w:bottom w:val="single" w:sz="4" w:space="0" w:color="auto"/>
              <w:right w:val="nil"/>
            </w:tcBorders>
            <w:shd w:val="clear" w:color="auto" w:fill="auto"/>
            <w:noWrap/>
            <w:vAlign w:val="bottom"/>
          </w:tcPr>
          <w:p w:rsidR="0089130D" w:rsidRDefault="0089130D">
            <w:pPr>
              <w:widowControl/>
              <w:jc w:val="left"/>
              <w:rPr>
                <w:rFonts w:ascii="Times New Roman" w:eastAsia="Times New Roman" w:hAnsi="Times New Roman" w:cs="Times New Roman"/>
                <w:kern w:val="0"/>
                <w:sz w:val="20"/>
                <w:szCs w:val="20"/>
              </w:rPr>
            </w:pPr>
          </w:p>
        </w:tc>
        <w:tc>
          <w:tcPr>
            <w:tcW w:w="288" w:type="pct"/>
            <w:tcBorders>
              <w:top w:val="nil"/>
              <w:left w:val="nil"/>
              <w:bottom w:val="single" w:sz="4" w:space="0" w:color="auto"/>
              <w:right w:val="nil"/>
            </w:tcBorders>
            <w:shd w:val="clear" w:color="auto" w:fill="auto"/>
            <w:noWrap/>
            <w:vAlign w:val="bottom"/>
          </w:tcPr>
          <w:p w:rsidR="0089130D" w:rsidRDefault="0089130D">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89130D" w:rsidRDefault="0089130D">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89130D" w:rsidRDefault="00FA6CB9">
            <w:pPr>
              <w:widowControl/>
              <w:jc w:val="right"/>
              <w:rPr>
                <w:rFonts w:ascii="宋体" w:eastAsia="宋体" w:hAnsi="宋体" w:cs="宋体"/>
                <w:color w:val="000000"/>
                <w:kern w:val="0"/>
                <w:sz w:val="18"/>
                <w:szCs w:val="18"/>
                <w:lang/>
              </w:rPr>
            </w:pPr>
            <w:r>
              <w:rPr>
                <w:rFonts w:asciiTheme="minorEastAsia" w:hAnsiTheme="minorEastAsia" w:cstheme="minorEastAsia" w:hint="eastAsia"/>
                <w:color w:val="000000"/>
                <w:kern w:val="0"/>
                <w:sz w:val="18"/>
                <w:szCs w:val="18"/>
                <w:lang/>
              </w:rPr>
              <w:t>单位：万元</w:t>
            </w:r>
          </w:p>
        </w:tc>
      </w:tr>
      <w:tr w:rsidR="0089130D">
        <w:trPr>
          <w:cantSplit/>
          <w:trHeight w:val="283"/>
        </w:trPr>
        <w:tc>
          <w:tcPr>
            <w:tcW w:w="679" w:type="pct"/>
            <w:vMerge w:val="restart"/>
            <w:tcBorders>
              <w:top w:val="single" w:sz="4" w:space="0" w:color="auto"/>
              <w:left w:val="single" w:sz="4" w:space="0" w:color="auto"/>
              <w:right w:val="single" w:sz="4" w:space="0" w:color="auto"/>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单位名称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合计</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上年结转</w:t>
            </w:r>
          </w:p>
        </w:tc>
        <w:tc>
          <w:tcPr>
            <w:tcW w:w="14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教育收费资金收入</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事业收入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事业单位经营收入</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上级补助收入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其他收入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使用非财政拨款结余</w:t>
            </w:r>
          </w:p>
        </w:tc>
      </w:tr>
      <w:tr w:rsidR="0089130D">
        <w:trPr>
          <w:cantSplit/>
          <w:trHeight w:val="554"/>
        </w:trPr>
        <w:tc>
          <w:tcPr>
            <w:tcW w:w="679" w:type="pct"/>
            <w:vMerge/>
            <w:tcBorders>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小计</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一般公共预算拨款收入</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政府性基金预算拨款收入</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3"/>
                <w:szCs w:val="13"/>
                <w:lang/>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89130D" w:rsidRDefault="0089130D">
            <w:pPr>
              <w:widowControl/>
              <w:jc w:val="left"/>
              <w:rPr>
                <w:rFonts w:ascii="宋体" w:eastAsia="宋体" w:hAnsi="宋体" w:cs="Arial"/>
                <w:color w:val="000000"/>
                <w:kern w:val="0"/>
                <w:sz w:val="13"/>
                <w:szCs w:val="13"/>
              </w:rPr>
            </w:pPr>
          </w:p>
        </w:tc>
      </w:tr>
      <w:tr w:rsidR="0089130D">
        <w:trPr>
          <w:cantSplit/>
          <w:trHeight w:val="389"/>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89130D">
        <w:trPr>
          <w:cantSplit/>
          <w:trHeight w:val="454"/>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浮梁县江村学校</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842.86</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806.06</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806.06</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36.80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89130D" w:rsidRDefault="00FA6CB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89130D" w:rsidRDefault="0089130D">
      <w:pPr>
        <w:widowControl/>
        <w:jc w:val="left"/>
        <w:rPr>
          <w:rStyle w:val="rowtreelevel4"/>
          <w:rFonts w:ascii="仿宋" w:eastAsia="仿宋" w:hAnsi="仿宋"/>
          <w:bCs/>
          <w:sz w:val="32"/>
          <w:szCs w:val="32"/>
        </w:rPr>
        <w:sectPr w:rsidR="0089130D">
          <w:pgSz w:w="11906" w:h="16838"/>
          <w:pgMar w:top="720" w:right="720" w:bottom="720" w:left="720" w:header="851" w:footer="992" w:gutter="0"/>
          <w:cols w:space="720"/>
          <w:docGrid w:type="lines" w:linePitch="312"/>
        </w:sectPr>
      </w:pPr>
    </w:p>
    <w:tbl>
      <w:tblPr>
        <w:tblW w:w="5000" w:type="pct"/>
        <w:tblLayout w:type="fixed"/>
        <w:tblLook w:val="04A0"/>
      </w:tblPr>
      <w:tblGrid>
        <w:gridCol w:w="1956"/>
        <w:gridCol w:w="3882"/>
        <w:gridCol w:w="1953"/>
        <w:gridCol w:w="1378"/>
        <w:gridCol w:w="1513"/>
      </w:tblGrid>
      <w:tr w:rsidR="0089130D">
        <w:trPr>
          <w:trHeight w:val="585"/>
        </w:trPr>
        <w:tc>
          <w:tcPr>
            <w:tcW w:w="5000" w:type="pct"/>
            <w:gridSpan w:val="5"/>
            <w:tcBorders>
              <w:top w:val="nil"/>
              <w:left w:val="nil"/>
              <w:bottom w:val="nil"/>
              <w:right w:val="nil"/>
            </w:tcBorders>
            <w:shd w:val="clear" w:color="auto" w:fill="auto"/>
            <w:noWrap/>
            <w:vAlign w:val="center"/>
          </w:tcPr>
          <w:p w:rsidR="0089130D" w:rsidRDefault="00FA6CB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lastRenderedPageBreak/>
              <w:t>单位支出总表</w:t>
            </w:r>
          </w:p>
        </w:tc>
      </w:tr>
      <w:tr w:rsidR="0089130D">
        <w:trPr>
          <w:trHeight w:val="420"/>
        </w:trPr>
        <w:tc>
          <w:tcPr>
            <w:tcW w:w="2733" w:type="pct"/>
            <w:gridSpan w:val="2"/>
            <w:tcBorders>
              <w:top w:val="nil"/>
              <w:left w:val="nil"/>
              <w:bottom w:val="nil"/>
              <w:right w:val="nil"/>
            </w:tcBorders>
            <w:shd w:val="clear" w:color="auto" w:fill="auto"/>
            <w:noWrap/>
            <w:vAlign w:val="center"/>
          </w:tcPr>
          <w:p w:rsidR="0089130D" w:rsidRDefault="00FA6CB9">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填报单位:501037浮梁县江村学校</w:t>
            </w:r>
          </w:p>
        </w:tc>
        <w:tc>
          <w:tcPr>
            <w:tcW w:w="914" w:type="pct"/>
            <w:tcBorders>
              <w:top w:val="nil"/>
              <w:left w:val="nil"/>
              <w:bottom w:val="nil"/>
              <w:right w:val="nil"/>
            </w:tcBorders>
            <w:shd w:val="clear" w:color="auto" w:fill="auto"/>
            <w:noWrap/>
            <w:vAlign w:val="bottom"/>
          </w:tcPr>
          <w:p w:rsidR="0089130D" w:rsidRDefault="0089130D">
            <w:pPr>
              <w:widowControl/>
              <w:snapToGrid w:val="0"/>
              <w:jc w:val="center"/>
              <w:textAlignment w:val="center"/>
              <w:rPr>
                <w:rFonts w:asciiTheme="minorEastAsia" w:hAnsiTheme="minorEastAsia" w:cstheme="minorEastAsia"/>
                <w:color w:val="000000"/>
                <w:kern w:val="0"/>
                <w:sz w:val="13"/>
                <w:szCs w:val="13"/>
                <w:lang/>
              </w:rPr>
            </w:pPr>
          </w:p>
        </w:tc>
        <w:tc>
          <w:tcPr>
            <w:tcW w:w="645" w:type="pct"/>
            <w:tcBorders>
              <w:top w:val="nil"/>
              <w:left w:val="nil"/>
              <w:bottom w:val="nil"/>
              <w:right w:val="nil"/>
            </w:tcBorders>
            <w:shd w:val="clear" w:color="auto" w:fill="auto"/>
            <w:noWrap/>
            <w:vAlign w:val="bottom"/>
          </w:tcPr>
          <w:p w:rsidR="0089130D" w:rsidRDefault="0089130D">
            <w:pPr>
              <w:widowControl/>
              <w:snapToGrid w:val="0"/>
              <w:jc w:val="center"/>
              <w:textAlignment w:val="center"/>
              <w:rPr>
                <w:rFonts w:asciiTheme="minorEastAsia" w:hAnsiTheme="minorEastAsia" w:cstheme="minorEastAsia"/>
                <w:color w:val="000000"/>
                <w:kern w:val="0"/>
                <w:sz w:val="13"/>
                <w:szCs w:val="13"/>
                <w:lang/>
              </w:rPr>
            </w:pPr>
          </w:p>
        </w:tc>
        <w:tc>
          <w:tcPr>
            <w:tcW w:w="705" w:type="pct"/>
            <w:tcBorders>
              <w:top w:val="nil"/>
              <w:left w:val="nil"/>
              <w:bottom w:val="nil"/>
              <w:right w:val="nil"/>
            </w:tcBorders>
            <w:shd w:val="clear" w:color="auto" w:fill="auto"/>
            <w:noWrap/>
            <w:vAlign w:val="bottom"/>
          </w:tcPr>
          <w:p w:rsidR="0089130D" w:rsidRDefault="00FA6CB9">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89130D">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89130D">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914" w:type="pct"/>
            <w:vMerge/>
            <w:tcBorders>
              <w:top w:val="single" w:sz="4" w:space="0" w:color="000000"/>
              <w:left w:val="single" w:sz="4" w:space="0" w:color="000000"/>
              <w:bottom w:val="single" w:sz="4" w:space="0" w:color="000000"/>
              <w:right w:val="nil"/>
            </w:tcBorders>
            <w:vAlign w:val="center"/>
          </w:tcPr>
          <w:p w:rsidR="0089130D" w:rsidRDefault="0089130D">
            <w:pPr>
              <w:widowControl/>
              <w:snapToGrid w:val="0"/>
              <w:jc w:val="center"/>
              <w:textAlignment w:val="center"/>
              <w:rPr>
                <w:rFonts w:asciiTheme="minorEastAsia" w:hAnsiTheme="minorEastAsia" w:cstheme="minorEastAsia"/>
                <w:color w:val="000000"/>
                <w:kern w:val="0"/>
                <w:sz w:val="18"/>
                <w:szCs w:val="18"/>
                <w:lang/>
              </w:rPr>
            </w:pPr>
          </w:p>
        </w:tc>
        <w:tc>
          <w:tcPr>
            <w:tcW w:w="645" w:type="pct"/>
            <w:vMerge/>
            <w:tcBorders>
              <w:top w:val="single" w:sz="4" w:space="0" w:color="000000"/>
              <w:left w:val="single" w:sz="4" w:space="0" w:color="000000"/>
              <w:bottom w:val="single" w:sz="4" w:space="0" w:color="000000"/>
              <w:right w:val="nil"/>
            </w:tcBorders>
            <w:vAlign w:val="center"/>
          </w:tcPr>
          <w:p w:rsidR="0089130D" w:rsidRDefault="0089130D">
            <w:pPr>
              <w:widowControl/>
              <w:snapToGrid w:val="0"/>
              <w:jc w:val="center"/>
              <w:textAlignment w:val="center"/>
              <w:rPr>
                <w:rFonts w:asciiTheme="minorEastAsia" w:hAnsiTheme="minorEastAsia" w:cstheme="minorEastAsia"/>
                <w:color w:val="000000"/>
                <w:kern w:val="0"/>
                <w:sz w:val="18"/>
                <w:szCs w:val="18"/>
                <w:lang/>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 w:val="18"/>
                <w:szCs w:val="18"/>
                <w:lang/>
              </w:rPr>
            </w:pPr>
          </w:p>
        </w:tc>
      </w:tr>
      <w:tr w:rsidR="0089130D">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816" w:type="pct"/>
            <w:tcBorders>
              <w:top w:val="nil"/>
              <w:left w:val="nil"/>
              <w:bottom w:val="nil"/>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914" w:type="pct"/>
            <w:tcBorders>
              <w:top w:val="nil"/>
              <w:left w:val="nil"/>
              <w:bottom w:val="nil"/>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45" w:type="pct"/>
            <w:tcBorders>
              <w:top w:val="nil"/>
              <w:left w:val="nil"/>
              <w:bottom w:val="nil"/>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705" w:type="pct"/>
            <w:tcBorders>
              <w:top w:val="nil"/>
              <w:left w:val="nil"/>
              <w:bottom w:val="nil"/>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89130D">
            <w:pPr>
              <w:widowControl/>
              <w:snapToGrid w:val="0"/>
              <w:jc w:val="center"/>
              <w:textAlignment w:val="center"/>
              <w:rPr>
                <w:rFonts w:asciiTheme="minorEastAsia" w:hAnsiTheme="minorEastAsia" w:cstheme="minorEastAsia"/>
                <w:color w:val="000000"/>
                <w:kern w:val="0"/>
                <w:sz w:val="18"/>
                <w:szCs w:val="18"/>
                <w:lang/>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842.86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816.10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26.76</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教育支出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633.08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606.32</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26.76</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普通教育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618.36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606.32</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12.03</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学前教育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0.33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0.33</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小学教育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8.70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8.70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初中教育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609.32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606.32</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20509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教育费附加安排的支出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14.72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14.72</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2050999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其他教育费附加安排的支出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14.72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14.72</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208</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社会保障和就业支出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113.87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113.87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20805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行政事业单位养老支出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113.87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113.87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2080505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机关事业单位基本养老保险缴费支出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75.91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75.91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2080506</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机关事业单位职业年金缴费支出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37.96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37.96</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210</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卫生健康支出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34.07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34.07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21011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行政事业单位医疗</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34.07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34.07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2101102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事业单位医疗</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33.12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33.12</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2101199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其他行政事业单位医疗支出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0.95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0.95</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221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住房保障支出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61.85</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22102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住房改革支出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61.85</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2210201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住房公积金</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61.85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61.85</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89130D" w:rsidRDefault="0089130D">
      <w:pPr>
        <w:widowControl/>
        <w:jc w:val="left"/>
        <w:rPr>
          <w:rStyle w:val="rowtreelevel4"/>
          <w:rFonts w:ascii="仿宋" w:eastAsia="仿宋" w:hAnsi="仿宋"/>
          <w:bCs/>
          <w:sz w:val="32"/>
          <w:szCs w:val="32"/>
        </w:rPr>
        <w:sectPr w:rsidR="0089130D">
          <w:pgSz w:w="11906" w:h="16838"/>
          <w:pgMar w:top="720" w:right="720" w:bottom="720" w:left="720" w:header="851" w:footer="992" w:gutter="0"/>
          <w:cols w:space="720"/>
          <w:docGrid w:type="lines" w:linePitch="312"/>
        </w:sectPr>
      </w:pPr>
    </w:p>
    <w:tbl>
      <w:tblPr>
        <w:tblW w:w="4995" w:type="pct"/>
        <w:tblLayout w:type="fixed"/>
        <w:tblLook w:val="04A0"/>
      </w:tblPr>
      <w:tblGrid>
        <w:gridCol w:w="2067"/>
        <w:gridCol w:w="1404"/>
        <w:gridCol w:w="2023"/>
        <w:gridCol w:w="1231"/>
        <w:gridCol w:w="1306"/>
        <w:gridCol w:w="1285"/>
        <w:gridCol w:w="1355"/>
      </w:tblGrid>
      <w:tr w:rsidR="0089130D">
        <w:trPr>
          <w:trHeight w:val="585"/>
          <w:tblHeader/>
        </w:trPr>
        <w:tc>
          <w:tcPr>
            <w:tcW w:w="5000" w:type="pct"/>
            <w:gridSpan w:val="7"/>
            <w:noWrap/>
            <w:vAlign w:val="center"/>
          </w:tcPr>
          <w:p w:rsidR="0089130D" w:rsidRDefault="00FA6CB9">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rPr>
              <w:lastRenderedPageBreak/>
              <w:br w:type="page"/>
              <w:t>财政拨款收支总表</w:t>
            </w:r>
          </w:p>
        </w:tc>
      </w:tr>
      <w:tr w:rsidR="0089130D">
        <w:trPr>
          <w:cantSplit/>
          <w:trHeight w:val="346"/>
          <w:tblHeader/>
        </w:trPr>
        <w:tc>
          <w:tcPr>
            <w:tcW w:w="2574" w:type="pct"/>
            <w:gridSpan w:val="3"/>
            <w:noWrap/>
            <w:vAlign w:val="center"/>
          </w:tcPr>
          <w:p w:rsidR="0089130D" w:rsidRDefault="00FA6CB9">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Cs w:val="21"/>
                <w:lang/>
              </w:rPr>
              <w:t>填报单位:501037浮梁县江村学校</w:t>
            </w:r>
          </w:p>
        </w:tc>
        <w:tc>
          <w:tcPr>
            <w:tcW w:w="577" w:type="pct"/>
            <w:noWrap/>
            <w:vAlign w:val="bottom"/>
          </w:tcPr>
          <w:p w:rsidR="0089130D" w:rsidRDefault="0089130D">
            <w:pPr>
              <w:widowControl/>
              <w:snapToGrid w:val="0"/>
              <w:jc w:val="center"/>
              <w:textAlignment w:val="center"/>
              <w:rPr>
                <w:rFonts w:asciiTheme="minorEastAsia" w:hAnsiTheme="minorEastAsia" w:cstheme="minorEastAsia"/>
                <w:color w:val="000000"/>
                <w:kern w:val="0"/>
                <w:sz w:val="13"/>
                <w:szCs w:val="13"/>
                <w:lang/>
              </w:rPr>
            </w:pPr>
          </w:p>
        </w:tc>
        <w:tc>
          <w:tcPr>
            <w:tcW w:w="612" w:type="pct"/>
            <w:noWrap/>
            <w:vAlign w:val="bottom"/>
          </w:tcPr>
          <w:p w:rsidR="0089130D" w:rsidRDefault="0089130D">
            <w:pPr>
              <w:widowControl/>
              <w:snapToGrid w:val="0"/>
              <w:jc w:val="center"/>
              <w:textAlignment w:val="center"/>
              <w:rPr>
                <w:rFonts w:asciiTheme="minorEastAsia" w:hAnsiTheme="minorEastAsia" w:cstheme="minorEastAsia"/>
                <w:color w:val="000000"/>
                <w:kern w:val="0"/>
                <w:sz w:val="13"/>
                <w:szCs w:val="13"/>
                <w:lang/>
              </w:rPr>
            </w:pPr>
          </w:p>
        </w:tc>
        <w:tc>
          <w:tcPr>
            <w:tcW w:w="1235" w:type="pct"/>
            <w:gridSpan w:val="2"/>
            <w:noWrap/>
            <w:vAlign w:val="center"/>
          </w:tcPr>
          <w:p w:rsidR="0089130D" w:rsidRDefault="00FA6CB9">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Cs w:val="21"/>
                <w:lang/>
              </w:rPr>
              <w:t>单位：万元</w:t>
            </w:r>
          </w:p>
        </w:tc>
      </w:tr>
      <w:tr w:rsidR="0089130D">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      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支      出 </w:t>
            </w:r>
          </w:p>
        </w:tc>
      </w:tr>
      <w:tr w:rsidR="0089130D">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w:t>
            </w:r>
          </w:p>
        </w:tc>
        <w:tc>
          <w:tcPr>
            <w:tcW w:w="657" w:type="pct"/>
            <w:tcBorders>
              <w:top w:val="nil"/>
              <w:left w:val="nil"/>
              <w:bottom w:val="nil"/>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预算数</w:t>
            </w:r>
          </w:p>
        </w:tc>
        <w:tc>
          <w:tcPr>
            <w:tcW w:w="948"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项目(按功能科目)</w:t>
            </w:r>
          </w:p>
        </w:tc>
        <w:tc>
          <w:tcPr>
            <w:tcW w:w="577"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合计</w:t>
            </w:r>
          </w:p>
        </w:tc>
        <w:tc>
          <w:tcPr>
            <w:tcW w:w="61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一般公共预算支出</w:t>
            </w:r>
          </w:p>
        </w:tc>
        <w:tc>
          <w:tcPr>
            <w:tcW w:w="60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政府性基金预算支出</w:t>
            </w:r>
          </w:p>
        </w:tc>
        <w:tc>
          <w:tcPr>
            <w:tcW w:w="63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国有资本经营预算支出</w:t>
            </w: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一、本年收入</w:t>
            </w:r>
          </w:p>
        </w:tc>
        <w:tc>
          <w:tcPr>
            <w:tcW w:w="657"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806.06</w:t>
            </w:r>
          </w:p>
        </w:tc>
        <w:tc>
          <w:tcPr>
            <w:tcW w:w="948"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教育支出</w:t>
            </w:r>
          </w:p>
        </w:tc>
        <w:tc>
          <w:tcPr>
            <w:tcW w:w="577"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596.28</w:t>
            </w:r>
          </w:p>
        </w:tc>
        <w:tc>
          <w:tcPr>
            <w:tcW w:w="61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596.28</w:t>
            </w:r>
          </w:p>
        </w:tc>
        <w:tc>
          <w:tcPr>
            <w:tcW w:w="60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63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一般公共预算拨款收入</w:t>
            </w:r>
          </w:p>
        </w:tc>
        <w:tc>
          <w:tcPr>
            <w:tcW w:w="657" w:type="pct"/>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806.06</w:t>
            </w:r>
          </w:p>
        </w:tc>
        <w:tc>
          <w:tcPr>
            <w:tcW w:w="94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社会保障和就业支出</w:t>
            </w:r>
          </w:p>
        </w:tc>
        <w:tc>
          <w:tcPr>
            <w:tcW w:w="577"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113.87</w:t>
            </w:r>
          </w:p>
        </w:tc>
        <w:tc>
          <w:tcPr>
            <w:tcW w:w="61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113.87</w:t>
            </w:r>
          </w:p>
        </w:tc>
        <w:tc>
          <w:tcPr>
            <w:tcW w:w="60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0.00</w:t>
            </w:r>
          </w:p>
        </w:tc>
        <w:tc>
          <w:tcPr>
            <w:tcW w:w="63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0.00</w:t>
            </w: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948"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卫生健康支出</w:t>
            </w:r>
          </w:p>
        </w:tc>
        <w:tc>
          <w:tcPr>
            <w:tcW w:w="577"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34.07</w:t>
            </w:r>
          </w:p>
        </w:tc>
        <w:tc>
          <w:tcPr>
            <w:tcW w:w="61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34.07</w:t>
            </w:r>
          </w:p>
        </w:tc>
        <w:tc>
          <w:tcPr>
            <w:tcW w:w="60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0.00</w:t>
            </w:r>
          </w:p>
        </w:tc>
        <w:tc>
          <w:tcPr>
            <w:tcW w:w="63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0.00</w:t>
            </w: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国有资本经营预算收入</w:t>
            </w:r>
          </w:p>
        </w:tc>
        <w:tc>
          <w:tcPr>
            <w:tcW w:w="657"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0.00　</w:t>
            </w:r>
          </w:p>
        </w:tc>
        <w:tc>
          <w:tcPr>
            <w:tcW w:w="948"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住房保障支出</w:t>
            </w:r>
          </w:p>
        </w:tc>
        <w:tc>
          <w:tcPr>
            <w:tcW w:w="577"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61.85</w:t>
            </w:r>
          </w:p>
        </w:tc>
        <w:tc>
          <w:tcPr>
            <w:tcW w:w="61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61.85</w:t>
            </w:r>
          </w:p>
        </w:tc>
        <w:tc>
          <w:tcPr>
            <w:tcW w:w="60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0.00</w:t>
            </w:r>
          </w:p>
        </w:tc>
        <w:tc>
          <w:tcPr>
            <w:tcW w:w="63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t>0.00</w:t>
            </w: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657" w:type="pct"/>
            <w:tcBorders>
              <w:top w:val="single" w:sz="4" w:space="0" w:color="000000"/>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657"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57" w:type="pct"/>
            <w:tcBorders>
              <w:top w:val="nil"/>
              <w:left w:val="nil"/>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948"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二、上年结转</w:t>
            </w:r>
          </w:p>
        </w:tc>
        <w:tc>
          <w:tcPr>
            <w:tcW w:w="657" w:type="pct"/>
            <w:tcBorders>
              <w:top w:val="nil"/>
              <w:left w:val="nil"/>
              <w:bottom w:val="single" w:sz="4" w:space="0" w:color="auto"/>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0.00　</w:t>
            </w:r>
          </w:p>
        </w:tc>
        <w:tc>
          <w:tcPr>
            <w:tcW w:w="948" w:type="pct"/>
            <w:tcBorders>
              <w:top w:val="nil"/>
              <w:left w:val="nil"/>
              <w:bottom w:val="single" w:sz="4" w:space="0" w:color="auto"/>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577"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nil"/>
              <w:left w:val="single" w:sz="4" w:space="0" w:color="000000"/>
              <w:bottom w:val="single" w:sz="4" w:space="0" w:color="auto"/>
              <w:right w:val="single" w:sz="4" w:space="0" w:color="auto"/>
            </w:tcBorders>
            <w:noWrap/>
            <w:vAlign w:val="center"/>
          </w:tcPr>
          <w:p w:rsidR="0089130D" w:rsidRDefault="00FA6CB9">
            <w:pPr>
              <w:widowControl/>
              <w:snapToGrid w:val="0"/>
              <w:ind w:firstLineChars="100" w:firstLine="21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577" w:type="pct"/>
            <w:tcBorders>
              <w:top w:val="nil"/>
              <w:left w:val="single" w:sz="4" w:space="0" w:color="auto"/>
              <w:bottom w:val="single" w:sz="4" w:space="0" w:color="auto"/>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nil"/>
              <w:left w:val="nil"/>
              <w:bottom w:val="single" w:sz="4" w:space="0" w:color="auto"/>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nil"/>
              <w:left w:val="nil"/>
              <w:bottom w:val="single" w:sz="4" w:space="0" w:color="auto"/>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nil"/>
              <w:left w:val="nil"/>
              <w:bottom w:val="single" w:sz="4" w:space="0" w:color="auto"/>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Cs w:val="21"/>
                <w:lang/>
              </w:rPr>
            </w:pPr>
          </w:p>
        </w:tc>
      </w:tr>
      <w:tr w:rsidR="0089130D">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806.06</w:t>
            </w:r>
          </w:p>
        </w:tc>
        <w:tc>
          <w:tcPr>
            <w:tcW w:w="948"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806.06</w:t>
            </w:r>
          </w:p>
        </w:tc>
        <w:tc>
          <w:tcPr>
            <w:tcW w:w="612"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806.06</w:t>
            </w:r>
          </w:p>
        </w:tc>
        <w:tc>
          <w:tcPr>
            <w:tcW w:w="602"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c>
          <w:tcPr>
            <w:tcW w:w="632" w:type="pct"/>
            <w:tcBorders>
              <w:top w:val="single" w:sz="4" w:space="0" w:color="auto"/>
              <w:left w:val="single" w:sz="4" w:space="0" w:color="auto"/>
              <w:bottom w:val="single" w:sz="4" w:space="0" w:color="auto"/>
              <w:right w:val="single" w:sz="4" w:space="0" w:color="auto"/>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0.00</w:t>
            </w:r>
          </w:p>
        </w:tc>
      </w:tr>
    </w:tbl>
    <w:p w:rsidR="0089130D" w:rsidRDefault="0089130D">
      <w:pPr>
        <w:widowControl/>
        <w:jc w:val="left"/>
        <w:rPr>
          <w:rStyle w:val="rowtreelevel4"/>
          <w:rFonts w:ascii="仿宋" w:eastAsia="仿宋" w:hAnsi="仿宋"/>
          <w:bCs/>
          <w:sz w:val="32"/>
          <w:szCs w:val="32"/>
        </w:rPr>
        <w:sectPr w:rsidR="0089130D">
          <w:pgSz w:w="11906" w:h="16838"/>
          <w:pgMar w:top="720" w:right="720" w:bottom="720" w:left="720" w:header="851" w:footer="992" w:gutter="0"/>
          <w:cols w:space="720"/>
          <w:docGrid w:type="lines" w:linePitch="312"/>
        </w:sectPr>
      </w:pPr>
    </w:p>
    <w:tbl>
      <w:tblPr>
        <w:tblW w:w="5000" w:type="pct"/>
        <w:tblLayout w:type="fixed"/>
        <w:tblLook w:val="04A0"/>
      </w:tblPr>
      <w:tblGrid>
        <w:gridCol w:w="1822"/>
        <w:gridCol w:w="3376"/>
        <w:gridCol w:w="2256"/>
        <w:gridCol w:w="1461"/>
        <w:gridCol w:w="1767"/>
      </w:tblGrid>
      <w:tr w:rsidR="0089130D">
        <w:trPr>
          <w:trHeight w:val="585"/>
          <w:tblHeader/>
        </w:trPr>
        <w:tc>
          <w:tcPr>
            <w:tcW w:w="5000" w:type="pct"/>
            <w:gridSpan w:val="5"/>
            <w:noWrap/>
            <w:vAlign w:val="center"/>
          </w:tcPr>
          <w:p w:rsidR="0089130D" w:rsidRDefault="00FA6CB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lastRenderedPageBreak/>
              <w:br w:type="page"/>
              <w:t>一般公共预算支出表</w:t>
            </w:r>
          </w:p>
        </w:tc>
      </w:tr>
      <w:tr w:rsidR="0089130D">
        <w:trPr>
          <w:trHeight w:val="420"/>
          <w:tblHeader/>
        </w:trPr>
        <w:tc>
          <w:tcPr>
            <w:tcW w:w="2433" w:type="pct"/>
            <w:gridSpan w:val="2"/>
            <w:noWrap/>
            <w:vAlign w:val="center"/>
          </w:tcPr>
          <w:p w:rsidR="0089130D" w:rsidRDefault="00FA6CB9">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填报单位:501037浮梁县江村学校</w:t>
            </w:r>
          </w:p>
        </w:tc>
        <w:tc>
          <w:tcPr>
            <w:tcW w:w="1056" w:type="pct"/>
            <w:noWrap/>
            <w:vAlign w:val="bottom"/>
          </w:tcPr>
          <w:p w:rsidR="0089130D" w:rsidRDefault="0089130D">
            <w:pPr>
              <w:widowControl/>
              <w:snapToGrid w:val="0"/>
              <w:jc w:val="center"/>
              <w:textAlignment w:val="center"/>
              <w:rPr>
                <w:rFonts w:asciiTheme="minorEastAsia" w:hAnsiTheme="minorEastAsia" w:cstheme="minorEastAsia"/>
                <w:color w:val="000000"/>
                <w:kern w:val="0"/>
                <w:sz w:val="13"/>
                <w:szCs w:val="13"/>
                <w:lang/>
              </w:rPr>
            </w:pPr>
          </w:p>
        </w:tc>
        <w:tc>
          <w:tcPr>
            <w:tcW w:w="684" w:type="pct"/>
            <w:noWrap/>
            <w:vAlign w:val="bottom"/>
          </w:tcPr>
          <w:p w:rsidR="0089130D" w:rsidRDefault="0089130D">
            <w:pPr>
              <w:widowControl/>
              <w:snapToGrid w:val="0"/>
              <w:jc w:val="center"/>
              <w:textAlignment w:val="center"/>
              <w:rPr>
                <w:rFonts w:asciiTheme="minorEastAsia" w:hAnsiTheme="minorEastAsia" w:cstheme="minorEastAsia"/>
                <w:color w:val="000000"/>
                <w:kern w:val="0"/>
                <w:sz w:val="13"/>
                <w:szCs w:val="13"/>
                <w:lang/>
              </w:rPr>
            </w:pPr>
          </w:p>
        </w:tc>
        <w:tc>
          <w:tcPr>
            <w:tcW w:w="825" w:type="pct"/>
            <w:noWrap/>
            <w:vAlign w:val="center"/>
          </w:tcPr>
          <w:p w:rsidR="0089130D" w:rsidRDefault="00FA6CB9">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89130D">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2026年预算数</w:t>
            </w:r>
          </w:p>
        </w:tc>
      </w:tr>
      <w:tr w:rsidR="0089130D">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57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1056"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684"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825"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89130D">
        <w:trPr>
          <w:cantSplit/>
          <w:trHeight w:val="283"/>
          <w:tblHeader/>
        </w:trPr>
        <w:tc>
          <w:tcPr>
            <w:tcW w:w="853" w:type="pct"/>
            <w:tcBorders>
              <w:top w:val="nil"/>
              <w:left w:val="single" w:sz="4" w:space="0" w:color="000000"/>
              <w:bottom w:val="nil"/>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579" w:type="pct"/>
            <w:tcBorders>
              <w:top w:val="nil"/>
              <w:left w:val="nil"/>
              <w:bottom w:val="nil"/>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56" w:type="pct"/>
            <w:tcBorders>
              <w:top w:val="nil"/>
              <w:left w:val="nil"/>
              <w:bottom w:val="nil"/>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84" w:type="pct"/>
            <w:tcBorders>
              <w:top w:val="nil"/>
              <w:left w:val="nil"/>
              <w:bottom w:val="nil"/>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825" w:type="pct"/>
            <w:tcBorders>
              <w:top w:val="nil"/>
              <w:left w:val="nil"/>
              <w:bottom w:val="nil"/>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 w:val="18"/>
                <w:szCs w:val="18"/>
                <w:lang/>
              </w:rPr>
            </w:pP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806.06</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779.30</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26.76</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教育支出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596.28</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569.52</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26.76</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20502</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普通教育</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581.55</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569.52</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12.03</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2050201</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学前教育</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0.33</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0.33</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2050202</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小学教育</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8.70</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8.70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2050203</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初中教育</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572.52</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569.52</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20509</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教育费附加安排的支出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14.72</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14.72</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2050999</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其他教育费附加安排的支出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14.72</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14.72</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208</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社会保障和就业支出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113.87</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113.87</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20805</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行政事业单位养老支出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113.87</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113.87</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2080505</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机关事业单位基本养老保险缴费支出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75.91</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75.91</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2080506</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机关事业单位职业年金缴费支出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37.96</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37.96</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210</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卫生健康支出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34.07</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34.07</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21011</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行政事业单位医疗</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34.07</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34.07</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2101102</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事业单位医疗</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33.12</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33.12</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2101199</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其他行政事业单位医疗支出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0.95</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0.95</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221</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住房保障支出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61.85</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61.85</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22102</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住房改革支出</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61.85</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61.85</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2210201</w:t>
            </w:r>
          </w:p>
        </w:tc>
        <w:tc>
          <w:tcPr>
            <w:tcW w:w="1579"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住房公积金</w:t>
            </w:r>
          </w:p>
        </w:tc>
        <w:tc>
          <w:tcPr>
            <w:tcW w:w="1056"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61.85</w:t>
            </w:r>
          </w:p>
        </w:tc>
        <w:tc>
          <w:tcPr>
            <w:tcW w:w="684"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61.85</w:t>
            </w:r>
          </w:p>
        </w:tc>
        <w:tc>
          <w:tcPr>
            <w:tcW w:w="825"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89130D" w:rsidRDefault="00FA6CB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tblPr>
      <w:tblGrid>
        <w:gridCol w:w="2003"/>
        <w:gridCol w:w="3119"/>
        <w:gridCol w:w="1904"/>
        <w:gridCol w:w="1799"/>
        <w:gridCol w:w="1857"/>
      </w:tblGrid>
      <w:tr w:rsidR="0089130D">
        <w:trPr>
          <w:trHeight w:val="585"/>
        </w:trPr>
        <w:tc>
          <w:tcPr>
            <w:tcW w:w="5000" w:type="pct"/>
            <w:gridSpan w:val="5"/>
            <w:noWrap/>
            <w:vAlign w:val="center"/>
          </w:tcPr>
          <w:p w:rsidR="0089130D" w:rsidRDefault="00FA6CB9">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lang/>
              </w:rPr>
              <w:lastRenderedPageBreak/>
              <w:t>一般公共预算基本支出表</w:t>
            </w:r>
          </w:p>
        </w:tc>
      </w:tr>
      <w:tr w:rsidR="0089130D">
        <w:trPr>
          <w:trHeight w:val="420"/>
        </w:trPr>
        <w:tc>
          <w:tcPr>
            <w:tcW w:w="2398" w:type="pct"/>
            <w:gridSpan w:val="2"/>
            <w:noWrap/>
            <w:vAlign w:val="center"/>
          </w:tcPr>
          <w:p w:rsidR="0089130D" w:rsidRDefault="00FA6CB9">
            <w:pPr>
              <w:widowControl/>
              <w:snapToGrid w:val="0"/>
              <w:jc w:val="lef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填报单位:501037浮梁县江村学校</w:t>
            </w:r>
          </w:p>
        </w:tc>
        <w:tc>
          <w:tcPr>
            <w:tcW w:w="891" w:type="pct"/>
            <w:noWrap/>
            <w:vAlign w:val="bottom"/>
          </w:tcPr>
          <w:p w:rsidR="0089130D" w:rsidRDefault="0089130D">
            <w:pPr>
              <w:widowControl/>
              <w:snapToGrid w:val="0"/>
              <w:jc w:val="center"/>
              <w:textAlignment w:val="center"/>
              <w:rPr>
                <w:rFonts w:asciiTheme="minorEastAsia" w:hAnsiTheme="minorEastAsia" w:cstheme="minorEastAsia"/>
                <w:color w:val="000000"/>
                <w:kern w:val="0"/>
                <w:sz w:val="13"/>
                <w:szCs w:val="13"/>
                <w:lang/>
              </w:rPr>
            </w:pPr>
          </w:p>
        </w:tc>
        <w:tc>
          <w:tcPr>
            <w:tcW w:w="842" w:type="pct"/>
            <w:noWrap/>
            <w:vAlign w:val="bottom"/>
          </w:tcPr>
          <w:p w:rsidR="0089130D" w:rsidRDefault="0089130D">
            <w:pPr>
              <w:widowControl/>
              <w:snapToGrid w:val="0"/>
              <w:jc w:val="center"/>
              <w:textAlignment w:val="center"/>
              <w:rPr>
                <w:rFonts w:asciiTheme="minorEastAsia" w:hAnsiTheme="minorEastAsia" w:cstheme="minorEastAsia"/>
                <w:color w:val="000000"/>
                <w:kern w:val="0"/>
                <w:sz w:val="13"/>
                <w:szCs w:val="13"/>
                <w:lang/>
              </w:rPr>
            </w:pPr>
          </w:p>
        </w:tc>
        <w:tc>
          <w:tcPr>
            <w:tcW w:w="867" w:type="pct"/>
            <w:noWrap/>
            <w:vAlign w:val="center"/>
          </w:tcPr>
          <w:p w:rsidR="0089130D" w:rsidRDefault="00FA6CB9">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单位：万元</w:t>
            </w:r>
          </w:p>
        </w:tc>
      </w:tr>
      <w:tr w:rsidR="0089130D">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2026年基本支出</w:t>
            </w:r>
          </w:p>
        </w:tc>
      </w:tr>
      <w:tr w:rsidR="0089130D">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460" w:type="pct"/>
            <w:tcBorders>
              <w:top w:val="nil"/>
              <w:left w:val="nil"/>
              <w:bottom w:val="single" w:sz="4" w:space="0" w:color="000000"/>
              <w:right w:val="nil"/>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891"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84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人员经费</w:t>
            </w:r>
          </w:p>
        </w:tc>
        <w:tc>
          <w:tcPr>
            <w:tcW w:w="867"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公用经费</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89130D">
            <w:pPr>
              <w:widowControl/>
              <w:snapToGrid w:val="0"/>
              <w:jc w:val="center"/>
              <w:textAlignment w:val="center"/>
              <w:rPr>
                <w:rFonts w:asciiTheme="minorEastAsia" w:hAnsiTheme="minorEastAsia" w:cstheme="minorEastAsia"/>
                <w:color w:val="000000"/>
                <w:kern w:val="0"/>
                <w:sz w:val="18"/>
                <w:szCs w:val="18"/>
                <w:lang/>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779.30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779.30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763.77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763.77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229.55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229.55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29.84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29.84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绩效工资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282.35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282.35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75.91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75.91</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30109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职业年金缴费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37.96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37.96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33.12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33.12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0.95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0.95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61.85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61.85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12.25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12.25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303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对个人和家庭的补助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15.53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15.53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b/>
                <w:color w:val="000000"/>
                <w:kern w:val="0"/>
                <w:sz w:val="18"/>
                <w:szCs w:val="18"/>
                <w:lang/>
              </w:rPr>
              <w:t>0.00</w:t>
            </w:r>
          </w:p>
        </w:tc>
      </w:tr>
      <w:tr w:rsidR="0089130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30305</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生活补助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15.53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15.53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89130D" w:rsidRDefault="0089130D">
      <w:pPr>
        <w:widowControl/>
        <w:jc w:val="left"/>
        <w:rPr>
          <w:rStyle w:val="rowtreelevel4"/>
          <w:rFonts w:ascii="仿宋" w:eastAsia="仿宋" w:hAnsi="仿宋"/>
          <w:bCs/>
          <w:sz w:val="32"/>
          <w:szCs w:val="32"/>
        </w:rPr>
        <w:sectPr w:rsidR="0089130D">
          <w:pgSz w:w="11906" w:h="16838"/>
          <w:pgMar w:top="720" w:right="720" w:bottom="720" w:left="720" w:header="851" w:footer="992" w:gutter="0"/>
          <w:cols w:space="720"/>
          <w:docGrid w:type="lines" w:linePitch="312"/>
        </w:sectPr>
      </w:pPr>
    </w:p>
    <w:tbl>
      <w:tblPr>
        <w:tblW w:w="5001" w:type="pct"/>
        <w:tblLayout w:type="fixed"/>
        <w:tblLook w:val="04A0"/>
      </w:tblPr>
      <w:tblGrid>
        <w:gridCol w:w="1358"/>
        <w:gridCol w:w="649"/>
        <w:gridCol w:w="1462"/>
        <w:gridCol w:w="1152"/>
        <w:gridCol w:w="1586"/>
        <w:gridCol w:w="1013"/>
        <w:gridCol w:w="1274"/>
        <w:gridCol w:w="1160"/>
        <w:gridCol w:w="1030"/>
      </w:tblGrid>
      <w:tr w:rsidR="0089130D">
        <w:trPr>
          <w:trHeight w:val="450"/>
          <w:tblHeader/>
        </w:trPr>
        <w:tc>
          <w:tcPr>
            <w:tcW w:w="636" w:type="pct"/>
            <w:noWrap/>
            <w:vAlign w:val="bottom"/>
          </w:tcPr>
          <w:p w:rsidR="0089130D" w:rsidRDefault="00FA6CB9">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89130D" w:rsidRDefault="0089130D">
            <w:pPr>
              <w:widowControl/>
              <w:jc w:val="left"/>
              <w:rPr>
                <w:rFonts w:ascii="Times New Roman" w:eastAsia="宋体" w:hAnsi="Times New Roman"/>
                <w:kern w:val="0"/>
                <w:sz w:val="20"/>
                <w:szCs w:val="20"/>
              </w:rPr>
            </w:pPr>
          </w:p>
        </w:tc>
        <w:tc>
          <w:tcPr>
            <w:tcW w:w="684" w:type="pct"/>
            <w:noWrap/>
            <w:vAlign w:val="bottom"/>
          </w:tcPr>
          <w:p w:rsidR="0089130D" w:rsidRDefault="0089130D">
            <w:pPr>
              <w:widowControl/>
              <w:jc w:val="left"/>
              <w:rPr>
                <w:rFonts w:ascii="Times New Roman" w:eastAsia="宋体" w:hAnsi="Times New Roman"/>
                <w:kern w:val="0"/>
                <w:sz w:val="20"/>
                <w:szCs w:val="20"/>
              </w:rPr>
            </w:pPr>
          </w:p>
        </w:tc>
        <w:tc>
          <w:tcPr>
            <w:tcW w:w="538" w:type="pct"/>
            <w:noWrap/>
            <w:vAlign w:val="bottom"/>
          </w:tcPr>
          <w:p w:rsidR="0089130D" w:rsidRDefault="0089130D">
            <w:pPr>
              <w:widowControl/>
              <w:jc w:val="left"/>
              <w:rPr>
                <w:rFonts w:ascii="Times New Roman" w:eastAsia="宋体" w:hAnsi="Times New Roman"/>
                <w:kern w:val="0"/>
                <w:sz w:val="20"/>
                <w:szCs w:val="20"/>
              </w:rPr>
            </w:pPr>
          </w:p>
        </w:tc>
        <w:tc>
          <w:tcPr>
            <w:tcW w:w="2836" w:type="pct"/>
            <w:gridSpan w:val="5"/>
            <w:noWrap/>
            <w:vAlign w:val="center"/>
          </w:tcPr>
          <w:p w:rsidR="0089130D" w:rsidRDefault="0089130D">
            <w:pPr>
              <w:widowControl/>
              <w:snapToGrid w:val="0"/>
              <w:jc w:val="right"/>
              <w:textAlignment w:val="center"/>
              <w:rPr>
                <w:rFonts w:asciiTheme="minorEastAsia" w:hAnsiTheme="minorEastAsia" w:cstheme="minorEastAsia"/>
                <w:color w:val="000000"/>
                <w:kern w:val="0"/>
                <w:sz w:val="13"/>
                <w:szCs w:val="13"/>
                <w:lang/>
              </w:rPr>
            </w:pPr>
          </w:p>
        </w:tc>
      </w:tr>
      <w:tr w:rsidR="0089130D">
        <w:trPr>
          <w:trHeight w:val="485"/>
          <w:tblHeader/>
        </w:trPr>
        <w:tc>
          <w:tcPr>
            <w:tcW w:w="5000" w:type="pct"/>
            <w:gridSpan w:val="9"/>
            <w:noWrap/>
            <w:vAlign w:val="center"/>
          </w:tcPr>
          <w:p w:rsidR="0089130D" w:rsidRDefault="00FA6CB9">
            <w:pPr>
              <w:widowControl/>
              <w:snapToGrid w:val="0"/>
              <w:jc w:val="center"/>
              <w:textAlignment w:val="center"/>
              <w:rPr>
                <w:rFonts w:asciiTheme="minorEastAsia" w:eastAsia="仿宋_GB2312" w:hAnsiTheme="minorEastAsia" w:cstheme="minorEastAsia"/>
                <w:color w:val="000000"/>
                <w:kern w:val="0"/>
                <w:sz w:val="13"/>
                <w:szCs w:val="13"/>
                <w:lang/>
              </w:rPr>
            </w:pPr>
            <w:r>
              <w:rPr>
                <w:rFonts w:asciiTheme="minorEastAsia" w:hAnsiTheme="minorEastAsia" w:cstheme="minorEastAsia" w:hint="eastAsia"/>
                <w:b/>
                <w:bCs/>
                <w:color w:val="000000"/>
                <w:kern w:val="0"/>
                <w:sz w:val="24"/>
                <w:szCs w:val="24"/>
                <w:lang/>
              </w:rPr>
              <w:t>财政拨款“三公”经费支出表</w:t>
            </w:r>
          </w:p>
        </w:tc>
      </w:tr>
      <w:tr w:rsidR="0089130D">
        <w:trPr>
          <w:trHeight w:val="340"/>
          <w:tblHeader/>
        </w:trPr>
        <w:tc>
          <w:tcPr>
            <w:tcW w:w="2163" w:type="pct"/>
            <w:gridSpan w:val="4"/>
            <w:noWrap/>
            <w:vAlign w:val="center"/>
          </w:tcPr>
          <w:p w:rsidR="0089130D" w:rsidRDefault="00FA6CB9">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lang/>
              </w:rPr>
              <w:t>填报单位:501037浮梁县江村学校</w:t>
            </w:r>
          </w:p>
        </w:tc>
        <w:tc>
          <w:tcPr>
            <w:tcW w:w="742" w:type="pct"/>
            <w:noWrap/>
            <w:vAlign w:val="bottom"/>
          </w:tcPr>
          <w:p w:rsidR="0089130D" w:rsidRDefault="0089130D">
            <w:pPr>
              <w:widowControl/>
              <w:jc w:val="left"/>
              <w:rPr>
                <w:rFonts w:ascii="Times New Roman" w:eastAsia="宋体" w:hAnsi="Times New Roman"/>
                <w:kern w:val="0"/>
                <w:sz w:val="20"/>
                <w:szCs w:val="20"/>
              </w:rPr>
            </w:pPr>
          </w:p>
        </w:tc>
        <w:tc>
          <w:tcPr>
            <w:tcW w:w="474" w:type="pct"/>
            <w:noWrap/>
            <w:vAlign w:val="bottom"/>
          </w:tcPr>
          <w:p w:rsidR="0089130D" w:rsidRDefault="0089130D">
            <w:pPr>
              <w:widowControl/>
              <w:jc w:val="left"/>
              <w:rPr>
                <w:rFonts w:ascii="Times New Roman" w:eastAsia="宋体" w:hAnsi="Times New Roman"/>
                <w:kern w:val="0"/>
                <w:sz w:val="20"/>
                <w:szCs w:val="20"/>
              </w:rPr>
            </w:pPr>
          </w:p>
        </w:tc>
        <w:tc>
          <w:tcPr>
            <w:tcW w:w="596" w:type="pct"/>
            <w:noWrap/>
            <w:vAlign w:val="bottom"/>
          </w:tcPr>
          <w:p w:rsidR="0089130D" w:rsidRDefault="0089130D">
            <w:pPr>
              <w:widowControl/>
              <w:jc w:val="left"/>
              <w:rPr>
                <w:rFonts w:ascii="Times New Roman" w:eastAsia="宋体" w:hAnsi="Times New Roman"/>
                <w:kern w:val="0"/>
                <w:sz w:val="20"/>
                <w:szCs w:val="20"/>
              </w:rPr>
            </w:pPr>
          </w:p>
        </w:tc>
        <w:tc>
          <w:tcPr>
            <w:tcW w:w="1023" w:type="pct"/>
            <w:gridSpan w:val="2"/>
            <w:noWrap/>
            <w:vAlign w:val="bottom"/>
          </w:tcPr>
          <w:p w:rsidR="0089130D" w:rsidRDefault="00FA6CB9">
            <w:pPr>
              <w:widowControl/>
              <w:snapToGrid w:val="0"/>
              <w:jc w:val="righ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单位：万元</w:t>
            </w:r>
          </w:p>
        </w:tc>
      </w:tr>
      <w:tr w:rsidR="0089130D">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因公出国(境)费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公务用车购置及运行维护费</w:t>
            </w:r>
          </w:p>
        </w:tc>
      </w:tr>
      <w:tr w:rsidR="0089130D">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 w:val="18"/>
                <w:szCs w:val="18"/>
                <w:lang/>
              </w:rPr>
            </w:pPr>
          </w:p>
        </w:tc>
        <w:tc>
          <w:tcPr>
            <w:tcW w:w="684"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小计</w:t>
            </w:r>
          </w:p>
        </w:tc>
        <w:tc>
          <w:tcPr>
            <w:tcW w:w="538"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一般公务出国（境）费</w:t>
            </w:r>
          </w:p>
        </w:tc>
        <w:tc>
          <w:tcPr>
            <w:tcW w:w="742"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89130D" w:rsidRDefault="0089130D">
            <w:pPr>
              <w:widowControl/>
              <w:snapToGrid w:val="0"/>
              <w:jc w:val="center"/>
              <w:textAlignment w:val="center"/>
              <w:rPr>
                <w:rFonts w:asciiTheme="minorEastAsia" w:hAnsiTheme="minorEastAsia" w:cstheme="minorEastAsia"/>
                <w:color w:val="000000"/>
                <w:kern w:val="0"/>
                <w:sz w:val="18"/>
                <w:szCs w:val="18"/>
                <w:lang/>
              </w:rPr>
            </w:pPr>
          </w:p>
        </w:tc>
        <w:tc>
          <w:tcPr>
            <w:tcW w:w="596"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小计</w:t>
            </w:r>
          </w:p>
        </w:tc>
        <w:tc>
          <w:tcPr>
            <w:tcW w:w="543" w:type="pct"/>
            <w:tcBorders>
              <w:top w:val="nil"/>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公务用车运行维护费</w:t>
            </w:r>
          </w:p>
        </w:tc>
        <w:tc>
          <w:tcPr>
            <w:tcW w:w="47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公务用车购置</w:t>
            </w:r>
          </w:p>
        </w:tc>
      </w:tr>
      <w:tr w:rsidR="0089130D">
        <w:trPr>
          <w:cantSplit/>
          <w:trHeight w:val="283"/>
          <w:tblHeader/>
        </w:trPr>
        <w:tc>
          <w:tcPr>
            <w:tcW w:w="940" w:type="pct"/>
            <w:gridSpan w:val="2"/>
            <w:tcBorders>
              <w:top w:val="nil"/>
              <w:left w:val="single" w:sz="4" w:space="0" w:color="000000"/>
              <w:bottom w:val="nil"/>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684" w:type="pct"/>
            <w:tcBorders>
              <w:top w:val="nil"/>
              <w:left w:val="single" w:sz="4" w:space="0" w:color="000000"/>
              <w:bottom w:val="nil"/>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538" w:type="pct"/>
            <w:tcBorders>
              <w:top w:val="nil"/>
              <w:left w:val="single" w:sz="4" w:space="0" w:color="000000"/>
              <w:bottom w:val="nil"/>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c>
          <w:tcPr>
            <w:tcW w:w="742" w:type="pct"/>
            <w:tcBorders>
              <w:top w:val="nil"/>
              <w:left w:val="single" w:sz="4" w:space="0" w:color="000000"/>
              <w:bottom w:val="nil"/>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4</w:t>
            </w:r>
          </w:p>
        </w:tc>
        <w:tc>
          <w:tcPr>
            <w:tcW w:w="474" w:type="pct"/>
            <w:tcBorders>
              <w:top w:val="nil"/>
              <w:left w:val="single" w:sz="4" w:space="0" w:color="000000"/>
              <w:bottom w:val="nil"/>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5</w:t>
            </w:r>
          </w:p>
        </w:tc>
        <w:tc>
          <w:tcPr>
            <w:tcW w:w="596" w:type="pct"/>
            <w:tcBorders>
              <w:top w:val="nil"/>
              <w:left w:val="single" w:sz="4" w:space="0" w:color="000000"/>
              <w:bottom w:val="nil"/>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6</w:t>
            </w:r>
          </w:p>
        </w:tc>
        <w:tc>
          <w:tcPr>
            <w:tcW w:w="543" w:type="pct"/>
            <w:tcBorders>
              <w:top w:val="nil"/>
              <w:left w:val="single" w:sz="4" w:space="0" w:color="000000"/>
              <w:bottom w:val="nil"/>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7</w:t>
            </w:r>
          </w:p>
        </w:tc>
        <w:tc>
          <w:tcPr>
            <w:tcW w:w="479" w:type="pct"/>
            <w:tcBorders>
              <w:top w:val="nil"/>
              <w:left w:val="single" w:sz="4" w:space="0" w:color="000000"/>
              <w:bottom w:val="nil"/>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8</w:t>
            </w:r>
          </w:p>
        </w:tc>
      </w:tr>
      <w:tr w:rsidR="0089130D">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684" w:type="pct"/>
            <w:tcBorders>
              <w:top w:val="single" w:sz="4" w:space="0" w:color="000000"/>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538" w:type="pct"/>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742" w:type="pct"/>
            <w:tcBorders>
              <w:top w:val="single" w:sz="4" w:space="0" w:color="000000"/>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474" w:type="pct"/>
            <w:tcBorders>
              <w:top w:val="single" w:sz="4" w:space="0" w:color="000000"/>
              <w:left w:val="nil"/>
              <w:bottom w:val="single" w:sz="4" w:space="0" w:color="000000"/>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596" w:type="pct"/>
            <w:tcBorders>
              <w:top w:val="single" w:sz="4" w:space="0" w:color="000000"/>
              <w:left w:val="single" w:sz="4" w:space="0" w:color="000000"/>
              <w:bottom w:val="single" w:sz="4" w:space="0" w:color="000000"/>
              <w:right w:val="nil"/>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543" w:type="pct"/>
            <w:tcBorders>
              <w:top w:val="single" w:sz="4" w:space="0" w:color="000000"/>
              <w:left w:val="single" w:sz="4" w:space="0" w:color="000000"/>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c>
          <w:tcPr>
            <w:tcW w:w="479" w:type="pct"/>
            <w:tcBorders>
              <w:top w:val="single" w:sz="4" w:space="0" w:color="000000"/>
              <w:left w:val="nil"/>
              <w:bottom w:val="single" w:sz="4" w:space="0" w:color="000000"/>
              <w:right w:val="single" w:sz="4" w:space="0" w:color="000000"/>
            </w:tcBorders>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0.00</w:t>
            </w:r>
          </w:p>
        </w:tc>
      </w:tr>
    </w:tbl>
    <w:p w:rsidR="0089130D" w:rsidRDefault="0089130D">
      <w:pPr>
        <w:widowControl/>
        <w:jc w:val="left"/>
        <w:rPr>
          <w:rStyle w:val="rowtreelevel4"/>
          <w:rFonts w:ascii="仿宋" w:eastAsia="仿宋" w:hAnsi="仿宋"/>
          <w:bCs/>
          <w:sz w:val="32"/>
          <w:szCs w:val="32"/>
        </w:rPr>
        <w:sectPr w:rsidR="0089130D">
          <w:pgSz w:w="11906" w:h="16838"/>
          <w:pgMar w:top="720" w:right="720" w:bottom="720" w:left="720" w:header="851" w:footer="992" w:gutter="0"/>
          <w:cols w:space="720"/>
          <w:docGrid w:type="lines" w:linePitch="312"/>
        </w:sectPr>
      </w:pPr>
    </w:p>
    <w:tbl>
      <w:tblPr>
        <w:tblW w:w="5002" w:type="pct"/>
        <w:tblInd w:w="10" w:type="dxa"/>
        <w:tblLayout w:type="fixed"/>
        <w:tblLook w:val="04A0"/>
      </w:tblPr>
      <w:tblGrid>
        <w:gridCol w:w="2085"/>
        <w:gridCol w:w="2612"/>
        <w:gridCol w:w="2349"/>
        <w:gridCol w:w="1637"/>
        <w:gridCol w:w="2003"/>
      </w:tblGrid>
      <w:tr w:rsidR="0089130D">
        <w:trPr>
          <w:trHeight w:val="507"/>
          <w:tblHeader/>
        </w:trPr>
        <w:tc>
          <w:tcPr>
            <w:tcW w:w="976" w:type="pct"/>
            <w:noWrap/>
            <w:vAlign w:val="bottom"/>
          </w:tcPr>
          <w:p w:rsidR="0089130D" w:rsidRDefault="00FA6CB9">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89130D" w:rsidRDefault="0089130D">
            <w:pPr>
              <w:widowControl/>
              <w:jc w:val="left"/>
              <w:rPr>
                <w:rFonts w:ascii="Times New Roman" w:eastAsia="宋体" w:hAnsi="Times New Roman"/>
                <w:kern w:val="0"/>
                <w:sz w:val="20"/>
                <w:szCs w:val="20"/>
              </w:rPr>
            </w:pPr>
          </w:p>
        </w:tc>
        <w:tc>
          <w:tcPr>
            <w:tcW w:w="2801" w:type="pct"/>
            <w:gridSpan w:val="3"/>
            <w:noWrap/>
            <w:vAlign w:val="center"/>
          </w:tcPr>
          <w:p w:rsidR="0089130D" w:rsidRDefault="00FA6CB9">
            <w:pPr>
              <w:widowControl/>
              <w:snapToGrid w:val="0"/>
              <w:jc w:val="right"/>
              <w:textAlignment w:val="center"/>
              <w:rPr>
                <w:rFonts w:asciiTheme="minorEastAsia" w:hAnsiTheme="minorEastAsia" w:cstheme="minorEastAsia"/>
                <w:color w:val="000000"/>
                <w:kern w:val="0"/>
                <w:sz w:val="13"/>
                <w:szCs w:val="13"/>
                <w:lang/>
              </w:rPr>
            </w:pPr>
            <w:r>
              <w:rPr>
                <w:rFonts w:asciiTheme="minorEastAsia" w:hAnsiTheme="minorEastAsia" w:cstheme="minorEastAsia" w:hint="eastAsia"/>
                <w:color w:val="000000"/>
                <w:kern w:val="0"/>
                <w:sz w:val="18"/>
                <w:szCs w:val="18"/>
                <w:lang/>
              </w:rPr>
              <w:t>注：若为空表，则为该部门（单位）无政府性基金支出</w:t>
            </w:r>
          </w:p>
        </w:tc>
      </w:tr>
      <w:tr w:rsidR="0089130D">
        <w:trPr>
          <w:trHeight w:val="564"/>
          <w:tblHeader/>
        </w:trPr>
        <w:tc>
          <w:tcPr>
            <w:tcW w:w="5000" w:type="pct"/>
            <w:gridSpan w:val="5"/>
            <w:noWrap/>
            <w:vAlign w:val="center"/>
          </w:tcPr>
          <w:p w:rsidR="0089130D" w:rsidRDefault="00FA6CB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t>政府性基金预算支出表</w:t>
            </w:r>
          </w:p>
        </w:tc>
      </w:tr>
      <w:tr w:rsidR="0089130D">
        <w:trPr>
          <w:trHeight w:val="405"/>
          <w:tblHeader/>
        </w:trPr>
        <w:tc>
          <w:tcPr>
            <w:tcW w:w="2198" w:type="pct"/>
            <w:gridSpan w:val="2"/>
            <w:noWrap/>
            <w:vAlign w:val="center"/>
          </w:tcPr>
          <w:p w:rsidR="0089130D" w:rsidRDefault="00FA6CB9">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填报单位:501037浮梁县江村学校</w:t>
            </w:r>
          </w:p>
        </w:tc>
        <w:tc>
          <w:tcPr>
            <w:tcW w:w="1099" w:type="pct"/>
            <w:noWrap/>
            <w:vAlign w:val="bottom"/>
          </w:tcPr>
          <w:p w:rsidR="0089130D" w:rsidRDefault="0089130D">
            <w:pPr>
              <w:rPr>
                <w:rFonts w:ascii="宋体" w:eastAsia="宋体" w:hAnsi="宋体" w:cs="Arial"/>
                <w:color w:val="000000"/>
                <w:kern w:val="0"/>
                <w:sz w:val="24"/>
                <w:szCs w:val="24"/>
              </w:rPr>
            </w:pPr>
          </w:p>
        </w:tc>
        <w:tc>
          <w:tcPr>
            <w:tcW w:w="766" w:type="pct"/>
            <w:noWrap/>
            <w:vAlign w:val="bottom"/>
          </w:tcPr>
          <w:p w:rsidR="0089130D" w:rsidRDefault="0089130D">
            <w:pPr>
              <w:widowControl/>
              <w:jc w:val="left"/>
              <w:rPr>
                <w:rFonts w:ascii="Times New Roman" w:eastAsia="宋体" w:hAnsi="Times New Roman"/>
                <w:kern w:val="0"/>
                <w:sz w:val="20"/>
                <w:szCs w:val="20"/>
              </w:rPr>
            </w:pPr>
          </w:p>
        </w:tc>
        <w:tc>
          <w:tcPr>
            <w:tcW w:w="935" w:type="pct"/>
            <w:noWrap/>
            <w:vAlign w:val="center"/>
          </w:tcPr>
          <w:p w:rsidR="0089130D" w:rsidRDefault="00FA6CB9">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单位：万元</w:t>
            </w:r>
          </w:p>
        </w:tc>
      </w:tr>
      <w:tr w:rsidR="0089130D">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2026年预算数</w:t>
            </w:r>
          </w:p>
        </w:tc>
      </w:tr>
      <w:tr w:rsidR="0089130D">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221"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109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766"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935"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89130D">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221"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99"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766"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935"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bl>
    <w:p w:rsidR="0089130D" w:rsidRDefault="00FA6CB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tblPr>
      <w:tblGrid>
        <w:gridCol w:w="2062"/>
        <w:gridCol w:w="2650"/>
        <w:gridCol w:w="2337"/>
        <w:gridCol w:w="1636"/>
        <w:gridCol w:w="2053"/>
      </w:tblGrid>
      <w:tr w:rsidR="0089130D">
        <w:trPr>
          <w:trHeight w:val="619"/>
          <w:tblHeader/>
        </w:trPr>
        <w:tc>
          <w:tcPr>
            <w:tcW w:w="960" w:type="pct"/>
            <w:noWrap/>
            <w:vAlign w:val="bottom"/>
          </w:tcPr>
          <w:p w:rsidR="0089130D" w:rsidRDefault="0089130D">
            <w:pPr>
              <w:rPr>
                <w:rStyle w:val="rowtreelevel4"/>
                <w:rFonts w:ascii="仿宋" w:eastAsia="仿宋" w:hAnsi="仿宋"/>
                <w:bCs/>
                <w:sz w:val="32"/>
                <w:szCs w:val="32"/>
              </w:rPr>
            </w:pPr>
          </w:p>
        </w:tc>
        <w:tc>
          <w:tcPr>
            <w:tcW w:w="1233" w:type="pct"/>
            <w:noWrap/>
            <w:vAlign w:val="bottom"/>
          </w:tcPr>
          <w:p w:rsidR="0089130D" w:rsidRDefault="0089130D">
            <w:pPr>
              <w:widowControl/>
              <w:jc w:val="left"/>
              <w:rPr>
                <w:rFonts w:ascii="Times New Roman" w:eastAsia="宋体" w:hAnsi="Times New Roman"/>
                <w:kern w:val="0"/>
                <w:sz w:val="20"/>
                <w:szCs w:val="20"/>
              </w:rPr>
            </w:pPr>
          </w:p>
        </w:tc>
        <w:tc>
          <w:tcPr>
            <w:tcW w:w="2805" w:type="pct"/>
            <w:gridSpan w:val="3"/>
            <w:noWrap/>
            <w:vAlign w:val="center"/>
          </w:tcPr>
          <w:p w:rsidR="0089130D" w:rsidRDefault="00FA6C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89130D">
        <w:trPr>
          <w:trHeight w:val="613"/>
          <w:tblHeader/>
        </w:trPr>
        <w:tc>
          <w:tcPr>
            <w:tcW w:w="5000" w:type="pct"/>
            <w:gridSpan w:val="5"/>
            <w:noWrap/>
            <w:vAlign w:val="center"/>
          </w:tcPr>
          <w:p w:rsidR="0089130D" w:rsidRDefault="00FA6CB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rPr>
              <w:t>国有资本经营预算支出表</w:t>
            </w:r>
          </w:p>
        </w:tc>
      </w:tr>
      <w:tr w:rsidR="0089130D">
        <w:trPr>
          <w:trHeight w:val="413"/>
          <w:tblHeader/>
        </w:trPr>
        <w:tc>
          <w:tcPr>
            <w:tcW w:w="3282" w:type="pct"/>
            <w:gridSpan w:val="3"/>
            <w:noWrap/>
            <w:vAlign w:val="center"/>
          </w:tcPr>
          <w:p w:rsidR="0089130D" w:rsidRDefault="00FA6CB9">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填报单位:501037浮梁县江村学校</w:t>
            </w:r>
          </w:p>
        </w:tc>
        <w:tc>
          <w:tcPr>
            <w:tcW w:w="762" w:type="pct"/>
            <w:noWrap/>
            <w:vAlign w:val="bottom"/>
          </w:tcPr>
          <w:p w:rsidR="0089130D" w:rsidRDefault="0089130D">
            <w:pPr>
              <w:widowControl/>
              <w:jc w:val="left"/>
              <w:rPr>
                <w:rFonts w:ascii="Times New Roman" w:eastAsia="宋体" w:hAnsi="Times New Roman"/>
                <w:kern w:val="0"/>
                <w:sz w:val="20"/>
                <w:szCs w:val="20"/>
              </w:rPr>
            </w:pPr>
          </w:p>
        </w:tc>
        <w:tc>
          <w:tcPr>
            <w:tcW w:w="954" w:type="pct"/>
            <w:noWrap/>
            <w:vAlign w:val="center"/>
          </w:tcPr>
          <w:p w:rsidR="0089130D" w:rsidRDefault="00FA6CB9">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rPr>
              <w:t>单位：万元</w:t>
            </w:r>
          </w:p>
        </w:tc>
      </w:tr>
      <w:tr w:rsidR="0089130D">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2026年预算数</w:t>
            </w:r>
          </w:p>
        </w:tc>
      </w:tr>
      <w:tr w:rsidR="0089130D">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科目编码</w:t>
            </w:r>
          </w:p>
        </w:tc>
        <w:tc>
          <w:tcPr>
            <w:tcW w:w="1233"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 xml:space="preserve">科目名称 </w:t>
            </w:r>
          </w:p>
        </w:tc>
        <w:tc>
          <w:tcPr>
            <w:tcW w:w="1088"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合计</w:t>
            </w:r>
          </w:p>
        </w:tc>
        <w:tc>
          <w:tcPr>
            <w:tcW w:w="762"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基本支出</w:t>
            </w:r>
          </w:p>
        </w:tc>
        <w:tc>
          <w:tcPr>
            <w:tcW w:w="954" w:type="pct"/>
            <w:tcBorders>
              <w:top w:val="nil"/>
              <w:left w:val="nil"/>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项目支出</w:t>
            </w:r>
          </w:p>
        </w:tc>
      </w:tr>
      <w:tr w:rsidR="0089130D">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89130D" w:rsidRDefault="00FA6CB9">
            <w:pPr>
              <w:widowControl/>
              <w:snapToGrid w:val="0"/>
              <w:jc w:val="center"/>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3</w:t>
            </w:r>
          </w:p>
        </w:tc>
      </w:tr>
    </w:tbl>
    <w:p w:rsidR="0089130D" w:rsidRDefault="00FA6CB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p w:rsidR="0089130D" w:rsidRDefault="0089130D">
      <w:pPr>
        <w:sectPr w:rsidR="0089130D">
          <w:pgSz w:w="11906" w:h="16838"/>
          <w:pgMar w:top="720" w:right="720" w:bottom="720" w:left="720" w:header="851" w:footer="992" w:gutter="0"/>
          <w:cols w:space="425"/>
          <w:docGrid w:type="lines" w:linePitch="312"/>
        </w:sectPr>
      </w:pPr>
    </w:p>
    <w:p w:rsidR="0089130D" w:rsidRDefault="00FA6CB9">
      <w:pPr>
        <w:pStyle w:val="a"/>
        <w:numPr>
          <w:ilvl w:val="0"/>
          <w:numId w:val="0"/>
        </w:numPr>
        <w:ind w:leftChars="200" w:left="420"/>
        <w:jc w:val="center"/>
      </w:pPr>
      <w:r>
        <w:rPr>
          <w:rFonts w:hint="eastAsia"/>
        </w:rPr>
        <w:lastRenderedPageBreak/>
        <w:t>第三部分  浮梁县江村学校2026年单位预算情况说明</w:t>
      </w:r>
    </w:p>
    <w:p w:rsidR="0089130D" w:rsidRDefault="0089130D">
      <w:pPr>
        <w:widowControl/>
        <w:spacing w:line="580" w:lineRule="exact"/>
        <w:jc w:val="center"/>
        <w:rPr>
          <w:rFonts w:ascii="仿宋_GB2312" w:eastAsia="仿宋_GB2312"/>
          <w:b/>
          <w:sz w:val="32"/>
          <w:szCs w:val="30"/>
        </w:rPr>
      </w:pPr>
    </w:p>
    <w:p w:rsidR="0089130D" w:rsidRDefault="00FA6CB9">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一、2026年单位预算收支情况说明</w:t>
      </w:r>
    </w:p>
    <w:p w:rsidR="0089130D" w:rsidRDefault="00FA6CB9">
      <w:pPr>
        <w:pStyle w:val="a0"/>
        <w:numPr>
          <w:ilvl w:val="0"/>
          <w:numId w:val="0"/>
        </w:numPr>
        <w:ind w:leftChars="200" w:left="420"/>
      </w:pPr>
      <w:r>
        <w:rPr>
          <w:rFonts w:hint="eastAsia"/>
        </w:rPr>
        <w:t xml:space="preserve"> (一)收入预算情况</w:t>
      </w:r>
    </w:p>
    <w:p w:rsidR="0089130D" w:rsidRDefault="00FA6CB9" w:rsidP="00FA6CB9">
      <w:pPr>
        <w:pStyle w:val="a9"/>
        <w:ind w:firstLine="640"/>
      </w:pPr>
      <w:r>
        <w:rPr>
          <w:rFonts w:hint="eastAsia"/>
        </w:rPr>
        <w:t>2026年浮梁县江村学校收入预算总额为842.86万元，较上年预算安排增加115.3万元；本年收入合计842.86万元，较上年预算安排增加115.3万元；包括：财政拨款收入806.06万元，较上年预算安排增加</w:t>
      </w:r>
      <w:r w:rsidR="00952F45">
        <w:rPr>
          <w:rFonts w:hint="eastAsia"/>
        </w:rPr>
        <w:t>148.2</w:t>
      </w:r>
      <w:r>
        <w:rPr>
          <w:rFonts w:hint="eastAsia"/>
        </w:rPr>
        <w:t>万元；其他收入36.80万元，较上年预算安排增加</w:t>
      </w:r>
      <w:r w:rsidR="00952F45">
        <w:rPr>
          <w:rFonts w:hint="eastAsia"/>
        </w:rPr>
        <w:t>32.9</w:t>
      </w:r>
      <w:r>
        <w:rPr>
          <w:rFonts w:hint="eastAsia"/>
        </w:rPr>
        <w:t>万元。</w:t>
      </w:r>
    </w:p>
    <w:p w:rsidR="0089130D" w:rsidRDefault="00FA6CB9">
      <w:pPr>
        <w:pStyle w:val="a0"/>
        <w:numPr>
          <w:ilvl w:val="0"/>
          <w:numId w:val="0"/>
        </w:numPr>
        <w:ind w:leftChars="200" w:left="420"/>
      </w:pPr>
      <w:r>
        <w:rPr>
          <w:rFonts w:hint="eastAsia"/>
        </w:rPr>
        <w:t xml:space="preserve"> (二)支出预算情况</w:t>
      </w:r>
    </w:p>
    <w:p w:rsidR="0089130D" w:rsidRDefault="00FA6CB9" w:rsidP="00FA6CB9">
      <w:pPr>
        <w:pStyle w:val="a9"/>
        <w:ind w:firstLine="640"/>
      </w:pPr>
      <w:r>
        <w:rPr>
          <w:rFonts w:hint="eastAsia"/>
        </w:rPr>
        <w:t>2026年浮梁县江村学校支出预算总额为842.86万元，较上年预算安排增加</w:t>
      </w:r>
      <w:r w:rsidR="00952F45">
        <w:rPr>
          <w:rFonts w:hint="eastAsia"/>
        </w:rPr>
        <w:t>115.3</w:t>
      </w:r>
      <w:r>
        <w:rPr>
          <w:rFonts w:hint="eastAsia"/>
        </w:rPr>
        <w:t xml:space="preserve">万元。 </w:t>
      </w:r>
    </w:p>
    <w:p w:rsidR="0089130D" w:rsidRDefault="00FA6CB9" w:rsidP="00FA6CB9">
      <w:pPr>
        <w:pStyle w:val="a9"/>
        <w:ind w:firstLine="640"/>
      </w:pPr>
      <w:r>
        <w:rPr>
          <w:rFonts w:hint="eastAsia"/>
        </w:rPr>
        <w:t>按支出项目类别划分：基本支出816.10万元，较上年预算安排增加</w:t>
      </w:r>
      <w:r w:rsidR="00952F45">
        <w:rPr>
          <w:rFonts w:hint="eastAsia"/>
        </w:rPr>
        <w:t>193.51</w:t>
      </w:r>
      <w:r>
        <w:rPr>
          <w:rFonts w:hint="eastAsia"/>
        </w:rPr>
        <w:t>万元；项目支出26.76万元，较上年预算安排增加</w:t>
      </w:r>
      <w:r w:rsidR="00952F45">
        <w:rPr>
          <w:rFonts w:hint="eastAsia"/>
        </w:rPr>
        <w:t>26.76</w:t>
      </w:r>
      <w:r>
        <w:rPr>
          <w:rFonts w:hint="eastAsia"/>
        </w:rPr>
        <w:t>万元。</w:t>
      </w:r>
    </w:p>
    <w:p w:rsidR="0089130D" w:rsidRDefault="00FA6CB9" w:rsidP="00FA6CB9">
      <w:pPr>
        <w:pStyle w:val="a9"/>
        <w:ind w:firstLine="640"/>
      </w:pPr>
      <w:r>
        <w:rPr>
          <w:rFonts w:hint="eastAsia"/>
        </w:rPr>
        <w:t>按支出功能科目划分：教育支出633.08万元，较上年预算安排增加</w:t>
      </w:r>
      <w:r w:rsidR="00952F45">
        <w:rPr>
          <w:rFonts w:hint="eastAsia"/>
        </w:rPr>
        <w:t>10.49</w:t>
      </w:r>
      <w:r>
        <w:rPr>
          <w:rFonts w:hint="eastAsia"/>
        </w:rPr>
        <w:t>万元；社会保障和就业支出113.87万元，较上年预算安排增加</w:t>
      </w:r>
      <w:r w:rsidR="00952F45">
        <w:rPr>
          <w:rFonts w:hint="eastAsia"/>
        </w:rPr>
        <w:t>2.25</w:t>
      </w:r>
      <w:r>
        <w:rPr>
          <w:rFonts w:hint="eastAsia"/>
        </w:rPr>
        <w:t>万元；卫生健康支出34.07万元，较上年预算安排增加</w:t>
      </w:r>
      <w:r w:rsidR="00952F45">
        <w:rPr>
          <w:rFonts w:hint="eastAsia"/>
        </w:rPr>
        <w:t>19.83</w:t>
      </w:r>
      <w:r>
        <w:rPr>
          <w:rFonts w:hint="eastAsia"/>
        </w:rPr>
        <w:t>万元；住房保障支出61.85万元，较上年预算安排增加</w:t>
      </w:r>
      <w:r w:rsidR="00952F45">
        <w:rPr>
          <w:rFonts w:hint="eastAsia"/>
        </w:rPr>
        <w:t>6.04</w:t>
      </w:r>
      <w:r>
        <w:rPr>
          <w:rFonts w:hint="eastAsia"/>
        </w:rPr>
        <w:t>万元。</w:t>
      </w:r>
    </w:p>
    <w:p w:rsidR="0089130D" w:rsidRDefault="00FA6CB9" w:rsidP="00FA6CB9">
      <w:pPr>
        <w:pStyle w:val="a9"/>
        <w:ind w:firstLine="640"/>
      </w:pPr>
      <w:r>
        <w:rPr>
          <w:rFonts w:hint="eastAsia"/>
        </w:rPr>
        <w:t>按支出经济分类划分：工资福利支出763.77万元，较上年</w:t>
      </w:r>
      <w:r>
        <w:rPr>
          <w:rFonts w:hint="eastAsia"/>
        </w:rPr>
        <w:lastRenderedPageBreak/>
        <w:t>预算安排增加</w:t>
      </w:r>
      <w:r w:rsidR="00952F45">
        <w:rPr>
          <w:rFonts w:hint="eastAsia"/>
        </w:rPr>
        <w:t>49.8</w:t>
      </w:r>
      <w:r>
        <w:rPr>
          <w:rFonts w:hint="eastAsia"/>
        </w:rPr>
        <w:t>万元；商品和服务支出63.56万元，较上年预算安排增加</w:t>
      </w:r>
      <w:r w:rsidR="00812587">
        <w:rPr>
          <w:rFonts w:hint="eastAsia"/>
        </w:rPr>
        <w:t>49.97</w:t>
      </w:r>
      <w:r>
        <w:rPr>
          <w:rFonts w:hint="eastAsia"/>
        </w:rPr>
        <w:t>万元；对个人和家庭的补助15.53万元，较上年预算安排增加</w:t>
      </w:r>
      <w:r w:rsidR="00812587">
        <w:rPr>
          <w:rFonts w:hint="eastAsia"/>
        </w:rPr>
        <w:t>1.95</w:t>
      </w:r>
      <w:r>
        <w:rPr>
          <w:rFonts w:hint="eastAsia"/>
        </w:rPr>
        <w:t>万元。</w:t>
      </w:r>
    </w:p>
    <w:p w:rsidR="0089130D" w:rsidRDefault="00FA6CB9">
      <w:pPr>
        <w:pStyle w:val="a0"/>
        <w:numPr>
          <w:ilvl w:val="0"/>
          <w:numId w:val="0"/>
        </w:numPr>
        <w:ind w:leftChars="200" w:left="420"/>
      </w:pPr>
      <w:r>
        <w:rPr>
          <w:rFonts w:hint="eastAsia"/>
        </w:rPr>
        <w:t xml:space="preserve"> (三)财政拨款支出情况</w:t>
      </w:r>
    </w:p>
    <w:p w:rsidR="0089130D" w:rsidRDefault="00FA6CB9" w:rsidP="00FA6CB9">
      <w:pPr>
        <w:pStyle w:val="a9"/>
        <w:ind w:firstLine="640"/>
      </w:pPr>
      <w:r>
        <w:rPr>
          <w:rFonts w:hint="eastAsia"/>
        </w:rPr>
        <w:t>2026年浮梁县江村学校财政拨款支出预算总额806.06万元,较上年预算安排增加</w:t>
      </w:r>
      <w:r w:rsidR="00812587">
        <w:rPr>
          <w:rFonts w:hint="eastAsia"/>
        </w:rPr>
        <w:t>78.5</w:t>
      </w:r>
      <w:r>
        <w:rPr>
          <w:rFonts w:hint="eastAsia"/>
        </w:rPr>
        <w:t>万元。</w:t>
      </w:r>
    </w:p>
    <w:p w:rsidR="0089130D" w:rsidRDefault="00FA6CB9" w:rsidP="00FA6CB9">
      <w:pPr>
        <w:pStyle w:val="a9"/>
        <w:ind w:firstLine="640"/>
      </w:pPr>
      <w:r>
        <w:rPr>
          <w:rFonts w:hint="eastAsia"/>
        </w:rPr>
        <w:t>按支出功能科目划分：教育支出596.28万元，社会保障和就业支出113.87万元，卫生健康支出34.07万元，住房保障支出61.85万元。</w:t>
      </w:r>
    </w:p>
    <w:p w:rsidR="0089130D" w:rsidRDefault="00FA6CB9" w:rsidP="00FA6CB9">
      <w:pPr>
        <w:pStyle w:val="a9"/>
        <w:ind w:firstLine="640"/>
      </w:pPr>
      <w:r>
        <w:rPr>
          <w:rFonts w:hint="eastAsia"/>
        </w:rPr>
        <w:t>按支出项目类别划分：基本支出779.30万元,项目支出26.76万元。</w:t>
      </w:r>
    </w:p>
    <w:p w:rsidR="0089130D" w:rsidRDefault="00FA6CB9" w:rsidP="00FA6CB9">
      <w:pPr>
        <w:pStyle w:val="a9"/>
        <w:ind w:firstLine="640"/>
      </w:pPr>
      <w:r>
        <w:rPr>
          <w:rFonts w:hint="eastAsia"/>
        </w:rPr>
        <w:t>按支出经济分类划分：工资福利支出763.77万元，商品和服务支出26.76万元，对个人和家庭的补助15.53万元。</w:t>
      </w:r>
    </w:p>
    <w:p w:rsidR="0089130D" w:rsidRDefault="00FA6CB9">
      <w:pPr>
        <w:pStyle w:val="a0"/>
        <w:numPr>
          <w:ilvl w:val="0"/>
          <w:numId w:val="0"/>
        </w:numPr>
        <w:ind w:firstLineChars="200" w:firstLine="640"/>
      </w:pPr>
      <w:r>
        <w:rPr>
          <w:rFonts w:hint="eastAsia"/>
        </w:rPr>
        <w:t>(四)政府性基金情况</w:t>
      </w:r>
    </w:p>
    <w:p w:rsidR="0089130D" w:rsidRDefault="00812587" w:rsidP="00812587">
      <w:pPr>
        <w:pStyle w:val="a9"/>
        <w:ind w:firstLine="640"/>
      </w:pPr>
      <w:r>
        <w:rPr>
          <w:rFonts w:hint="eastAsia"/>
        </w:rPr>
        <w:t>本单位没有使用政府性基金预算拨款安排的支出</w:t>
      </w:r>
    </w:p>
    <w:p w:rsidR="0089130D" w:rsidRDefault="00FA6CB9">
      <w:pPr>
        <w:pStyle w:val="a0"/>
        <w:numPr>
          <w:ilvl w:val="0"/>
          <w:numId w:val="0"/>
        </w:numPr>
        <w:ind w:firstLineChars="200" w:firstLine="640"/>
      </w:pPr>
      <w:r>
        <w:rPr>
          <w:rFonts w:hint="eastAsia"/>
        </w:rPr>
        <w:t>(五)国有资本经营情况</w:t>
      </w:r>
    </w:p>
    <w:p w:rsidR="0089130D" w:rsidRDefault="00FA6CB9" w:rsidP="00FA6CB9">
      <w:pPr>
        <w:pStyle w:val="a9"/>
        <w:ind w:firstLine="640"/>
      </w:pPr>
      <w:r>
        <w:rPr>
          <w:rFonts w:hint="eastAsia"/>
        </w:rPr>
        <w:t>本单位没有使用</w:t>
      </w:r>
      <w:r w:rsidR="00812587">
        <w:rPr>
          <w:rFonts w:hint="eastAsia"/>
        </w:rPr>
        <w:t>国有资本经营预算拨款安排的支出</w:t>
      </w:r>
    </w:p>
    <w:p w:rsidR="0089130D" w:rsidRDefault="00FA6CB9">
      <w:pPr>
        <w:pStyle w:val="a0"/>
        <w:numPr>
          <w:ilvl w:val="0"/>
          <w:numId w:val="0"/>
        </w:numPr>
        <w:ind w:firstLineChars="200" w:firstLine="640"/>
      </w:pPr>
      <w:r>
        <w:rPr>
          <w:rFonts w:hint="eastAsia"/>
        </w:rPr>
        <w:t>(六)机关运行经费等重要事项的说明</w:t>
      </w:r>
    </w:p>
    <w:p w:rsidR="0089130D" w:rsidRDefault="00812587" w:rsidP="00FA6CB9">
      <w:pPr>
        <w:pStyle w:val="a9"/>
        <w:ind w:firstLine="640"/>
      </w:pPr>
      <w:r>
        <w:rPr>
          <w:rFonts w:hint="eastAsia"/>
        </w:rPr>
        <w:t>本单位非行政参公单位，无机关运行经费</w:t>
      </w:r>
    </w:p>
    <w:p w:rsidR="0089130D" w:rsidRDefault="0089130D">
      <w:pPr>
        <w:widowControl/>
        <w:spacing w:line="580" w:lineRule="exact"/>
        <w:ind w:firstLine="636"/>
        <w:jc w:val="left"/>
        <w:rPr>
          <w:rFonts w:ascii="Adobe 仿宋 Std R" w:eastAsia="Adobe 仿宋 Std R" w:hAnsi="Adobe 仿宋 Std R"/>
          <w:sz w:val="32"/>
          <w:szCs w:val="32"/>
        </w:rPr>
      </w:pPr>
    </w:p>
    <w:p w:rsidR="0089130D" w:rsidRDefault="00FA6CB9">
      <w:pPr>
        <w:pStyle w:val="a0"/>
        <w:numPr>
          <w:ilvl w:val="0"/>
          <w:numId w:val="0"/>
        </w:numPr>
        <w:ind w:firstLineChars="200" w:firstLine="640"/>
      </w:pPr>
      <w:r>
        <w:rPr>
          <w:rFonts w:hint="eastAsia"/>
        </w:rPr>
        <w:lastRenderedPageBreak/>
        <w:t>(七)政府采购情况</w:t>
      </w:r>
    </w:p>
    <w:p w:rsidR="0089130D" w:rsidRDefault="00FA6CB9" w:rsidP="00FA6CB9">
      <w:pPr>
        <w:pStyle w:val="a9"/>
        <w:ind w:firstLine="640"/>
      </w:pPr>
      <w:r>
        <w:rPr>
          <w:rFonts w:hint="eastAsia"/>
        </w:rPr>
        <w:t>2026年政府采购总额</w:t>
      </w:r>
      <w:r w:rsidR="00812587">
        <w:rPr>
          <w:rFonts w:hint="eastAsia"/>
        </w:rPr>
        <w:t>0</w:t>
      </w:r>
      <w:r>
        <w:rPr>
          <w:rFonts w:hint="eastAsia"/>
        </w:rPr>
        <w:t>万元,其中: 政府采购货物预算   万元, 政府采购工程预算</w:t>
      </w:r>
      <w:r w:rsidR="00812587">
        <w:rPr>
          <w:rFonts w:hint="eastAsia"/>
        </w:rPr>
        <w:t xml:space="preserve"> 0</w:t>
      </w:r>
      <w:r>
        <w:rPr>
          <w:rFonts w:hint="eastAsia"/>
        </w:rPr>
        <w:t>万元, 政府采购服务预算</w:t>
      </w:r>
      <w:r w:rsidR="00812587">
        <w:rPr>
          <w:rFonts w:hint="eastAsia"/>
        </w:rPr>
        <w:t xml:space="preserve"> 0</w:t>
      </w:r>
      <w:r>
        <w:rPr>
          <w:rFonts w:hint="eastAsia"/>
        </w:rPr>
        <w:t>万元。</w:t>
      </w:r>
    </w:p>
    <w:p w:rsidR="0089130D" w:rsidRDefault="00FA6CB9">
      <w:pPr>
        <w:pStyle w:val="a9"/>
        <w:ind w:firstLine="640"/>
      </w:pPr>
      <w:r>
        <w:rPr>
          <w:rFonts w:hint="eastAsia"/>
        </w:rPr>
        <w:t>(为“0”的内容也应保留，如“政府采购工程预算0万元”)</w:t>
      </w:r>
    </w:p>
    <w:p w:rsidR="0089130D" w:rsidRDefault="0089130D" w:rsidP="00FA6CB9">
      <w:pPr>
        <w:pStyle w:val="a9"/>
        <w:ind w:firstLine="640"/>
      </w:pPr>
    </w:p>
    <w:p w:rsidR="0089130D" w:rsidRDefault="00FA6CB9">
      <w:pPr>
        <w:pStyle w:val="a0"/>
        <w:numPr>
          <w:ilvl w:val="0"/>
          <w:numId w:val="0"/>
        </w:numPr>
        <w:ind w:firstLineChars="200" w:firstLine="640"/>
      </w:pPr>
      <w:r>
        <w:rPr>
          <w:rFonts w:hint="eastAsia"/>
        </w:rPr>
        <w:t>(八)国有资产占有使用情况</w:t>
      </w:r>
    </w:p>
    <w:p w:rsidR="0089130D" w:rsidRDefault="00FA6CB9" w:rsidP="00FA6CB9">
      <w:pPr>
        <w:pStyle w:val="a9"/>
        <w:ind w:firstLine="640"/>
      </w:pPr>
      <w:r>
        <w:rPr>
          <w:rFonts w:hint="eastAsia"/>
        </w:rPr>
        <w:t>截至2025年7月31日, 单位共有车辆</w:t>
      </w:r>
      <w:r w:rsidR="00812587">
        <w:rPr>
          <w:rFonts w:hint="eastAsia"/>
        </w:rPr>
        <w:t xml:space="preserve"> 0</w:t>
      </w:r>
      <w:r>
        <w:rPr>
          <w:rFonts w:hint="eastAsia"/>
        </w:rPr>
        <w:t xml:space="preserve"> 辆,其中：一般公务用车实有数</w:t>
      </w:r>
      <w:r w:rsidR="00812587">
        <w:rPr>
          <w:rFonts w:hint="eastAsia"/>
        </w:rPr>
        <w:t xml:space="preserve"> 0</w:t>
      </w:r>
      <w:r>
        <w:rPr>
          <w:rFonts w:hint="eastAsia"/>
        </w:rPr>
        <w:t>辆。</w:t>
      </w:r>
    </w:p>
    <w:p w:rsidR="0089130D" w:rsidRDefault="00FA6CB9" w:rsidP="00FA6CB9">
      <w:pPr>
        <w:pStyle w:val="a9"/>
        <w:ind w:firstLine="640"/>
      </w:pPr>
      <w:r>
        <w:rPr>
          <w:rFonts w:hint="eastAsia"/>
        </w:rPr>
        <w:t>2026年单位预算安排购置车辆</w:t>
      </w:r>
      <w:r w:rsidR="00812587">
        <w:rPr>
          <w:rFonts w:hint="eastAsia"/>
        </w:rPr>
        <w:t>0</w:t>
      </w:r>
      <w:r>
        <w:rPr>
          <w:rFonts w:hint="eastAsia"/>
        </w:rPr>
        <w:t>辆，安排购置单位价值200万元以上大型设备具体为：</w:t>
      </w:r>
      <w:r w:rsidR="00812587">
        <w:rPr>
          <w:rFonts w:hint="eastAsia"/>
        </w:rPr>
        <w:t>无</w:t>
      </w:r>
      <w:r>
        <w:rPr>
          <w:rFonts w:hint="eastAsia"/>
        </w:rPr>
        <w:t>。</w:t>
      </w:r>
    </w:p>
    <w:p w:rsidR="0089130D" w:rsidRDefault="00FA6CB9" w:rsidP="00FA6CB9">
      <w:pPr>
        <w:pStyle w:val="a9"/>
        <w:ind w:firstLine="640"/>
      </w:pPr>
      <w:r>
        <w:rPr>
          <w:rFonts w:hint="eastAsia"/>
        </w:rPr>
        <w:t>（为“0”的内容也应保留，如“单位共有车辆0辆”）</w:t>
      </w:r>
    </w:p>
    <w:p w:rsidR="0089130D" w:rsidRDefault="00FA6CB9">
      <w:pPr>
        <w:pStyle w:val="a0"/>
        <w:numPr>
          <w:ilvl w:val="0"/>
          <w:numId w:val="0"/>
        </w:numPr>
        <w:ind w:firstLineChars="200" w:firstLine="640"/>
      </w:pPr>
      <w:r>
        <w:rPr>
          <w:rFonts w:hint="eastAsia"/>
        </w:rPr>
        <w:t>(九)xx项目情况说明</w:t>
      </w:r>
    </w:p>
    <w:p w:rsidR="0089130D" w:rsidRDefault="00FA6CB9" w:rsidP="00812587">
      <w:pPr>
        <w:pStyle w:val="a9"/>
        <w:ind w:firstLine="640"/>
      </w:pPr>
      <w:r>
        <w:rPr>
          <w:rFonts w:ascii="Adobe 仿宋 Std R" w:eastAsia="Adobe 仿宋 Std R" w:hAnsi="Adobe 仿宋 Std R" w:hint="eastAsia"/>
        </w:rPr>
        <w:t xml:space="preserve">  </w:t>
      </w:r>
      <w:r>
        <w:rPr>
          <w:rFonts w:hint="eastAsia"/>
        </w:rPr>
        <w:t xml:space="preserve"> </w:t>
      </w:r>
      <w:r w:rsidR="00812587">
        <w:rPr>
          <w:rFonts w:hint="eastAsia"/>
        </w:rPr>
        <w:t>本单位本年度未安排项目</w:t>
      </w:r>
    </w:p>
    <w:p w:rsidR="0089130D" w:rsidRDefault="0089130D" w:rsidP="00FA6CB9">
      <w:pPr>
        <w:pStyle w:val="a9"/>
        <w:ind w:firstLine="640"/>
      </w:pPr>
    </w:p>
    <w:p w:rsidR="0089130D" w:rsidRDefault="00FA6CB9">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二、2026年财政拨款“三公”经费预算情况说明</w:t>
      </w:r>
    </w:p>
    <w:p w:rsidR="0089130D" w:rsidRDefault="00FA6CB9" w:rsidP="00FA6CB9">
      <w:pPr>
        <w:pStyle w:val="a9"/>
        <w:ind w:firstLine="640"/>
      </w:pPr>
      <w:r>
        <w:rPr>
          <w:rFonts w:hint="eastAsia"/>
        </w:rPr>
        <w:t>2026年浮梁县江村学校财政拨款"三公"经费安排0.00万元，其中：</w:t>
      </w:r>
    </w:p>
    <w:p w:rsidR="0089130D" w:rsidRDefault="00FA6CB9" w:rsidP="00FA6CB9">
      <w:pPr>
        <w:pStyle w:val="a9"/>
        <w:ind w:firstLine="640"/>
      </w:pPr>
      <w:r>
        <w:rPr>
          <w:rFonts w:hint="eastAsia"/>
        </w:rPr>
        <w:t>因公出国0.00万元,比上年增（减）</w:t>
      </w:r>
      <w:r w:rsidR="00812587">
        <w:rPr>
          <w:rFonts w:hint="eastAsia"/>
        </w:rPr>
        <w:t>0</w:t>
      </w:r>
      <w:r>
        <w:rPr>
          <w:rFonts w:hint="eastAsia"/>
        </w:rPr>
        <w:t>万元，主要原因是：</w:t>
      </w:r>
      <w:r w:rsidR="00812587">
        <w:rPr>
          <w:rFonts w:hint="eastAsia"/>
        </w:rPr>
        <w:t>与上年安排保持一致。</w:t>
      </w:r>
    </w:p>
    <w:p w:rsidR="0089130D" w:rsidRDefault="00FA6CB9" w:rsidP="00FA6CB9">
      <w:pPr>
        <w:pStyle w:val="a9"/>
        <w:ind w:firstLine="640"/>
      </w:pPr>
      <w:r>
        <w:rPr>
          <w:rFonts w:hint="eastAsia"/>
        </w:rPr>
        <w:t>公务接待0.00万元,比上年增（减）</w:t>
      </w:r>
      <w:r w:rsidR="00812587">
        <w:rPr>
          <w:rFonts w:hint="eastAsia"/>
        </w:rPr>
        <w:t>0</w:t>
      </w:r>
      <w:r>
        <w:rPr>
          <w:rFonts w:hint="eastAsia"/>
        </w:rPr>
        <w:t>万元，主要原因是：</w:t>
      </w:r>
      <w:r w:rsidR="00812587">
        <w:rPr>
          <w:rFonts w:hint="eastAsia"/>
        </w:rPr>
        <w:t>与上年安排保持一致。</w:t>
      </w:r>
    </w:p>
    <w:p w:rsidR="0089130D" w:rsidRDefault="00FA6CB9" w:rsidP="00FA6CB9">
      <w:pPr>
        <w:pStyle w:val="a9"/>
        <w:ind w:firstLine="640"/>
      </w:pPr>
      <w:r>
        <w:rPr>
          <w:rFonts w:hint="eastAsia"/>
        </w:rPr>
        <w:lastRenderedPageBreak/>
        <w:t>公务用车运行0.00万元,比上年增（减）</w:t>
      </w:r>
      <w:r w:rsidR="00812587">
        <w:rPr>
          <w:rFonts w:hint="eastAsia"/>
        </w:rPr>
        <w:t>0</w:t>
      </w:r>
      <w:r>
        <w:rPr>
          <w:rFonts w:hint="eastAsia"/>
        </w:rPr>
        <w:t>万元，主要原因是：</w:t>
      </w:r>
      <w:r w:rsidR="00812587">
        <w:rPr>
          <w:rFonts w:hint="eastAsia"/>
        </w:rPr>
        <w:t>与上年安排保持一致</w:t>
      </w:r>
      <w:r>
        <w:rPr>
          <w:rFonts w:hint="eastAsia"/>
        </w:rPr>
        <w:t>。</w:t>
      </w:r>
    </w:p>
    <w:p w:rsidR="0089130D" w:rsidRDefault="00FA6CB9" w:rsidP="00FA6CB9">
      <w:pPr>
        <w:pStyle w:val="a9"/>
        <w:ind w:firstLine="640"/>
      </w:pPr>
      <w:r>
        <w:rPr>
          <w:rFonts w:hint="eastAsia"/>
        </w:rPr>
        <w:t>公务用车购置0.00万元,比上年增（减）</w:t>
      </w:r>
      <w:r w:rsidR="00812587">
        <w:rPr>
          <w:rFonts w:hint="eastAsia"/>
        </w:rPr>
        <w:t>0</w:t>
      </w:r>
      <w:r>
        <w:rPr>
          <w:rFonts w:hint="eastAsia"/>
        </w:rPr>
        <w:t>万元，主要原因是：</w:t>
      </w:r>
      <w:r w:rsidR="00812587">
        <w:rPr>
          <w:rFonts w:hint="eastAsia"/>
        </w:rPr>
        <w:t>与上年安排保持一致</w:t>
      </w:r>
      <w:r>
        <w:rPr>
          <w:rFonts w:hint="eastAsia"/>
        </w:rPr>
        <w:t>。</w:t>
      </w:r>
    </w:p>
    <w:p w:rsidR="0089130D" w:rsidRDefault="00FA6CB9" w:rsidP="00FA6CB9">
      <w:pPr>
        <w:pStyle w:val="a9"/>
        <w:ind w:firstLine="640"/>
      </w:pPr>
      <w:r>
        <w:rPr>
          <w:rFonts w:hint="eastAsia"/>
        </w:rPr>
        <w:t>（增减变化为0的也请填写，并在主要原因说明“与上年安排保持一致”）</w:t>
      </w:r>
    </w:p>
    <w:p w:rsidR="0089130D" w:rsidRDefault="00FA6CB9">
      <w:pPr>
        <w:rPr>
          <w:rStyle w:val="rowtreelevel4"/>
          <w:rFonts w:ascii="仿宋" w:eastAsia="仿宋" w:hAnsi="仿宋"/>
          <w:sz w:val="32"/>
          <w:szCs w:val="32"/>
        </w:rPr>
      </w:pPr>
      <w:r>
        <w:rPr>
          <w:rStyle w:val="rowtreelevel4"/>
          <w:rFonts w:ascii="仿宋" w:eastAsia="仿宋" w:hAnsi="仿宋" w:hint="eastAsia"/>
          <w:sz w:val="32"/>
          <w:szCs w:val="32"/>
        </w:rPr>
        <w:br w:type="page"/>
      </w:r>
    </w:p>
    <w:p w:rsidR="0089130D" w:rsidRDefault="00FA6CB9">
      <w:pPr>
        <w:pStyle w:val="a"/>
        <w:numPr>
          <w:ilvl w:val="0"/>
          <w:numId w:val="0"/>
        </w:numPr>
        <w:ind w:leftChars="200" w:left="420"/>
        <w:jc w:val="center"/>
      </w:pPr>
      <w:r>
        <w:rPr>
          <w:rFonts w:hint="eastAsia"/>
        </w:rPr>
        <w:lastRenderedPageBreak/>
        <w:t>第四部分   名词解释</w:t>
      </w:r>
    </w:p>
    <w:p w:rsidR="0089130D" w:rsidRDefault="00FA6CB9">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一、收入科目</w:t>
      </w:r>
    </w:p>
    <w:p w:rsidR="0089130D" w:rsidRDefault="00FA6CB9" w:rsidP="00FA6CB9">
      <w:pPr>
        <w:pStyle w:val="a9"/>
        <w:ind w:firstLine="640"/>
      </w:pPr>
      <w:r>
        <w:rPr>
          <w:rFonts w:hint="eastAsia"/>
        </w:rPr>
        <w:t>各单位结合实际进行解释。</w:t>
      </w:r>
    </w:p>
    <w:p w:rsidR="0089130D" w:rsidRDefault="00FA6CB9" w:rsidP="00FA6CB9">
      <w:pPr>
        <w:pStyle w:val="a9"/>
        <w:ind w:firstLine="640"/>
      </w:pPr>
      <w:r>
        <w:rPr>
          <w:rFonts w:hint="eastAsia"/>
        </w:rPr>
        <w:t>（一）财政拨款：指省级财政当年拨付的资金。</w:t>
      </w:r>
    </w:p>
    <w:p w:rsidR="0089130D" w:rsidRDefault="00FA6CB9" w:rsidP="00FA6CB9">
      <w:pPr>
        <w:pStyle w:val="a9"/>
        <w:ind w:firstLine="640"/>
      </w:pPr>
      <w:r>
        <w:rPr>
          <w:rFonts w:hint="eastAsia"/>
        </w:rPr>
        <w:t>（二）教育收费资金收入：指实行专项管理的高中以上学费、住宿费，高校委托培养费，函大、电大、夜大及短训班培训费等教育收费取得的收入。</w:t>
      </w:r>
    </w:p>
    <w:p w:rsidR="0089130D" w:rsidRDefault="00FA6CB9" w:rsidP="00FA6CB9">
      <w:pPr>
        <w:pStyle w:val="a9"/>
        <w:ind w:firstLine="640"/>
      </w:pPr>
      <w:r>
        <w:rPr>
          <w:rFonts w:hint="eastAsia"/>
        </w:rPr>
        <w:t>（三）事业收入：指事业单位开展专业业务活动及辅助活动取得的收入。</w:t>
      </w:r>
    </w:p>
    <w:p w:rsidR="0089130D" w:rsidRDefault="00FA6CB9" w:rsidP="00FA6CB9">
      <w:pPr>
        <w:pStyle w:val="a9"/>
        <w:ind w:firstLine="640"/>
      </w:pPr>
      <w:r>
        <w:rPr>
          <w:rFonts w:hint="eastAsia"/>
        </w:rPr>
        <w:t>（四）事业单位经营收入：指事业单位在专业业务活动及辅助活动之外开展非独立核算经营活动取得的收入。</w:t>
      </w:r>
    </w:p>
    <w:p w:rsidR="0089130D" w:rsidRDefault="00FA6CB9" w:rsidP="00FA6CB9">
      <w:pPr>
        <w:pStyle w:val="a9"/>
        <w:ind w:firstLine="640"/>
      </w:pPr>
      <w:r>
        <w:rPr>
          <w:rFonts w:hint="eastAsia"/>
        </w:rPr>
        <w:t>（五）附属单位上缴收入：指事业单位附属的独立核算单位按规定标准或比例缴纳的各项收入。包括附属的事业单位上缴的收入和附属的企业上缴的利润等。</w:t>
      </w:r>
    </w:p>
    <w:p w:rsidR="0089130D" w:rsidRDefault="00FA6CB9" w:rsidP="00FA6CB9">
      <w:pPr>
        <w:pStyle w:val="a9"/>
        <w:ind w:firstLine="640"/>
      </w:pPr>
      <w:r>
        <w:rPr>
          <w:rFonts w:hint="eastAsia"/>
        </w:rPr>
        <w:t>（六）上级补助收入：指事业单位从主管部门和上级单位取得的非财政补助收入。</w:t>
      </w:r>
    </w:p>
    <w:p w:rsidR="0089130D" w:rsidRDefault="00FA6CB9" w:rsidP="00FA6CB9">
      <w:pPr>
        <w:pStyle w:val="a9"/>
        <w:ind w:firstLine="640"/>
      </w:pPr>
      <w:r>
        <w:rPr>
          <w:rFonts w:hint="eastAsia"/>
        </w:rPr>
        <w:t>（七）其他收入：指除财政拨款、事业收入、事业单位经营收入等以外的各项收入。</w:t>
      </w:r>
    </w:p>
    <w:p w:rsidR="0089130D" w:rsidRDefault="00FA6CB9" w:rsidP="00FA6CB9">
      <w:pPr>
        <w:pStyle w:val="a9"/>
        <w:ind w:firstLine="640"/>
      </w:pPr>
      <w:r>
        <w:rPr>
          <w:rFonts w:hint="eastAsia"/>
        </w:rPr>
        <w:t>（八）使用非财政拨款结余：指历年滚存非限定用途的非财政拨款结余弥补本年度收支差额的数额。</w:t>
      </w:r>
    </w:p>
    <w:p w:rsidR="0089130D" w:rsidRDefault="00FA6CB9" w:rsidP="00FA6CB9">
      <w:pPr>
        <w:pStyle w:val="a9"/>
        <w:ind w:firstLine="640"/>
      </w:pPr>
      <w:r>
        <w:rPr>
          <w:rFonts w:hint="eastAsia"/>
        </w:rPr>
        <w:t>（九）上年结转和结余：指以前年度全部结转和结余的资</w:t>
      </w:r>
      <w:r>
        <w:rPr>
          <w:rFonts w:hint="eastAsia"/>
        </w:rPr>
        <w:lastRenderedPageBreak/>
        <w:t>金数，包括当年结转结余资金和历年滚存结转结余资金。</w:t>
      </w:r>
    </w:p>
    <w:p w:rsidR="0089130D" w:rsidRDefault="0089130D">
      <w:pPr>
        <w:ind w:firstLineChars="200" w:firstLine="640"/>
        <w:rPr>
          <w:rFonts w:ascii="Adobe 仿宋 Std R" w:eastAsia="Adobe 仿宋 Std R" w:hAnsi="Adobe 仿宋 Std R"/>
          <w:sz w:val="32"/>
          <w:szCs w:val="32"/>
        </w:rPr>
      </w:pPr>
    </w:p>
    <w:p w:rsidR="0089130D" w:rsidRDefault="00FA6CB9">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二、支出科目</w:t>
      </w:r>
    </w:p>
    <w:p w:rsidR="0089130D" w:rsidRDefault="00FA6CB9" w:rsidP="00FA6CB9">
      <w:pPr>
        <w:pStyle w:val="a9"/>
        <w:ind w:firstLine="640"/>
      </w:pPr>
      <w:r>
        <w:rPr>
          <w:rFonts w:hint="eastAsia"/>
        </w:rPr>
        <w:t>对部门预算中涉及的支出功能分类科目（明细到项级），结合单位实际，参照《2026年政府收支分类科目》的规范说明进行解释。</w:t>
      </w:r>
    </w:p>
    <w:p w:rsidR="0089130D" w:rsidRDefault="0089130D">
      <w:pPr>
        <w:widowControl/>
        <w:spacing w:line="600" w:lineRule="exact"/>
        <w:ind w:firstLineChars="200" w:firstLine="640"/>
        <w:jc w:val="left"/>
        <w:rPr>
          <w:rFonts w:ascii="仿宋_GB2312" w:eastAsia="仿宋_GB2312"/>
          <w:color w:val="000000"/>
          <w:sz w:val="32"/>
          <w:szCs w:val="30"/>
        </w:rPr>
      </w:pPr>
    </w:p>
    <w:p w:rsidR="0089130D" w:rsidRDefault="00FA6CB9">
      <w:pPr>
        <w:pStyle w:val="a"/>
        <w:numPr>
          <w:ilvl w:val="0"/>
          <w:numId w:val="0"/>
        </w:numPr>
        <w:ind w:leftChars="200" w:left="420" w:firstLineChars="100" w:firstLine="320"/>
        <w:rPr>
          <w:rFonts w:ascii="楷体_GB2312" w:eastAsia="楷体_GB2312"/>
          <w:b/>
          <w:szCs w:val="30"/>
        </w:rPr>
      </w:pPr>
      <w:r>
        <w:rPr>
          <w:rFonts w:ascii="楷体_GB2312" w:eastAsia="楷体_GB2312" w:hint="eastAsia"/>
          <w:b/>
          <w:szCs w:val="30"/>
        </w:rPr>
        <w:t>三、相关专业名词</w:t>
      </w:r>
    </w:p>
    <w:p w:rsidR="0089130D" w:rsidRDefault="00FA6CB9">
      <w:pPr>
        <w:pStyle w:val="a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rsidR="0089130D" w:rsidRDefault="00FA6CB9" w:rsidP="00FA6CB9">
      <w:pPr>
        <w:pStyle w:val="a9"/>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w:t>
      </w:r>
      <w:r>
        <w:rPr>
          <w:rFonts w:hint="eastAsia"/>
        </w:rPr>
        <w:lastRenderedPageBreak/>
        <w:t>公务接待费反映单位按规定开支的各类公务接待（含外宾接待）支出。</w:t>
      </w:r>
    </w:p>
    <w:p w:rsidR="0089130D" w:rsidRDefault="0089130D" w:rsidP="0089130D">
      <w:pPr>
        <w:pStyle w:val="a9"/>
        <w:ind w:firstLine="640"/>
      </w:pPr>
    </w:p>
    <w:sectPr w:rsidR="0089130D" w:rsidSect="0089130D">
      <w:pgSz w:w="11906" w:h="16838"/>
      <w:pgMar w:top="2098" w:right="1587" w:bottom="2098"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740" w:rsidRDefault="006A6740" w:rsidP="0089130D">
      <w:r>
        <w:separator/>
      </w:r>
    </w:p>
  </w:endnote>
  <w:endnote w:type="continuationSeparator" w:id="0">
    <w:p w:rsidR="006A6740" w:rsidRDefault="006A6740" w:rsidP="00891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Adobe 仿宋 Std R">
    <w:altName w:val="仿宋"/>
    <w:charset w:val="86"/>
    <w:family w:val="auto"/>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740" w:rsidRDefault="006A6740" w:rsidP="0089130D">
      <w:r>
        <w:separator/>
      </w:r>
    </w:p>
  </w:footnote>
  <w:footnote w:type="continuationSeparator" w:id="0">
    <w:p w:rsidR="006A6740" w:rsidRDefault="006A6740" w:rsidP="00891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CB9" w:rsidRDefault="00FA6CB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1">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A6740"/>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12587"/>
    <w:rsid w:val="00823697"/>
    <w:rsid w:val="00846526"/>
    <w:rsid w:val="008506D9"/>
    <w:rsid w:val="00863898"/>
    <w:rsid w:val="00865CCE"/>
    <w:rsid w:val="00872CE4"/>
    <w:rsid w:val="00875B04"/>
    <w:rsid w:val="00876D17"/>
    <w:rsid w:val="008827CA"/>
    <w:rsid w:val="00882C91"/>
    <w:rsid w:val="00884FAE"/>
    <w:rsid w:val="0089130D"/>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2F45"/>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A6CB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130D"/>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rsid w:val="0089130D"/>
    <w:pPr>
      <w:keepNext/>
      <w:keepLines/>
      <w:spacing w:line="576" w:lineRule="auto"/>
      <w:outlineLvl w:val="0"/>
    </w:pPr>
    <w:rPr>
      <w:b/>
      <w:kern w:val="44"/>
      <w:sz w:val="44"/>
    </w:rPr>
  </w:style>
  <w:style w:type="paragraph" w:styleId="2">
    <w:name w:val="heading 2"/>
    <w:basedOn w:val="a1"/>
    <w:next w:val="a1"/>
    <w:uiPriority w:val="9"/>
    <w:unhideWhenUsed/>
    <w:qFormat/>
    <w:rsid w:val="0089130D"/>
    <w:pPr>
      <w:keepNext/>
      <w:keepLines/>
      <w:spacing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89130D"/>
    <w:pPr>
      <w:tabs>
        <w:tab w:val="center" w:pos="4153"/>
        <w:tab w:val="right" w:pos="8306"/>
      </w:tabs>
      <w:snapToGrid w:val="0"/>
      <w:jc w:val="left"/>
    </w:pPr>
    <w:rPr>
      <w:sz w:val="18"/>
      <w:szCs w:val="18"/>
    </w:rPr>
  </w:style>
  <w:style w:type="paragraph" w:styleId="a6">
    <w:name w:val="header"/>
    <w:basedOn w:val="a1"/>
    <w:link w:val="Char0"/>
    <w:uiPriority w:val="99"/>
    <w:unhideWhenUsed/>
    <w:qFormat/>
    <w:rsid w:val="0089130D"/>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sid w:val="0089130D"/>
    <w:rPr>
      <w:color w:val="0000FF"/>
      <w:u w:val="single"/>
    </w:rPr>
  </w:style>
  <w:style w:type="character" w:customStyle="1" w:styleId="Char0">
    <w:name w:val="页眉 Char"/>
    <w:basedOn w:val="a2"/>
    <w:link w:val="a6"/>
    <w:uiPriority w:val="99"/>
    <w:qFormat/>
    <w:rsid w:val="0089130D"/>
    <w:rPr>
      <w:sz w:val="18"/>
      <w:szCs w:val="18"/>
    </w:rPr>
  </w:style>
  <w:style w:type="character" w:customStyle="1" w:styleId="Char">
    <w:name w:val="页脚 Char"/>
    <w:basedOn w:val="a2"/>
    <w:link w:val="a5"/>
    <w:uiPriority w:val="99"/>
    <w:qFormat/>
    <w:rsid w:val="0089130D"/>
    <w:rPr>
      <w:sz w:val="18"/>
      <w:szCs w:val="18"/>
    </w:rPr>
  </w:style>
  <w:style w:type="character" w:customStyle="1" w:styleId="rowtreelevel3">
    <w:name w:val="row_tree_level_3"/>
    <w:basedOn w:val="a2"/>
    <w:qFormat/>
    <w:rsid w:val="0089130D"/>
  </w:style>
  <w:style w:type="character" w:customStyle="1" w:styleId="rowtreelevel4">
    <w:name w:val="row_tree_level_4"/>
    <w:basedOn w:val="a2"/>
    <w:qFormat/>
    <w:rsid w:val="0089130D"/>
  </w:style>
  <w:style w:type="paragraph" w:customStyle="1" w:styleId="p0">
    <w:name w:val="p0"/>
    <w:basedOn w:val="a1"/>
    <w:qFormat/>
    <w:rsid w:val="0089130D"/>
    <w:pPr>
      <w:widowControl/>
    </w:pPr>
    <w:rPr>
      <w:rFonts w:ascii="Times New Roman" w:eastAsia="宋体" w:hAnsi="Times New Roman" w:cs="Times New Roman"/>
      <w:kern w:val="0"/>
      <w:szCs w:val="21"/>
    </w:rPr>
  </w:style>
  <w:style w:type="character" w:customStyle="1" w:styleId="15">
    <w:name w:val="15"/>
    <w:basedOn w:val="a2"/>
    <w:qFormat/>
    <w:rsid w:val="0089130D"/>
    <w:rPr>
      <w:rFonts w:ascii="Times New Roman" w:hAnsi="Times New Roman" w:cs="Times New Roman" w:hint="default"/>
      <w:sz w:val="20"/>
      <w:szCs w:val="20"/>
    </w:rPr>
  </w:style>
  <w:style w:type="character" w:customStyle="1" w:styleId="font01">
    <w:name w:val="font01"/>
    <w:basedOn w:val="a2"/>
    <w:qFormat/>
    <w:rsid w:val="0089130D"/>
    <w:rPr>
      <w:rFonts w:ascii="等线" w:eastAsia="等线" w:hAnsi="等线" w:cs="等线" w:hint="eastAsia"/>
      <w:color w:val="000000"/>
      <w:sz w:val="22"/>
      <w:szCs w:val="22"/>
      <w:u w:val="none"/>
    </w:rPr>
  </w:style>
  <w:style w:type="paragraph" w:customStyle="1" w:styleId="a8">
    <w:name w:val="标题 方正小标宋 二号 不加粗"/>
    <w:basedOn w:val="a1"/>
    <w:qFormat/>
    <w:rsid w:val="0089130D"/>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rsid w:val="0089130D"/>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rsid w:val="0089130D"/>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rsid w:val="0089130D"/>
    <w:pPr>
      <w:keepNext/>
      <w:keepLines/>
      <w:numPr>
        <w:numId w:val="2"/>
      </w:numPr>
      <w:spacing w:line="600" w:lineRule="exact"/>
      <w:ind w:firstLineChars="200"/>
      <w:outlineLvl w:val="1"/>
    </w:pPr>
    <w:rPr>
      <w:rFonts w:ascii="楷体_GB2312" w:eastAsia="楷体_GB2312" w:hAnsi="楷体_GB2312"/>
      <w:b/>
      <w:sz w:val="32"/>
      <w:szCs w:val="32"/>
    </w:rPr>
  </w:style>
  <w:style w:type="paragraph" w:styleId="aa">
    <w:name w:val="Normal (Web)"/>
    <w:basedOn w:val="a1"/>
    <w:semiHidden/>
    <w:unhideWhenUsed/>
    <w:qFormat/>
    <w:rsid w:val="00FA6CB9"/>
    <w:pPr>
      <w:spacing w:before="100" w:beforeAutospacing="1" w:after="100" w:afterAutospacing="1"/>
      <w:jc w:val="left"/>
    </w:pPr>
    <w:rPr>
      <w:rFonts w:ascii="Calibri" w:eastAsia="宋体" w:hAnsi="Calibri"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4</cp:revision>
  <dcterms:created xsi:type="dcterms:W3CDTF">2025-12-18T11:22:00Z</dcterms:created>
  <dcterms:modified xsi:type="dcterms:W3CDTF">2026-03-02T08:10:00Z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2052-12.1.0.16929</vt:lpwstr>
  </property>
</Properties>
</file>