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C1964">
      <w:pPr>
        <w:pStyle w:val="16"/>
        <w:bidi w:val="0"/>
        <w:rPr>
          <w:rFonts w:hint="eastAsia"/>
        </w:rPr>
      </w:pPr>
      <w:r>
        <w:rPr>
          <w:rFonts w:hint="eastAsia"/>
          <w:lang w:eastAsia="zh-CN"/>
        </w:rPr>
        <w:t>浮梁县王港学校2026</w:t>
      </w:r>
      <w:r>
        <w:rPr>
          <w:rFonts w:hint="eastAsia"/>
        </w:rPr>
        <w:t>年</w:t>
      </w:r>
      <w:r>
        <w:rPr>
          <w:rFonts w:hint="eastAsia"/>
          <w:lang w:val="en-US" w:eastAsia="zh-CN"/>
        </w:rPr>
        <w:t>单位</w:t>
      </w:r>
      <w:r>
        <w:rPr>
          <w:rFonts w:hint="eastAsia"/>
        </w:rPr>
        <w:t>预算</w:t>
      </w:r>
    </w:p>
    <w:p w14:paraId="552D724D">
      <w:pPr>
        <w:pStyle w:val="13"/>
        <w:spacing w:line="600" w:lineRule="atLeast"/>
        <w:jc w:val="center"/>
        <w:rPr>
          <w:rFonts w:ascii="黑体" w:hAnsi="黑体" w:eastAsia="黑体"/>
          <w:color w:val="000000"/>
          <w:sz w:val="32"/>
          <w:szCs w:val="32"/>
        </w:rPr>
      </w:pPr>
    </w:p>
    <w:p w14:paraId="24DFB4C1">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41246061">
      <w:pPr>
        <w:pStyle w:val="13"/>
        <w:rPr>
          <w:rFonts w:ascii="宋体" w:hAnsi="宋体"/>
          <w:color w:val="000000"/>
        </w:rPr>
      </w:pPr>
    </w:p>
    <w:p w14:paraId="6DC5D002">
      <w:pPr>
        <w:pStyle w:val="17"/>
        <w:numPr>
          <w:ilvl w:val="0"/>
          <w:numId w:val="0"/>
        </w:numPr>
        <w:bidi w:val="0"/>
        <w:ind w:left="420" w:leftChars="200"/>
        <w:jc w:val="left"/>
        <w:rPr>
          <w:rFonts w:hint="eastAsia"/>
          <w:lang w:eastAsia="zh-CN"/>
        </w:rPr>
      </w:pPr>
      <w:r>
        <w:rPr>
          <w:rFonts w:hint="eastAsia"/>
          <w:lang w:val="en-US" w:eastAsia="zh-CN"/>
        </w:rPr>
        <w:t>第一部分  浮梁县王港学校概况</w:t>
      </w:r>
    </w:p>
    <w:p w14:paraId="2E33EE32">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531696BB">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7E6E168B">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浮梁县王港学校2026</w:t>
      </w:r>
      <w:r>
        <w:rPr>
          <w:rFonts w:hint="eastAsia"/>
        </w:rPr>
        <w:t>年</w:t>
      </w:r>
      <w:r>
        <w:rPr>
          <w:rFonts w:hint="eastAsia"/>
          <w:lang w:val="en-US" w:eastAsia="zh-CN"/>
        </w:rPr>
        <w:t>单位</w:t>
      </w:r>
      <w:r>
        <w:rPr>
          <w:rFonts w:hint="eastAsia"/>
        </w:rPr>
        <w:t>预算表</w:t>
      </w:r>
    </w:p>
    <w:p w14:paraId="1B3ED4E5">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4F2843CF">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5F06189B">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4AFEE17D">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11CA2E22">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20AE9391">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30E7E637">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0ECBD61D">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237B1D97">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682F7B13">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506A60A8">
      <w:pPr>
        <w:pStyle w:val="18"/>
        <w:bidi w:val="0"/>
        <w:ind w:left="0" w:leftChars="0" w:firstLine="0" w:firstLineChars="0"/>
        <w:rPr>
          <w:rFonts w:hint="eastAsia" w:ascii="仿宋_GB2312" w:hAnsi="仿宋_GB2312" w:eastAsia="仿宋_GB2312" w:cs="仿宋_GB2312"/>
        </w:rPr>
      </w:pPr>
    </w:p>
    <w:p w14:paraId="031F04DF">
      <w:pPr>
        <w:pStyle w:val="17"/>
        <w:numPr>
          <w:ilvl w:val="0"/>
          <w:numId w:val="0"/>
        </w:numPr>
        <w:bidi w:val="0"/>
        <w:ind w:left="420" w:leftChars="200"/>
        <w:jc w:val="left"/>
        <w:rPr>
          <w:rFonts w:hint="eastAsia"/>
          <w:lang w:eastAsia="zh-CN"/>
        </w:rPr>
      </w:pPr>
      <w:r>
        <w:rPr>
          <w:rFonts w:hint="eastAsia"/>
          <w:lang w:eastAsia="zh-CN"/>
        </w:rPr>
        <w:t>第三部分 浮梁县王港学校 2026年</w:t>
      </w:r>
      <w:r>
        <w:rPr>
          <w:rFonts w:hint="eastAsia"/>
          <w:lang w:val="en-US" w:eastAsia="zh-CN"/>
        </w:rPr>
        <w:t>单位</w:t>
      </w:r>
      <w:r>
        <w:rPr>
          <w:rFonts w:hint="eastAsia"/>
          <w:lang w:eastAsia="zh-CN"/>
        </w:rPr>
        <w:t>预算情况说明</w:t>
      </w:r>
    </w:p>
    <w:p w14:paraId="5A036AC4">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17416EE0">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2D08BD98">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69750B82">
      <w:pPr>
        <w:pStyle w:val="17"/>
        <w:numPr>
          <w:ilvl w:val="0"/>
          <w:numId w:val="0"/>
        </w:numPr>
        <w:bidi w:val="0"/>
        <w:ind w:left="420" w:leftChars="200"/>
        <w:jc w:val="left"/>
        <w:rPr>
          <w:rFonts w:hint="eastAsia"/>
          <w:lang w:eastAsia="zh-CN"/>
        </w:rPr>
      </w:pPr>
      <w:r>
        <w:rPr>
          <w:rFonts w:hint="eastAsia"/>
          <w:lang w:eastAsia="zh-CN"/>
        </w:rPr>
        <w:t>第四部分  名词解释</w:t>
      </w:r>
    </w:p>
    <w:p w14:paraId="79510346">
      <w:pPr>
        <w:widowControl/>
        <w:spacing w:line="580" w:lineRule="exact"/>
        <w:jc w:val="center"/>
        <w:rPr>
          <w:rFonts w:ascii="仿宋_GB2312" w:eastAsia="仿宋_GB2312"/>
          <w:b/>
          <w:sz w:val="32"/>
          <w:szCs w:val="30"/>
        </w:rPr>
      </w:pPr>
    </w:p>
    <w:p w14:paraId="5E986A06">
      <w:pPr>
        <w:widowControl/>
        <w:spacing w:line="580" w:lineRule="exact"/>
        <w:jc w:val="center"/>
        <w:rPr>
          <w:rFonts w:ascii="仿宋_GB2312" w:eastAsia="仿宋_GB2312"/>
          <w:b/>
          <w:sz w:val="32"/>
          <w:szCs w:val="30"/>
        </w:rPr>
      </w:pPr>
    </w:p>
    <w:p w14:paraId="543CBF69">
      <w:pPr>
        <w:pStyle w:val="17"/>
        <w:numPr>
          <w:ilvl w:val="0"/>
          <w:numId w:val="0"/>
        </w:numPr>
        <w:bidi w:val="0"/>
        <w:ind w:left="420" w:leftChars="200"/>
        <w:jc w:val="center"/>
        <w:rPr>
          <w:rFonts w:hint="eastAsia"/>
          <w:lang w:eastAsia="zh-CN"/>
        </w:rPr>
      </w:pPr>
      <w:r>
        <w:rPr>
          <w:rFonts w:hint="eastAsia"/>
          <w:lang w:eastAsia="zh-CN"/>
        </w:rPr>
        <w:t>第一部分  浮梁县王港学校概况</w:t>
      </w:r>
    </w:p>
    <w:p w14:paraId="027E1926">
      <w:pPr>
        <w:widowControl/>
        <w:spacing w:line="580" w:lineRule="exact"/>
        <w:jc w:val="left"/>
        <w:rPr>
          <w:rFonts w:asciiTheme="minorEastAsia" w:hAnsiTheme="minorEastAsia"/>
          <w:b/>
          <w:sz w:val="36"/>
          <w:szCs w:val="36"/>
        </w:rPr>
      </w:pPr>
    </w:p>
    <w:p w14:paraId="4C302BF3">
      <w:pPr>
        <w:pStyle w:val="17"/>
        <w:numPr>
          <w:ilvl w:val="0"/>
          <w:numId w:val="3"/>
        </w:numPr>
        <w:bidi w:val="0"/>
        <w:ind w:left="420" w:leftChars="200" w:firstLine="320" w:firstLineChars="100"/>
        <w:rPr>
          <w:rFonts w:hint="eastAsia"/>
        </w:rPr>
      </w:pPr>
      <w:r>
        <w:rPr>
          <w:rFonts w:hint="eastAsia"/>
          <w:lang w:val="en-US" w:eastAsia="zh-CN"/>
        </w:rPr>
        <w:t>单位</w:t>
      </w:r>
      <w:r>
        <w:rPr>
          <w:rFonts w:hint="eastAsia"/>
        </w:rPr>
        <w:t>主要职责</w:t>
      </w:r>
    </w:p>
    <w:p w14:paraId="616270C1">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习近平新时代中国特色社会主义思想为指导，全面贯彻党和国家的教育方针，以素质教育为核心，面向全体学生，使学生全面发展，把学生培养成有扎实的基本功、高尚的人格、健强的体魄、具有鲜明个性和创新精神的一代新人。</w:t>
      </w:r>
    </w:p>
    <w:p w14:paraId="5F464732">
      <w:pPr>
        <w:numPr>
          <w:ilvl w:val="0"/>
          <w:numId w:val="3"/>
        </w:numPr>
        <w:rPr>
          <w:rFonts w:hint="eastAsia"/>
        </w:rPr>
      </w:pPr>
    </w:p>
    <w:p w14:paraId="36CDE3FE">
      <w:pPr>
        <w:pStyle w:val="18"/>
        <w:bidi w:val="0"/>
        <w:rPr>
          <w:rFonts w:hint="eastAsia" w:ascii="仿宋_GB2312" w:hAnsi="仿宋_GB2312" w:eastAsia="仿宋_GB2312" w:cs="仿宋_GB2312"/>
        </w:rPr>
      </w:pPr>
    </w:p>
    <w:p w14:paraId="3DF40224">
      <w:pPr>
        <w:pStyle w:val="17"/>
        <w:numPr>
          <w:ilvl w:val="0"/>
          <w:numId w:val="0"/>
        </w:numPr>
        <w:bidi w:val="0"/>
        <w:ind w:left="420" w:leftChars="200" w:firstLine="320" w:firstLineChars="100"/>
        <w:rPr>
          <w:rFonts w:hint="eastAsia"/>
        </w:rPr>
      </w:pPr>
      <w:r>
        <w:rPr>
          <w:rFonts w:hint="eastAsia"/>
        </w:rPr>
        <w:t>二、机构设置及人员情况</w:t>
      </w:r>
    </w:p>
    <w:p w14:paraId="0DF99903">
      <w:pPr>
        <w:pStyle w:val="18"/>
        <w:bidi w:val="0"/>
        <w:rPr>
          <w:rFonts w:hint="eastAsia" w:ascii="仿宋_GB2312" w:hAnsi="仿宋_GB2312" w:eastAsia="仿宋_GB2312" w:cs="仿宋_GB2312"/>
        </w:rPr>
      </w:pPr>
      <w:r>
        <w:rPr>
          <w:rFonts w:hint="eastAsia" w:ascii="仿宋_GB2312" w:hAnsi="仿宋_GB2312" w:eastAsia="仿宋_GB2312" w:cs="仿宋_GB2312"/>
          <w:lang w:eastAsia="zh-CN"/>
        </w:rPr>
        <w:t>浮梁县王港学校内设处室_</w:t>
      </w:r>
      <w:r>
        <w:rPr>
          <w:rFonts w:hint="eastAsia" w:cs="仿宋_GB2312"/>
          <w:lang w:val="en-US" w:eastAsia="zh-CN"/>
        </w:rPr>
        <w:t>7</w:t>
      </w:r>
      <w:r>
        <w:rPr>
          <w:rFonts w:hint="eastAsia" w:ascii="仿宋_GB2312" w:hAnsi="仿宋_GB2312" w:eastAsia="仿宋_GB2312" w:cs="仿宋_GB2312"/>
          <w:lang w:eastAsia="zh-CN"/>
        </w:rPr>
        <w:t>__ 个，包括：</w:t>
      </w:r>
      <w:r>
        <w:rPr>
          <w:rFonts w:hint="eastAsia" w:cs="仿宋_GB2312"/>
          <w:lang w:val="en-US" w:eastAsia="zh-CN"/>
        </w:rPr>
        <w:t>小学部、中学部、幼儿园、总务、政教、办公室、安全</w:t>
      </w:r>
      <w:r>
        <w:rPr>
          <w:rFonts w:hint="eastAsia" w:ascii="仿宋_GB2312" w:hAnsi="仿宋_GB2312" w:eastAsia="仿宋_GB2312" w:cs="仿宋_GB2312"/>
        </w:rPr>
        <w:t>。</w:t>
      </w:r>
    </w:p>
    <w:p w14:paraId="5A51E2F2">
      <w:pPr>
        <w:pStyle w:val="18"/>
        <w:bidi w:val="0"/>
        <w:rPr>
          <w:rFonts w:hint="eastAsia" w:ascii="仿宋_GB2312" w:hAnsi="仿宋_GB2312" w:eastAsia="仿宋_GB2312" w:cs="仿宋_GB2312"/>
        </w:rPr>
      </w:pPr>
    </w:p>
    <w:p w14:paraId="6C949208">
      <w:pPr>
        <w:widowControl/>
        <w:spacing w:line="580" w:lineRule="exact"/>
        <w:jc w:val="center"/>
        <w:rPr>
          <w:rFonts w:ascii="仿宋_GB2312" w:eastAsia="仿宋_GB2312"/>
          <w:b/>
          <w:szCs w:val="30"/>
        </w:rPr>
      </w:pPr>
    </w:p>
    <w:p w14:paraId="3F7F697D">
      <w:pPr>
        <w:pStyle w:val="17"/>
        <w:numPr>
          <w:ilvl w:val="0"/>
          <w:numId w:val="0"/>
        </w:numPr>
        <w:bidi w:val="0"/>
        <w:ind w:left="420" w:leftChars="200"/>
        <w:jc w:val="center"/>
        <w:rPr>
          <w:rFonts w:hint="eastAsia"/>
          <w:lang w:eastAsia="zh-CN"/>
        </w:rPr>
      </w:pPr>
      <w:r>
        <w:rPr>
          <w:rFonts w:hint="eastAsia"/>
          <w:lang w:eastAsia="zh-CN"/>
        </w:rPr>
        <w:t>第二部分  浮梁县王港学校2026年</w:t>
      </w:r>
      <w:r>
        <w:rPr>
          <w:rFonts w:hint="eastAsia"/>
          <w:lang w:val="en-US" w:eastAsia="zh-CN"/>
        </w:rPr>
        <w:t>单位</w:t>
      </w:r>
      <w:r>
        <w:rPr>
          <w:rFonts w:hint="eastAsia"/>
          <w:lang w:eastAsia="zh-CN"/>
        </w:rPr>
        <w:t>预算表</w:t>
      </w:r>
    </w:p>
    <w:p w14:paraId="55819B18">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027411F5">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268B7054">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549C1AFB">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728A8BCF">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501019浮梁县王港学校</w:t>
            </w:r>
          </w:p>
        </w:tc>
        <w:tc>
          <w:tcPr>
            <w:tcW w:w="1655" w:type="pct"/>
            <w:noWrap/>
            <w:vAlign w:val="bottom"/>
          </w:tcPr>
          <w:p w14:paraId="54577BA0">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6A3A17F1">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71D83713">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5E1F3E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67933F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78B72B8F">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0B6729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345113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755AC2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34FD1D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233986B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71800F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68D21A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1,080.90</w:t>
            </w:r>
          </w:p>
        </w:tc>
        <w:tc>
          <w:tcPr>
            <w:tcW w:w="1655" w:type="pct"/>
            <w:tcBorders>
              <w:top w:val="nil"/>
              <w:left w:val="nil"/>
              <w:bottom w:val="single" w:color="000000" w:sz="4" w:space="0"/>
              <w:right w:val="single" w:color="000000" w:sz="4" w:space="0"/>
            </w:tcBorders>
            <w:noWrap/>
            <w:vAlign w:val="center"/>
          </w:tcPr>
          <w:p w14:paraId="104B27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35B5B0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862.63</w:t>
            </w:r>
          </w:p>
        </w:tc>
      </w:tr>
      <w:tr w14:paraId="2D17D9B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A43BE6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1BC022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1,080.90</w:t>
            </w:r>
          </w:p>
        </w:tc>
        <w:tc>
          <w:tcPr>
            <w:tcW w:w="1655" w:type="pct"/>
            <w:tcBorders>
              <w:top w:val="nil"/>
              <w:left w:val="nil"/>
              <w:bottom w:val="single" w:color="000000" w:sz="4" w:space="0"/>
              <w:right w:val="single" w:color="000000" w:sz="4" w:space="0"/>
            </w:tcBorders>
            <w:noWrap/>
            <w:vAlign w:val="center"/>
          </w:tcPr>
          <w:p w14:paraId="293F50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4E701E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162.18</w:t>
            </w:r>
          </w:p>
        </w:tc>
      </w:tr>
      <w:tr w14:paraId="0D7CE78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483ADF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4D47B8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F0453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629562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48.45</w:t>
            </w:r>
          </w:p>
        </w:tc>
      </w:tr>
      <w:tr w14:paraId="412D577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8B2004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4895C9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C65ED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1B53F4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87.64</w:t>
            </w:r>
          </w:p>
        </w:tc>
      </w:tr>
      <w:tr w14:paraId="7F63E22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A5E076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698630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56503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1F8FB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93367F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9CB7FA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3B7940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D973C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869D3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06DC10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2B0793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6AC940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FF5A3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B32DB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8F24C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D184E6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519A34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4E00F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4544E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A03E4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9DC89B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5A4DF8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1356C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CC37A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08E7A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8A6436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2BA1D8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80.00</w:t>
            </w:r>
          </w:p>
        </w:tc>
        <w:tc>
          <w:tcPr>
            <w:tcW w:w="1655" w:type="pct"/>
            <w:tcBorders>
              <w:top w:val="nil"/>
              <w:left w:val="nil"/>
              <w:bottom w:val="single" w:color="000000" w:sz="4" w:space="0"/>
              <w:right w:val="single" w:color="000000" w:sz="4" w:space="0"/>
            </w:tcBorders>
            <w:noWrap/>
            <w:vAlign w:val="center"/>
          </w:tcPr>
          <w:p w14:paraId="46EC4F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8D504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C04DCC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BEA6D1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101FD8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3BA0A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C2858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04F23D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DCBF0D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3A63C3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A7310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13C4E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723509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71F4F1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87786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7D1C5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1460F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CF5905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E6A569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A1EE8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33B76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C8823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9611FF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9C2233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F1FD0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94920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53B77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57AAB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731D8C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3019B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7DF12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BC82B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B3106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CDB3FF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CE5F0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533FC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EFCC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D8417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F217E3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1727B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8116C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081DE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37AC18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D6BAE6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4254A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1CA75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AA50B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11E68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FD00F2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E78C8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74009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3FC01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C5F967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0DD327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216FED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6D9C0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2416D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E76106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D775F0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A2E4A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A2967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ACC94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24177F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FDB57B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4D061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F7121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0D21D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1FDA28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9215A5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2235D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35791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323F5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284B4A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AF09D7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97AAC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15FC3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41211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8C656F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AA8C03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973572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EBEBE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8AF64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C24C48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89CFB0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E0724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D65D9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5AAF6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7C026C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B177E1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0EA42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6E374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5EDE1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3384A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5AC6A8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7B8FD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E5960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DCE4B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21EEFB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57F6F07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2F450F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1,160.90</w:t>
            </w:r>
          </w:p>
        </w:tc>
        <w:tc>
          <w:tcPr>
            <w:tcW w:w="1655" w:type="pct"/>
            <w:tcBorders>
              <w:top w:val="nil"/>
              <w:left w:val="nil"/>
              <w:bottom w:val="single" w:color="auto" w:sz="4" w:space="0"/>
              <w:right w:val="single" w:color="000000" w:sz="4" w:space="0"/>
            </w:tcBorders>
            <w:noWrap/>
            <w:vAlign w:val="center"/>
          </w:tcPr>
          <w:p w14:paraId="122E1AF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5AD060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1,160.90</w:t>
            </w:r>
          </w:p>
        </w:tc>
      </w:tr>
      <w:tr w14:paraId="1671581D">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7A3C5B4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7DBEF3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329DC50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63849B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628448A0">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75E4E29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346A1B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33A5585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604A5B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F56FD70">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DC2B4F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0A8542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1,160.90</w:t>
            </w:r>
          </w:p>
        </w:tc>
        <w:tc>
          <w:tcPr>
            <w:tcW w:w="1655" w:type="pct"/>
            <w:tcBorders>
              <w:top w:val="single" w:color="auto" w:sz="4" w:space="0"/>
              <w:left w:val="single" w:color="auto" w:sz="4" w:space="0"/>
              <w:bottom w:val="single" w:color="auto" w:sz="4" w:space="0"/>
              <w:right w:val="single" w:color="auto" w:sz="4" w:space="0"/>
            </w:tcBorders>
            <w:noWrap/>
            <w:vAlign w:val="center"/>
          </w:tcPr>
          <w:p w14:paraId="1A1FC9F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30EF25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1,160.90</w:t>
            </w:r>
          </w:p>
        </w:tc>
      </w:tr>
    </w:tbl>
    <w:p w14:paraId="48B282E8">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44D9119A">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51AE6B08">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1E266F51">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2293ED14">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填报单位:501019浮梁县王港学校</w:t>
            </w:r>
          </w:p>
        </w:tc>
        <w:tc>
          <w:tcPr>
            <w:tcW w:w="366" w:type="pct"/>
            <w:tcBorders>
              <w:top w:val="nil"/>
              <w:left w:val="nil"/>
              <w:bottom w:val="single" w:color="auto" w:sz="4" w:space="0"/>
              <w:right w:val="nil"/>
            </w:tcBorders>
            <w:shd w:val="clear" w:color="auto" w:fill="auto"/>
            <w:noWrap/>
            <w:vAlign w:val="bottom"/>
          </w:tcPr>
          <w:p w14:paraId="26555FA8">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7E505FFE">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6B2F9F5A">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5EEB10F2">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30CA170C">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36D8097A">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6F5E28C4">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2469DD54">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6E05CDD3">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30844F44">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3DC364AD">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22731A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EF4E1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353E2B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B078C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45024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C70E7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93CD1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B5D7A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629F5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18C9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2655F573">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4AF42262">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02C7F562">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10FFA6F8">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3EB8A45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74662CC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66517CF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572AEC0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68DC5E63">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7445FE83">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4E8FF0EE">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4ECEC465">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59B35127">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192EAD1F">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1A997D01">
            <w:pPr>
              <w:widowControl/>
              <w:jc w:val="left"/>
              <w:rPr>
                <w:rFonts w:ascii="宋体" w:hAnsi="宋体" w:eastAsia="宋体" w:cs="Arial"/>
                <w:color w:val="000000"/>
                <w:kern w:val="0"/>
                <w:sz w:val="13"/>
                <w:szCs w:val="13"/>
              </w:rPr>
            </w:pPr>
          </w:p>
        </w:tc>
      </w:tr>
      <w:tr w14:paraId="50077F4B">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832EB0">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7E8D28">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64906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9D1DB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6BD30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0750E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6CFE0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73474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26AF0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99CDB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298CF3">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7DCBC8">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4A2E1D">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59E797">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15777A18">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C03E18">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浮梁县王港学校</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6F457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1,160.90</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E4196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FF924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1,080.90</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23581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1,080.90</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F45F2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6D905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6C50B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D4B0E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5AB9F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9DAB8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372CE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5AD1E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4B1A5F8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149660F2">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19C8B288">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6E63AE9B">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425DE959">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0922647F">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501019浮梁县王港学校</w:t>
            </w:r>
          </w:p>
        </w:tc>
        <w:tc>
          <w:tcPr>
            <w:tcW w:w="914" w:type="pct"/>
            <w:tcBorders>
              <w:top w:val="nil"/>
              <w:left w:val="nil"/>
              <w:bottom w:val="nil"/>
              <w:right w:val="nil"/>
            </w:tcBorders>
            <w:shd w:val="clear" w:color="auto" w:fill="auto"/>
            <w:noWrap/>
            <w:vAlign w:val="bottom"/>
          </w:tcPr>
          <w:p w14:paraId="0A5F831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4593CB6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634C512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55DDE0A">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2E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1ED7A5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0A0524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2B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F1704A5">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161CAA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743E94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3B219B6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0710BFB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0BCC425F">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371D049E">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66B3AE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56B3C9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05B341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172D897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036BC6D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B93B86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504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31E95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BB634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1,160.90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927B5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1,145.53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92CC7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15.37</w:t>
            </w:r>
          </w:p>
        </w:tc>
      </w:tr>
      <w:tr w14:paraId="118B529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61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2A25D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96FBB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862.63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68780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847.26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DE9DA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15.37</w:t>
            </w:r>
          </w:p>
        </w:tc>
      </w:tr>
      <w:tr w14:paraId="141355A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99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8DAD4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AEB7B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860.94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8D076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847.26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5D709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13.68</w:t>
            </w:r>
          </w:p>
        </w:tc>
      </w:tr>
      <w:tr w14:paraId="178C7CA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B3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7DCE3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7362F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0.93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ABCDD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724D5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0.93</w:t>
            </w:r>
          </w:p>
        </w:tc>
      </w:tr>
      <w:tr w14:paraId="48C9D40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52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75645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6C6F7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847.26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06648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847.26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00971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BBBBF6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46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6399E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初中教育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AB7E1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12.75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46C0E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59152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12.75</w:t>
            </w:r>
          </w:p>
        </w:tc>
      </w:tr>
      <w:tr w14:paraId="401CEB6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95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CA2F2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教育费附加安排的支出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BF8A3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8660D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325F0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1.69</w:t>
            </w:r>
          </w:p>
        </w:tc>
      </w:tr>
      <w:tr w14:paraId="1B324BF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C1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E04D9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其他教育费附加安排的支出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B2CAB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74D30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ECBF7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1.69</w:t>
            </w:r>
          </w:p>
        </w:tc>
      </w:tr>
      <w:tr w14:paraId="0E18F62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0B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2C6AE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C76AE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162.18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3761D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162.18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8390D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968911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CD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999A9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7C435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162.18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10262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162.18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91810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CD8363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4A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5B360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DFCE3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108.12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1536F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108.12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1A0FE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99BF23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32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7C710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86593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54.06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26F72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54.06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1A535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B73F3D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1F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A6EE8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C2C7E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48.45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9B9B1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48.45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87883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C9284F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30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66F8D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00AD2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48.45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DDA82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48.45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A1A93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C798BF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72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C00FE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7FC6F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47.10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A9806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47.10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B00D3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36158A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A3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D7CAB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6E0AE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9327F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2FE29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41D0A6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F0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9C6DE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29338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87.64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93DA3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87.64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761AD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EDB376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F3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83283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7ACF8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87.64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83DBD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87.64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559F6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BB05A4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52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81CFB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89D4F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87.64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BBF30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87.64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D6D08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31E51F9C">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283F6897">
        <w:tblPrEx>
          <w:tblCellMar>
            <w:top w:w="0" w:type="dxa"/>
            <w:left w:w="108" w:type="dxa"/>
            <w:bottom w:w="0" w:type="dxa"/>
            <w:right w:w="108" w:type="dxa"/>
          </w:tblCellMar>
        </w:tblPrEx>
        <w:trPr>
          <w:trHeight w:val="585" w:hRule="atLeast"/>
          <w:tblHeader/>
        </w:trPr>
        <w:tc>
          <w:tcPr>
            <w:tcW w:w="5000" w:type="pct"/>
            <w:gridSpan w:val="7"/>
            <w:noWrap/>
            <w:vAlign w:val="center"/>
          </w:tcPr>
          <w:p w14:paraId="648F017F">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592B450B">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40089729">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填报单位:501019浮梁县王港学校</w:t>
            </w:r>
          </w:p>
        </w:tc>
        <w:tc>
          <w:tcPr>
            <w:tcW w:w="577" w:type="pct"/>
            <w:noWrap/>
            <w:vAlign w:val="bottom"/>
          </w:tcPr>
          <w:p w14:paraId="4045F82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023E67D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7BD2EC0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5F626D76">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5947891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4CB94F4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34201CFF">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174EDBF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20FAA1A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41B7302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178E786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78D67A7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19B7CF4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71EA9B7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5662293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2857F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700FC7F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1,080.90</w:t>
            </w:r>
          </w:p>
        </w:tc>
        <w:tc>
          <w:tcPr>
            <w:tcW w:w="948" w:type="pct"/>
            <w:tcBorders>
              <w:top w:val="nil"/>
              <w:left w:val="nil"/>
              <w:bottom w:val="single" w:color="000000" w:sz="4" w:space="0"/>
              <w:right w:val="single" w:color="000000" w:sz="4" w:space="0"/>
            </w:tcBorders>
            <w:noWrap/>
            <w:vAlign w:val="center"/>
          </w:tcPr>
          <w:p w14:paraId="73BC150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56BEB1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782.63</w:t>
            </w:r>
          </w:p>
        </w:tc>
        <w:tc>
          <w:tcPr>
            <w:tcW w:w="612" w:type="pct"/>
            <w:tcBorders>
              <w:top w:val="nil"/>
              <w:left w:val="nil"/>
              <w:bottom w:val="single" w:color="000000" w:sz="4" w:space="0"/>
              <w:right w:val="single" w:color="000000" w:sz="4" w:space="0"/>
            </w:tcBorders>
            <w:noWrap/>
            <w:vAlign w:val="center"/>
          </w:tcPr>
          <w:p w14:paraId="75C4214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782.63</w:t>
            </w:r>
          </w:p>
        </w:tc>
        <w:tc>
          <w:tcPr>
            <w:tcW w:w="602" w:type="pct"/>
            <w:tcBorders>
              <w:top w:val="nil"/>
              <w:left w:val="nil"/>
              <w:bottom w:val="single" w:color="000000" w:sz="4" w:space="0"/>
              <w:right w:val="single" w:color="000000" w:sz="4" w:space="0"/>
            </w:tcBorders>
            <w:noWrap/>
            <w:vAlign w:val="center"/>
          </w:tcPr>
          <w:p w14:paraId="3788345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34E726A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73559FC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1F870B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4922CF9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1,080.90</w:t>
            </w:r>
          </w:p>
        </w:tc>
        <w:tc>
          <w:tcPr>
            <w:tcW w:w="948" w:type="pct"/>
            <w:tcBorders>
              <w:top w:val="nil"/>
              <w:left w:val="single" w:color="000000" w:sz="4" w:space="0"/>
              <w:bottom w:val="single" w:color="000000" w:sz="4" w:space="0"/>
              <w:right w:val="single" w:color="000000" w:sz="4" w:space="0"/>
            </w:tcBorders>
            <w:noWrap/>
            <w:vAlign w:val="center"/>
          </w:tcPr>
          <w:p w14:paraId="50E996B4">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39BB6A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162.18</w:t>
            </w:r>
          </w:p>
        </w:tc>
        <w:tc>
          <w:tcPr>
            <w:tcW w:w="612" w:type="pct"/>
            <w:tcBorders>
              <w:top w:val="nil"/>
              <w:left w:val="nil"/>
              <w:bottom w:val="single" w:color="000000" w:sz="4" w:space="0"/>
              <w:right w:val="single" w:color="000000" w:sz="4" w:space="0"/>
            </w:tcBorders>
            <w:noWrap/>
            <w:vAlign w:val="center"/>
          </w:tcPr>
          <w:p w14:paraId="1547E9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162.18</w:t>
            </w:r>
          </w:p>
        </w:tc>
        <w:tc>
          <w:tcPr>
            <w:tcW w:w="602" w:type="pct"/>
            <w:tcBorders>
              <w:top w:val="nil"/>
              <w:left w:val="nil"/>
              <w:bottom w:val="single" w:color="000000" w:sz="4" w:space="0"/>
              <w:right w:val="single" w:color="000000" w:sz="4" w:space="0"/>
            </w:tcBorders>
            <w:noWrap/>
            <w:vAlign w:val="center"/>
          </w:tcPr>
          <w:p w14:paraId="12EB33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0DE6C8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41D649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2EABA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0515611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791D276D">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648FB3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48.45</w:t>
            </w:r>
          </w:p>
        </w:tc>
        <w:tc>
          <w:tcPr>
            <w:tcW w:w="612" w:type="pct"/>
            <w:tcBorders>
              <w:top w:val="nil"/>
              <w:left w:val="nil"/>
              <w:bottom w:val="single" w:color="000000" w:sz="4" w:space="0"/>
              <w:right w:val="single" w:color="000000" w:sz="4" w:space="0"/>
            </w:tcBorders>
            <w:noWrap/>
            <w:vAlign w:val="center"/>
          </w:tcPr>
          <w:p w14:paraId="483452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48.45</w:t>
            </w:r>
          </w:p>
        </w:tc>
        <w:tc>
          <w:tcPr>
            <w:tcW w:w="602" w:type="pct"/>
            <w:tcBorders>
              <w:top w:val="nil"/>
              <w:left w:val="nil"/>
              <w:bottom w:val="single" w:color="000000" w:sz="4" w:space="0"/>
              <w:right w:val="single" w:color="000000" w:sz="4" w:space="0"/>
            </w:tcBorders>
            <w:noWrap/>
            <w:vAlign w:val="center"/>
          </w:tcPr>
          <w:p w14:paraId="726B1C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232270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131971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A511D6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2E0D341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5730D0ED">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4F08A3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87.64</w:t>
            </w:r>
          </w:p>
        </w:tc>
        <w:tc>
          <w:tcPr>
            <w:tcW w:w="612" w:type="pct"/>
            <w:tcBorders>
              <w:top w:val="nil"/>
              <w:left w:val="nil"/>
              <w:bottom w:val="single" w:color="000000" w:sz="4" w:space="0"/>
              <w:right w:val="single" w:color="000000" w:sz="4" w:space="0"/>
            </w:tcBorders>
            <w:noWrap/>
            <w:vAlign w:val="center"/>
          </w:tcPr>
          <w:p w14:paraId="471A24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87.64</w:t>
            </w:r>
          </w:p>
        </w:tc>
        <w:tc>
          <w:tcPr>
            <w:tcW w:w="602" w:type="pct"/>
            <w:tcBorders>
              <w:top w:val="nil"/>
              <w:left w:val="nil"/>
              <w:bottom w:val="single" w:color="000000" w:sz="4" w:space="0"/>
              <w:right w:val="single" w:color="000000" w:sz="4" w:space="0"/>
            </w:tcBorders>
            <w:noWrap/>
            <w:vAlign w:val="center"/>
          </w:tcPr>
          <w:p w14:paraId="0F5302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E6483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FEFD1C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A7769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B0CD6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6B835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B511E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9C50C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AB528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3E171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A53FB8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CF0250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165D7E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9D1DA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AC76E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DD7C1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B34D6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EEE7A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5F17B5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46577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0E9C78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5B7F1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F9BDE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0240D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F8ACE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FB7AB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F6E006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A74BE1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477B0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296C2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94209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6F400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9F1EB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45711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2AD2E4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EFB8B0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705FCB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845E6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AAB92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4AE9F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94BBE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9AA6C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D561F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19A550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9A68E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CEFF8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8B2DA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80A6B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4D79C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16FF5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C0966D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22156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98AA6E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E6ACC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5CB8D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5F5E2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1A1FA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5ECB9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6E11D3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4F1E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940A9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23AFE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3777D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2A5F4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CF4FD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B8676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A166EE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A3D81B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DAF930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6236F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3353C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EDDC0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A6068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FC73E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FD912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89220A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522CC4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577F7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B9B9E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C446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882D1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70F11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6FDEF4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DCC4F2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508F7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E1D40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EEDC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6EE92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58466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511C1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896163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081D6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550D59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8D413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71AA4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B3BF1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525D9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E076E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3AD052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253722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886E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80B09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3111E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B75AE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A9A2C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2E6DA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4BCB56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E69FB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6D9BC7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21A8A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8035E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DE7DD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0602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65D67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6433AD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F071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78B494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8AF01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6BC10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CCB0A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66951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B2953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EF145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8D111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B07961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A3A13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F20AC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9EE85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7F703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AD730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DD1F3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06A110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DDB3B9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C443D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96C18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1550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2AAE5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1886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E6A871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D168D3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869D1A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0D388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C6803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057EB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4DF9D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7712A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D5F399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AFD47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35983A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551BA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19524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2DB46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CDBEF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339F1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9E5C49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EEEC2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A85749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E39E7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573BD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CE231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2FE73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8FFD7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9D2B313">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5BF4ABB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3DAAEB7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1C61E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EFB02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3913F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36240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041E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D130DE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B70221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02141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6040C3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DCA66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2F3C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44736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D7D42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AB71A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37ED3D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EF2F5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A463A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48AAC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9CF11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36492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4BDB1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629395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2E8C6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43203F5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94C995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BC36B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E80E2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38794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71510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DF8D16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EEA8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5C2B66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6EAE6D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C03C9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74941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2245E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BAADF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CF05DD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4C792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553F876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1EA4BDE8">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781556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18EE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DBFA7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9C7F5E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BCD6F9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62DA00A2">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15D1301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08CE421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7E87C4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56A799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273C28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12C8BC1A">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441D736">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24D5CAD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4F7CCD7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1DAFCB0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255A2A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0FFD67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00FB4A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47296215">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AC12352">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8EAB1E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3ED873E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1,080.90</w:t>
            </w:r>
          </w:p>
        </w:tc>
        <w:tc>
          <w:tcPr>
            <w:tcW w:w="948" w:type="pct"/>
            <w:tcBorders>
              <w:top w:val="single" w:color="auto" w:sz="4" w:space="0"/>
              <w:left w:val="single" w:color="auto" w:sz="4" w:space="0"/>
              <w:bottom w:val="single" w:color="auto" w:sz="4" w:space="0"/>
              <w:right w:val="single" w:color="auto" w:sz="4" w:space="0"/>
            </w:tcBorders>
            <w:noWrap/>
            <w:vAlign w:val="center"/>
          </w:tcPr>
          <w:p w14:paraId="1D4AF1C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7E274D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1,080.90</w:t>
            </w:r>
          </w:p>
        </w:tc>
        <w:tc>
          <w:tcPr>
            <w:tcW w:w="612" w:type="pct"/>
            <w:tcBorders>
              <w:top w:val="single" w:color="auto" w:sz="4" w:space="0"/>
              <w:left w:val="single" w:color="auto" w:sz="4" w:space="0"/>
              <w:bottom w:val="single" w:color="auto" w:sz="4" w:space="0"/>
              <w:right w:val="single" w:color="auto" w:sz="4" w:space="0"/>
            </w:tcBorders>
            <w:noWrap/>
            <w:vAlign w:val="center"/>
          </w:tcPr>
          <w:p w14:paraId="1968C7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1,080.90</w:t>
            </w:r>
          </w:p>
        </w:tc>
        <w:tc>
          <w:tcPr>
            <w:tcW w:w="602" w:type="pct"/>
            <w:tcBorders>
              <w:top w:val="single" w:color="auto" w:sz="4" w:space="0"/>
              <w:left w:val="single" w:color="auto" w:sz="4" w:space="0"/>
              <w:bottom w:val="single" w:color="auto" w:sz="4" w:space="0"/>
              <w:right w:val="single" w:color="auto" w:sz="4" w:space="0"/>
            </w:tcBorders>
            <w:noWrap/>
            <w:vAlign w:val="center"/>
          </w:tcPr>
          <w:p w14:paraId="6401CA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7FA5E3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2D540C86">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71EF964D">
        <w:tblPrEx>
          <w:tblCellMar>
            <w:top w:w="0" w:type="dxa"/>
            <w:left w:w="108" w:type="dxa"/>
            <w:bottom w:w="0" w:type="dxa"/>
            <w:right w:w="108" w:type="dxa"/>
          </w:tblCellMar>
        </w:tblPrEx>
        <w:trPr>
          <w:trHeight w:val="585" w:hRule="atLeast"/>
          <w:tblHeader/>
        </w:trPr>
        <w:tc>
          <w:tcPr>
            <w:tcW w:w="5000" w:type="pct"/>
            <w:gridSpan w:val="5"/>
            <w:noWrap/>
            <w:vAlign w:val="center"/>
          </w:tcPr>
          <w:p w14:paraId="61B1E7B0">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6A3D9621">
        <w:tblPrEx>
          <w:tblCellMar>
            <w:top w:w="0" w:type="dxa"/>
            <w:left w:w="108" w:type="dxa"/>
            <w:bottom w:w="0" w:type="dxa"/>
            <w:right w:w="108" w:type="dxa"/>
          </w:tblCellMar>
        </w:tblPrEx>
        <w:trPr>
          <w:trHeight w:val="420" w:hRule="atLeast"/>
          <w:tblHeader/>
        </w:trPr>
        <w:tc>
          <w:tcPr>
            <w:tcW w:w="2433" w:type="pct"/>
            <w:gridSpan w:val="2"/>
            <w:noWrap/>
            <w:vAlign w:val="center"/>
          </w:tcPr>
          <w:p w14:paraId="59C426ED">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填报单位:501019浮梁县王港学校</w:t>
            </w:r>
          </w:p>
        </w:tc>
        <w:tc>
          <w:tcPr>
            <w:tcW w:w="1056" w:type="pct"/>
            <w:noWrap/>
            <w:vAlign w:val="bottom"/>
          </w:tcPr>
          <w:p w14:paraId="601C1AF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37D4DDC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2DD893D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24A38C7">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627838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035781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60160B9">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57404D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479224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488229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3E03B3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7E2008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6CC7383">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4AC922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4AEE07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2F6785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61A1CAF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1814D83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3D98906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07F5F5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22DE13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35D46F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1,080.90</w:t>
            </w:r>
          </w:p>
        </w:tc>
        <w:tc>
          <w:tcPr>
            <w:tcW w:w="684" w:type="pct"/>
            <w:tcBorders>
              <w:top w:val="single" w:color="000000" w:sz="4" w:space="0"/>
              <w:left w:val="nil"/>
              <w:bottom w:val="single" w:color="000000" w:sz="4" w:space="0"/>
              <w:right w:val="single" w:color="000000" w:sz="4" w:space="0"/>
            </w:tcBorders>
            <w:noWrap/>
            <w:vAlign w:val="center"/>
          </w:tcPr>
          <w:p w14:paraId="2EBA37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1,065.53</w:t>
            </w:r>
          </w:p>
        </w:tc>
        <w:tc>
          <w:tcPr>
            <w:tcW w:w="825" w:type="pct"/>
            <w:tcBorders>
              <w:top w:val="single" w:color="000000" w:sz="4" w:space="0"/>
              <w:left w:val="nil"/>
              <w:bottom w:val="single" w:color="000000" w:sz="4" w:space="0"/>
              <w:right w:val="single" w:color="000000" w:sz="4" w:space="0"/>
            </w:tcBorders>
            <w:noWrap/>
            <w:vAlign w:val="center"/>
          </w:tcPr>
          <w:p w14:paraId="1B600F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15.37</w:t>
            </w:r>
          </w:p>
        </w:tc>
      </w:tr>
      <w:tr w14:paraId="6B5161C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68F52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6C09E5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591FA0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782.63</w:t>
            </w:r>
          </w:p>
        </w:tc>
        <w:tc>
          <w:tcPr>
            <w:tcW w:w="684" w:type="pct"/>
            <w:tcBorders>
              <w:top w:val="single" w:color="000000" w:sz="4" w:space="0"/>
              <w:left w:val="nil"/>
              <w:bottom w:val="single" w:color="000000" w:sz="4" w:space="0"/>
              <w:right w:val="single" w:color="000000" w:sz="4" w:space="0"/>
            </w:tcBorders>
            <w:noWrap/>
            <w:vAlign w:val="center"/>
          </w:tcPr>
          <w:p w14:paraId="57DB2A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767.26</w:t>
            </w:r>
          </w:p>
        </w:tc>
        <w:tc>
          <w:tcPr>
            <w:tcW w:w="825" w:type="pct"/>
            <w:tcBorders>
              <w:top w:val="single" w:color="000000" w:sz="4" w:space="0"/>
              <w:left w:val="nil"/>
              <w:bottom w:val="single" w:color="000000" w:sz="4" w:space="0"/>
              <w:right w:val="single" w:color="000000" w:sz="4" w:space="0"/>
            </w:tcBorders>
            <w:noWrap/>
            <w:vAlign w:val="center"/>
          </w:tcPr>
          <w:p w14:paraId="660A0D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15.37</w:t>
            </w:r>
          </w:p>
        </w:tc>
      </w:tr>
      <w:tr w14:paraId="5BC21D0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76061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794280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3A76FB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780.94</w:t>
            </w:r>
          </w:p>
        </w:tc>
        <w:tc>
          <w:tcPr>
            <w:tcW w:w="684" w:type="pct"/>
            <w:tcBorders>
              <w:top w:val="single" w:color="000000" w:sz="4" w:space="0"/>
              <w:left w:val="nil"/>
              <w:bottom w:val="single" w:color="000000" w:sz="4" w:space="0"/>
              <w:right w:val="single" w:color="000000" w:sz="4" w:space="0"/>
            </w:tcBorders>
            <w:noWrap/>
            <w:vAlign w:val="center"/>
          </w:tcPr>
          <w:p w14:paraId="7F6B57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767.26</w:t>
            </w:r>
          </w:p>
        </w:tc>
        <w:tc>
          <w:tcPr>
            <w:tcW w:w="825" w:type="pct"/>
            <w:tcBorders>
              <w:top w:val="single" w:color="000000" w:sz="4" w:space="0"/>
              <w:left w:val="nil"/>
              <w:bottom w:val="single" w:color="000000" w:sz="4" w:space="0"/>
              <w:right w:val="single" w:color="000000" w:sz="4" w:space="0"/>
            </w:tcBorders>
            <w:noWrap/>
            <w:vAlign w:val="center"/>
          </w:tcPr>
          <w:p w14:paraId="4FAAEA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13.68</w:t>
            </w:r>
          </w:p>
        </w:tc>
      </w:tr>
      <w:tr w14:paraId="14CDD5D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D659E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579" w:type="pct"/>
            <w:tcBorders>
              <w:top w:val="single" w:color="000000" w:sz="4" w:space="0"/>
              <w:left w:val="nil"/>
              <w:bottom w:val="single" w:color="000000" w:sz="4" w:space="0"/>
              <w:right w:val="single" w:color="000000" w:sz="4" w:space="0"/>
            </w:tcBorders>
            <w:noWrap/>
            <w:vAlign w:val="center"/>
          </w:tcPr>
          <w:p w14:paraId="312234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1056" w:type="pct"/>
            <w:tcBorders>
              <w:top w:val="single" w:color="000000" w:sz="4" w:space="0"/>
              <w:left w:val="nil"/>
              <w:bottom w:val="single" w:color="000000" w:sz="4" w:space="0"/>
              <w:right w:val="single" w:color="000000" w:sz="4" w:space="0"/>
            </w:tcBorders>
            <w:noWrap/>
            <w:vAlign w:val="center"/>
          </w:tcPr>
          <w:p w14:paraId="229BA3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0.93</w:t>
            </w:r>
          </w:p>
        </w:tc>
        <w:tc>
          <w:tcPr>
            <w:tcW w:w="684" w:type="pct"/>
            <w:tcBorders>
              <w:top w:val="single" w:color="000000" w:sz="4" w:space="0"/>
              <w:left w:val="nil"/>
              <w:bottom w:val="single" w:color="000000" w:sz="4" w:space="0"/>
              <w:right w:val="single" w:color="000000" w:sz="4" w:space="0"/>
            </w:tcBorders>
            <w:noWrap/>
            <w:vAlign w:val="center"/>
          </w:tcPr>
          <w:p w14:paraId="3332C9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7A4E71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0.93</w:t>
            </w:r>
          </w:p>
        </w:tc>
      </w:tr>
      <w:tr w14:paraId="4117A43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4512F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2050202</w:t>
            </w:r>
          </w:p>
        </w:tc>
        <w:tc>
          <w:tcPr>
            <w:tcW w:w="1579" w:type="pct"/>
            <w:tcBorders>
              <w:top w:val="single" w:color="000000" w:sz="4" w:space="0"/>
              <w:left w:val="nil"/>
              <w:bottom w:val="single" w:color="000000" w:sz="4" w:space="0"/>
              <w:right w:val="single" w:color="000000" w:sz="4" w:space="0"/>
            </w:tcBorders>
            <w:noWrap/>
            <w:vAlign w:val="center"/>
          </w:tcPr>
          <w:p w14:paraId="135B4D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小学教育</w:t>
            </w:r>
          </w:p>
        </w:tc>
        <w:tc>
          <w:tcPr>
            <w:tcW w:w="1056" w:type="pct"/>
            <w:tcBorders>
              <w:top w:val="single" w:color="000000" w:sz="4" w:space="0"/>
              <w:left w:val="nil"/>
              <w:bottom w:val="single" w:color="000000" w:sz="4" w:space="0"/>
              <w:right w:val="single" w:color="000000" w:sz="4" w:space="0"/>
            </w:tcBorders>
            <w:noWrap/>
            <w:vAlign w:val="center"/>
          </w:tcPr>
          <w:p w14:paraId="32AB27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767.26</w:t>
            </w:r>
          </w:p>
        </w:tc>
        <w:tc>
          <w:tcPr>
            <w:tcW w:w="684" w:type="pct"/>
            <w:tcBorders>
              <w:top w:val="single" w:color="000000" w:sz="4" w:space="0"/>
              <w:left w:val="nil"/>
              <w:bottom w:val="single" w:color="000000" w:sz="4" w:space="0"/>
              <w:right w:val="single" w:color="000000" w:sz="4" w:space="0"/>
            </w:tcBorders>
            <w:noWrap/>
            <w:vAlign w:val="center"/>
          </w:tcPr>
          <w:p w14:paraId="255D6B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767.26</w:t>
            </w:r>
          </w:p>
        </w:tc>
        <w:tc>
          <w:tcPr>
            <w:tcW w:w="825" w:type="pct"/>
            <w:tcBorders>
              <w:top w:val="single" w:color="000000" w:sz="4" w:space="0"/>
              <w:left w:val="nil"/>
              <w:bottom w:val="single" w:color="000000" w:sz="4" w:space="0"/>
              <w:right w:val="single" w:color="000000" w:sz="4" w:space="0"/>
            </w:tcBorders>
            <w:noWrap/>
            <w:vAlign w:val="center"/>
          </w:tcPr>
          <w:p w14:paraId="300216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6FD1AD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F9F3C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2050203</w:t>
            </w:r>
          </w:p>
        </w:tc>
        <w:tc>
          <w:tcPr>
            <w:tcW w:w="1579" w:type="pct"/>
            <w:tcBorders>
              <w:top w:val="single" w:color="000000" w:sz="4" w:space="0"/>
              <w:left w:val="nil"/>
              <w:bottom w:val="single" w:color="000000" w:sz="4" w:space="0"/>
              <w:right w:val="single" w:color="000000" w:sz="4" w:space="0"/>
            </w:tcBorders>
            <w:noWrap/>
            <w:vAlign w:val="center"/>
          </w:tcPr>
          <w:p w14:paraId="2CB2CA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初中教育</w:t>
            </w:r>
          </w:p>
        </w:tc>
        <w:tc>
          <w:tcPr>
            <w:tcW w:w="1056" w:type="pct"/>
            <w:tcBorders>
              <w:top w:val="single" w:color="000000" w:sz="4" w:space="0"/>
              <w:left w:val="nil"/>
              <w:bottom w:val="single" w:color="000000" w:sz="4" w:space="0"/>
              <w:right w:val="single" w:color="000000" w:sz="4" w:space="0"/>
            </w:tcBorders>
            <w:noWrap/>
            <w:vAlign w:val="center"/>
          </w:tcPr>
          <w:p w14:paraId="11F1B6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12.75</w:t>
            </w:r>
          </w:p>
        </w:tc>
        <w:tc>
          <w:tcPr>
            <w:tcW w:w="684" w:type="pct"/>
            <w:tcBorders>
              <w:top w:val="single" w:color="000000" w:sz="4" w:space="0"/>
              <w:left w:val="nil"/>
              <w:bottom w:val="single" w:color="000000" w:sz="4" w:space="0"/>
              <w:right w:val="single" w:color="000000" w:sz="4" w:space="0"/>
            </w:tcBorders>
            <w:noWrap/>
            <w:vAlign w:val="center"/>
          </w:tcPr>
          <w:p w14:paraId="6E082D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757E63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12.75</w:t>
            </w:r>
          </w:p>
        </w:tc>
      </w:tr>
      <w:tr w14:paraId="4433F62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15AA4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20509</w:t>
            </w:r>
          </w:p>
        </w:tc>
        <w:tc>
          <w:tcPr>
            <w:tcW w:w="1579" w:type="pct"/>
            <w:tcBorders>
              <w:top w:val="single" w:color="000000" w:sz="4" w:space="0"/>
              <w:left w:val="nil"/>
              <w:bottom w:val="single" w:color="000000" w:sz="4" w:space="0"/>
              <w:right w:val="single" w:color="000000" w:sz="4" w:space="0"/>
            </w:tcBorders>
            <w:noWrap/>
            <w:vAlign w:val="center"/>
          </w:tcPr>
          <w:p w14:paraId="7496BE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教育费附加安排的支出</w:t>
            </w:r>
          </w:p>
        </w:tc>
        <w:tc>
          <w:tcPr>
            <w:tcW w:w="1056" w:type="pct"/>
            <w:tcBorders>
              <w:top w:val="single" w:color="000000" w:sz="4" w:space="0"/>
              <w:left w:val="nil"/>
              <w:bottom w:val="single" w:color="000000" w:sz="4" w:space="0"/>
              <w:right w:val="single" w:color="000000" w:sz="4" w:space="0"/>
            </w:tcBorders>
            <w:noWrap/>
            <w:vAlign w:val="center"/>
          </w:tcPr>
          <w:p w14:paraId="2EE046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1.69</w:t>
            </w:r>
          </w:p>
        </w:tc>
        <w:tc>
          <w:tcPr>
            <w:tcW w:w="684" w:type="pct"/>
            <w:tcBorders>
              <w:top w:val="single" w:color="000000" w:sz="4" w:space="0"/>
              <w:left w:val="nil"/>
              <w:bottom w:val="single" w:color="000000" w:sz="4" w:space="0"/>
              <w:right w:val="single" w:color="000000" w:sz="4" w:space="0"/>
            </w:tcBorders>
            <w:noWrap/>
            <w:vAlign w:val="center"/>
          </w:tcPr>
          <w:p w14:paraId="6FAF95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437E55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1.69</w:t>
            </w:r>
          </w:p>
        </w:tc>
      </w:tr>
      <w:tr w14:paraId="5866028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62343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2050999</w:t>
            </w:r>
          </w:p>
        </w:tc>
        <w:tc>
          <w:tcPr>
            <w:tcW w:w="1579" w:type="pct"/>
            <w:tcBorders>
              <w:top w:val="single" w:color="000000" w:sz="4" w:space="0"/>
              <w:left w:val="nil"/>
              <w:bottom w:val="single" w:color="000000" w:sz="4" w:space="0"/>
              <w:right w:val="single" w:color="000000" w:sz="4" w:space="0"/>
            </w:tcBorders>
            <w:noWrap/>
            <w:vAlign w:val="center"/>
          </w:tcPr>
          <w:p w14:paraId="17DA18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其他教育费附加安排的支出</w:t>
            </w:r>
          </w:p>
        </w:tc>
        <w:tc>
          <w:tcPr>
            <w:tcW w:w="1056" w:type="pct"/>
            <w:tcBorders>
              <w:top w:val="single" w:color="000000" w:sz="4" w:space="0"/>
              <w:left w:val="nil"/>
              <w:bottom w:val="single" w:color="000000" w:sz="4" w:space="0"/>
              <w:right w:val="single" w:color="000000" w:sz="4" w:space="0"/>
            </w:tcBorders>
            <w:noWrap/>
            <w:vAlign w:val="center"/>
          </w:tcPr>
          <w:p w14:paraId="4EAB19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1.69</w:t>
            </w:r>
          </w:p>
        </w:tc>
        <w:tc>
          <w:tcPr>
            <w:tcW w:w="684" w:type="pct"/>
            <w:tcBorders>
              <w:top w:val="single" w:color="000000" w:sz="4" w:space="0"/>
              <w:left w:val="nil"/>
              <w:bottom w:val="single" w:color="000000" w:sz="4" w:space="0"/>
              <w:right w:val="single" w:color="000000" w:sz="4" w:space="0"/>
            </w:tcBorders>
            <w:noWrap/>
            <w:vAlign w:val="center"/>
          </w:tcPr>
          <w:p w14:paraId="6A32B7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4B1FFC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1.69</w:t>
            </w:r>
          </w:p>
        </w:tc>
      </w:tr>
      <w:tr w14:paraId="5BA9EF7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DCEF8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57DD2B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274597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162.18</w:t>
            </w:r>
          </w:p>
        </w:tc>
        <w:tc>
          <w:tcPr>
            <w:tcW w:w="684" w:type="pct"/>
            <w:tcBorders>
              <w:top w:val="single" w:color="000000" w:sz="4" w:space="0"/>
              <w:left w:val="nil"/>
              <w:bottom w:val="single" w:color="000000" w:sz="4" w:space="0"/>
              <w:right w:val="single" w:color="000000" w:sz="4" w:space="0"/>
            </w:tcBorders>
            <w:noWrap/>
            <w:vAlign w:val="center"/>
          </w:tcPr>
          <w:p w14:paraId="7719E2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162.18</w:t>
            </w:r>
          </w:p>
        </w:tc>
        <w:tc>
          <w:tcPr>
            <w:tcW w:w="825" w:type="pct"/>
            <w:tcBorders>
              <w:top w:val="single" w:color="000000" w:sz="4" w:space="0"/>
              <w:left w:val="nil"/>
              <w:bottom w:val="single" w:color="000000" w:sz="4" w:space="0"/>
              <w:right w:val="single" w:color="000000" w:sz="4" w:space="0"/>
            </w:tcBorders>
            <w:noWrap/>
            <w:vAlign w:val="center"/>
          </w:tcPr>
          <w:p w14:paraId="000C52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D00DF7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CB1DA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10A296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78F81C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162.18</w:t>
            </w:r>
          </w:p>
        </w:tc>
        <w:tc>
          <w:tcPr>
            <w:tcW w:w="684" w:type="pct"/>
            <w:tcBorders>
              <w:top w:val="single" w:color="000000" w:sz="4" w:space="0"/>
              <w:left w:val="nil"/>
              <w:bottom w:val="single" w:color="000000" w:sz="4" w:space="0"/>
              <w:right w:val="single" w:color="000000" w:sz="4" w:space="0"/>
            </w:tcBorders>
            <w:noWrap/>
            <w:vAlign w:val="center"/>
          </w:tcPr>
          <w:p w14:paraId="60896A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162.18</w:t>
            </w:r>
          </w:p>
        </w:tc>
        <w:tc>
          <w:tcPr>
            <w:tcW w:w="825" w:type="pct"/>
            <w:tcBorders>
              <w:top w:val="single" w:color="000000" w:sz="4" w:space="0"/>
              <w:left w:val="nil"/>
              <w:bottom w:val="single" w:color="000000" w:sz="4" w:space="0"/>
              <w:right w:val="single" w:color="000000" w:sz="4" w:space="0"/>
            </w:tcBorders>
            <w:noWrap/>
            <w:vAlign w:val="center"/>
          </w:tcPr>
          <w:p w14:paraId="647673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604FB4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5996D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5C0285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1FBC66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108.12</w:t>
            </w:r>
          </w:p>
        </w:tc>
        <w:tc>
          <w:tcPr>
            <w:tcW w:w="684" w:type="pct"/>
            <w:tcBorders>
              <w:top w:val="single" w:color="000000" w:sz="4" w:space="0"/>
              <w:left w:val="nil"/>
              <w:bottom w:val="single" w:color="000000" w:sz="4" w:space="0"/>
              <w:right w:val="single" w:color="000000" w:sz="4" w:space="0"/>
            </w:tcBorders>
            <w:noWrap/>
            <w:vAlign w:val="center"/>
          </w:tcPr>
          <w:p w14:paraId="5443D0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108.12</w:t>
            </w:r>
          </w:p>
        </w:tc>
        <w:tc>
          <w:tcPr>
            <w:tcW w:w="825" w:type="pct"/>
            <w:tcBorders>
              <w:top w:val="single" w:color="000000" w:sz="4" w:space="0"/>
              <w:left w:val="nil"/>
              <w:bottom w:val="single" w:color="000000" w:sz="4" w:space="0"/>
              <w:right w:val="single" w:color="000000" w:sz="4" w:space="0"/>
            </w:tcBorders>
            <w:noWrap/>
            <w:vAlign w:val="center"/>
          </w:tcPr>
          <w:p w14:paraId="0F6FA2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AF902B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76E1F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79C773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6145BA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54.06</w:t>
            </w:r>
          </w:p>
        </w:tc>
        <w:tc>
          <w:tcPr>
            <w:tcW w:w="684" w:type="pct"/>
            <w:tcBorders>
              <w:top w:val="single" w:color="000000" w:sz="4" w:space="0"/>
              <w:left w:val="nil"/>
              <w:bottom w:val="single" w:color="000000" w:sz="4" w:space="0"/>
              <w:right w:val="single" w:color="000000" w:sz="4" w:space="0"/>
            </w:tcBorders>
            <w:noWrap/>
            <w:vAlign w:val="center"/>
          </w:tcPr>
          <w:p w14:paraId="1978CC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54.06</w:t>
            </w:r>
          </w:p>
        </w:tc>
        <w:tc>
          <w:tcPr>
            <w:tcW w:w="825" w:type="pct"/>
            <w:tcBorders>
              <w:top w:val="single" w:color="000000" w:sz="4" w:space="0"/>
              <w:left w:val="nil"/>
              <w:bottom w:val="single" w:color="000000" w:sz="4" w:space="0"/>
              <w:right w:val="single" w:color="000000" w:sz="4" w:space="0"/>
            </w:tcBorders>
            <w:noWrap/>
            <w:vAlign w:val="center"/>
          </w:tcPr>
          <w:p w14:paraId="63A332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DBBB3F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A1529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22AA6D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7B5616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48.45</w:t>
            </w:r>
          </w:p>
        </w:tc>
        <w:tc>
          <w:tcPr>
            <w:tcW w:w="684" w:type="pct"/>
            <w:tcBorders>
              <w:top w:val="single" w:color="000000" w:sz="4" w:space="0"/>
              <w:left w:val="nil"/>
              <w:bottom w:val="single" w:color="000000" w:sz="4" w:space="0"/>
              <w:right w:val="single" w:color="000000" w:sz="4" w:space="0"/>
            </w:tcBorders>
            <w:noWrap/>
            <w:vAlign w:val="center"/>
          </w:tcPr>
          <w:p w14:paraId="08340C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48.45</w:t>
            </w:r>
          </w:p>
        </w:tc>
        <w:tc>
          <w:tcPr>
            <w:tcW w:w="825" w:type="pct"/>
            <w:tcBorders>
              <w:top w:val="single" w:color="000000" w:sz="4" w:space="0"/>
              <w:left w:val="nil"/>
              <w:bottom w:val="single" w:color="000000" w:sz="4" w:space="0"/>
              <w:right w:val="single" w:color="000000" w:sz="4" w:space="0"/>
            </w:tcBorders>
            <w:noWrap/>
            <w:vAlign w:val="center"/>
          </w:tcPr>
          <w:p w14:paraId="2783A8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A57D98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FB5ED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542862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396897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48.45</w:t>
            </w:r>
          </w:p>
        </w:tc>
        <w:tc>
          <w:tcPr>
            <w:tcW w:w="684" w:type="pct"/>
            <w:tcBorders>
              <w:top w:val="single" w:color="000000" w:sz="4" w:space="0"/>
              <w:left w:val="nil"/>
              <w:bottom w:val="single" w:color="000000" w:sz="4" w:space="0"/>
              <w:right w:val="single" w:color="000000" w:sz="4" w:space="0"/>
            </w:tcBorders>
            <w:noWrap/>
            <w:vAlign w:val="center"/>
          </w:tcPr>
          <w:p w14:paraId="3758B6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48.45</w:t>
            </w:r>
          </w:p>
        </w:tc>
        <w:tc>
          <w:tcPr>
            <w:tcW w:w="825" w:type="pct"/>
            <w:tcBorders>
              <w:top w:val="single" w:color="000000" w:sz="4" w:space="0"/>
              <w:left w:val="nil"/>
              <w:bottom w:val="single" w:color="000000" w:sz="4" w:space="0"/>
              <w:right w:val="single" w:color="000000" w:sz="4" w:space="0"/>
            </w:tcBorders>
            <w:noWrap/>
            <w:vAlign w:val="center"/>
          </w:tcPr>
          <w:p w14:paraId="10184F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87E809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360A9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14:paraId="05D442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14:paraId="3573C5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47.10</w:t>
            </w:r>
          </w:p>
        </w:tc>
        <w:tc>
          <w:tcPr>
            <w:tcW w:w="684" w:type="pct"/>
            <w:tcBorders>
              <w:top w:val="single" w:color="000000" w:sz="4" w:space="0"/>
              <w:left w:val="nil"/>
              <w:bottom w:val="single" w:color="000000" w:sz="4" w:space="0"/>
              <w:right w:val="single" w:color="000000" w:sz="4" w:space="0"/>
            </w:tcBorders>
            <w:noWrap/>
            <w:vAlign w:val="center"/>
          </w:tcPr>
          <w:p w14:paraId="0EAE74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47.10</w:t>
            </w:r>
          </w:p>
        </w:tc>
        <w:tc>
          <w:tcPr>
            <w:tcW w:w="825" w:type="pct"/>
            <w:tcBorders>
              <w:top w:val="single" w:color="000000" w:sz="4" w:space="0"/>
              <w:left w:val="nil"/>
              <w:bottom w:val="single" w:color="000000" w:sz="4" w:space="0"/>
              <w:right w:val="single" w:color="000000" w:sz="4" w:space="0"/>
            </w:tcBorders>
            <w:noWrap/>
            <w:vAlign w:val="center"/>
          </w:tcPr>
          <w:p w14:paraId="5052F5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2522C4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1D20D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7D425A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478350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1.35</w:t>
            </w:r>
          </w:p>
        </w:tc>
        <w:tc>
          <w:tcPr>
            <w:tcW w:w="684" w:type="pct"/>
            <w:tcBorders>
              <w:top w:val="single" w:color="000000" w:sz="4" w:space="0"/>
              <w:left w:val="nil"/>
              <w:bottom w:val="single" w:color="000000" w:sz="4" w:space="0"/>
              <w:right w:val="single" w:color="000000" w:sz="4" w:space="0"/>
            </w:tcBorders>
            <w:noWrap/>
            <w:vAlign w:val="center"/>
          </w:tcPr>
          <w:p w14:paraId="58CFC9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1.35</w:t>
            </w:r>
          </w:p>
        </w:tc>
        <w:tc>
          <w:tcPr>
            <w:tcW w:w="825" w:type="pct"/>
            <w:tcBorders>
              <w:top w:val="single" w:color="000000" w:sz="4" w:space="0"/>
              <w:left w:val="nil"/>
              <w:bottom w:val="single" w:color="000000" w:sz="4" w:space="0"/>
              <w:right w:val="single" w:color="000000" w:sz="4" w:space="0"/>
            </w:tcBorders>
            <w:noWrap/>
            <w:vAlign w:val="center"/>
          </w:tcPr>
          <w:p w14:paraId="3B3041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7111B9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BC809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47C379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3F1957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87.64</w:t>
            </w:r>
          </w:p>
        </w:tc>
        <w:tc>
          <w:tcPr>
            <w:tcW w:w="684" w:type="pct"/>
            <w:tcBorders>
              <w:top w:val="single" w:color="000000" w:sz="4" w:space="0"/>
              <w:left w:val="nil"/>
              <w:bottom w:val="single" w:color="000000" w:sz="4" w:space="0"/>
              <w:right w:val="single" w:color="000000" w:sz="4" w:space="0"/>
            </w:tcBorders>
            <w:noWrap/>
            <w:vAlign w:val="center"/>
          </w:tcPr>
          <w:p w14:paraId="1F375E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87.64</w:t>
            </w:r>
          </w:p>
        </w:tc>
        <w:tc>
          <w:tcPr>
            <w:tcW w:w="825" w:type="pct"/>
            <w:tcBorders>
              <w:top w:val="single" w:color="000000" w:sz="4" w:space="0"/>
              <w:left w:val="nil"/>
              <w:bottom w:val="single" w:color="000000" w:sz="4" w:space="0"/>
              <w:right w:val="single" w:color="000000" w:sz="4" w:space="0"/>
            </w:tcBorders>
            <w:noWrap/>
            <w:vAlign w:val="center"/>
          </w:tcPr>
          <w:p w14:paraId="67CFF2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8A55C0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78D7C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7B1D8C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4C470F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87.64</w:t>
            </w:r>
          </w:p>
        </w:tc>
        <w:tc>
          <w:tcPr>
            <w:tcW w:w="684" w:type="pct"/>
            <w:tcBorders>
              <w:top w:val="single" w:color="000000" w:sz="4" w:space="0"/>
              <w:left w:val="nil"/>
              <w:bottom w:val="single" w:color="000000" w:sz="4" w:space="0"/>
              <w:right w:val="single" w:color="000000" w:sz="4" w:space="0"/>
            </w:tcBorders>
            <w:noWrap/>
            <w:vAlign w:val="center"/>
          </w:tcPr>
          <w:p w14:paraId="307E0D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87.64</w:t>
            </w:r>
          </w:p>
        </w:tc>
        <w:tc>
          <w:tcPr>
            <w:tcW w:w="825" w:type="pct"/>
            <w:tcBorders>
              <w:top w:val="single" w:color="000000" w:sz="4" w:space="0"/>
              <w:left w:val="nil"/>
              <w:bottom w:val="single" w:color="000000" w:sz="4" w:space="0"/>
              <w:right w:val="single" w:color="000000" w:sz="4" w:space="0"/>
            </w:tcBorders>
            <w:noWrap/>
            <w:vAlign w:val="center"/>
          </w:tcPr>
          <w:p w14:paraId="49FB0C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10802D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471F1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03CB51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17B618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87.64</w:t>
            </w:r>
          </w:p>
        </w:tc>
        <w:tc>
          <w:tcPr>
            <w:tcW w:w="684" w:type="pct"/>
            <w:tcBorders>
              <w:top w:val="single" w:color="000000" w:sz="4" w:space="0"/>
              <w:left w:val="nil"/>
              <w:bottom w:val="single" w:color="000000" w:sz="4" w:space="0"/>
              <w:right w:val="single" w:color="000000" w:sz="4" w:space="0"/>
            </w:tcBorders>
            <w:noWrap/>
            <w:vAlign w:val="center"/>
          </w:tcPr>
          <w:p w14:paraId="4D4443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87.64</w:t>
            </w:r>
          </w:p>
        </w:tc>
        <w:tc>
          <w:tcPr>
            <w:tcW w:w="825" w:type="pct"/>
            <w:tcBorders>
              <w:top w:val="single" w:color="000000" w:sz="4" w:space="0"/>
              <w:left w:val="nil"/>
              <w:bottom w:val="single" w:color="000000" w:sz="4" w:space="0"/>
              <w:right w:val="single" w:color="000000" w:sz="4" w:space="0"/>
            </w:tcBorders>
            <w:noWrap/>
            <w:vAlign w:val="center"/>
          </w:tcPr>
          <w:p w14:paraId="01A3E5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78141323">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5A53FED0">
        <w:tblPrEx>
          <w:tblCellMar>
            <w:top w:w="0" w:type="dxa"/>
            <w:left w:w="108" w:type="dxa"/>
            <w:bottom w:w="0" w:type="dxa"/>
            <w:right w:w="108" w:type="dxa"/>
          </w:tblCellMar>
        </w:tblPrEx>
        <w:trPr>
          <w:trHeight w:val="585" w:hRule="atLeast"/>
        </w:trPr>
        <w:tc>
          <w:tcPr>
            <w:tcW w:w="5000" w:type="pct"/>
            <w:gridSpan w:val="5"/>
            <w:noWrap/>
            <w:vAlign w:val="center"/>
          </w:tcPr>
          <w:p w14:paraId="1035C9CD">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13354E21">
        <w:tblPrEx>
          <w:tblCellMar>
            <w:top w:w="0" w:type="dxa"/>
            <w:left w:w="108" w:type="dxa"/>
            <w:bottom w:w="0" w:type="dxa"/>
            <w:right w:w="108" w:type="dxa"/>
          </w:tblCellMar>
        </w:tblPrEx>
        <w:trPr>
          <w:trHeight w:val="420" w:hRule="atLeast"/>
        </w:trPr>
        <w:tc>
          <w:tcPr>
            <w:tcW w:w="2398" w:type="pct"/>
            <w:gridSpan w:val="2"/>
            <w:noWrap/>
            <w:vAlign w:val="center"/>
          </w:tcPr>
          <w:p w14:paraId="44FD6766">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填报单位:501019浮梁县王港学校</w:t>
            </w:r>
          </w:p>
        </w:tc>
        <w:tc>
          <w:tcPr>
            <w:tcW w:w="891" w:type="pct"/>
            <w:noWrap/>
            <w:vAlign w:val="bottom"/>
          </w:tcPr>
          <w:p w14:paraId="77E5A67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13C2963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4F57149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4E7CA45">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63AFFD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20EB15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31E80258">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21CF31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32B23F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45553F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6613A9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78A0D6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1A48E50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E6184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74B39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6CD6D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78C97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EC277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3DB1183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E8EFDF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E4019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3E943C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1,065.53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BCDD0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1,065.53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863C0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AD24EB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7C0F4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D9561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C5065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1,052.59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EDA33F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1,052.59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77E913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CE3261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68C98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BF856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2BE6E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348.69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B74B4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348.69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E39430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70A53A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66FA0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BE450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2288B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22.24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14C6B0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22.24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15B2F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3B6E05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6403B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3A157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6A657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367.06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898C5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367.06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CECF03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9F4D53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F0515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9C93D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EE0D7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108.12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BD97A4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108.12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4DAEA4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7F2C2F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87A66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008F7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4BC69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54.06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67AFA8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54.06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F7ABCF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715343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36EFC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6E35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4EDF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47.10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30EF29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47.10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46D9D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A8E03D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8E4C5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3A552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D51F3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38784A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E4FD65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1154C0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EFF2C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CBAEA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FAEFBC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87.64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AB63C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87.64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377BF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6684E5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C5BE2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1D86C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3CC7B8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16.33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9475B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16.33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FB6F98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3F82E6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EFA6C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7559A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4F1E8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12.94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576D2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12.94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C92A0A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0C17E1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D3C1F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8C6AC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B5FEA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316CFB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34CD6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043C2B3F">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6A94C9F1">
        <w:tblPrEx>
          <w:tblCellMar>
            <w:top w:w="0" w:type="dxa"/>
            <w:left w:w="108" w:type="dxa"/>
            <w:bottom w:w="0" w:type="dxa"/>
            <w:right w:w="108" w:type="dxa"/>
          </w:tblCellMar>
        </w:tblPrEx>
        <w:trPr>
          <w:trHeight w:val="450" w:hRule="atLeast"/>
          <w:tblHeader/>
        </w:trPr>
        <w:tc>
          <w:tcPr>
            <w:tcW w:w="636" w:type="pct"/>
            <w:noWrap/>
            <w:vAlign w:val="bottom"/>
          </w:tcPr>
          <w:p w14:paraId="7EFE2BC0">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24B44E6B">
            <w:pPr>
              <w:widowControl/>
              <w:jc w:val="left"/>
              <w:rPr>
                <w:rFonts w:ascii="Times New Roman" w:hAnsi="Times New Roman" w:eastAsia="宋体"/>
                <w:kern w:val="0"/>
                <w:sz w:val="20"/>
                <w:szCs w:val="20"/>
              </w:rPr>
            </w:pPr>
          </w:p>
        </w:tc>
        <w:tc>
          <w:tcPr>
            <w:tcW w:w="684" w:type="pct"/>
            <w:noWrap/>
            <w:vAlign w:val="bottom"/>
          </w:tcPr>
          <w:p w14:paraId="6A210497">
            <w:pPr>
              <w:widowControl/>
              <w:jc w:val="left"/>
              <w:rPr>
                <w:rFonts w:ascii="Times New Roman" w:hAnsi="Times New Roman" w:eastAsia="宋体"/>
                <w:kern w:val="0"/>
                <w:sz w:val="20"/>
                <w:szCs w:val="20"/>
              </w:rPr>
            </w:pPr>
          </w:p>
        </w:tc>
        <w:tc>
          <w:tcPr>
            <w:tcW w:w="538" w:type="pct"/>
            <w:noWrap/>
            <w:vAlign w:val="bottom"/>
          </w:tcPr>
          <w:p w14:paraId="6F1548B2">
            <w:pPr>
              <w:widowControl/>
              <w:jc w:val="left"/>
              <w:rPr>
                <w:rFonts w:ascii="Times New Roman" w:hAnsi="Times New Roman" w:eastAsia="宋体"/>
                <w:kern w:val="0"/>
                <w:sz w:val="20"/>
                <w:szCs w:val="20"/>
              </w:rPr>
            </w:pPr>
          </w:p>
        </w:tc>
        <w:tc>
          <w:tcPr>
            <w:tcW w:w="2836" w:type="pct"/>
            <w:gridSpan w:val="5"/>
            <w:noWrap/>
            <w:vAlign w:val="center"/>
          </w:tcPr>
          <w:p w14:paraId="216679B6">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1A6578C3">
        <w:tblPrEx>
          <w:tblCellMar>
            <w:top w:w="0" w:type="dxa"/>
            <w:left w:w="108" w:type="dxa"/>
            <w:bottom w:w="0" w:type="dxa"/>
            <w:right w:w="108" w:type="dxa"/>
          </w:tblCellMar>
        </w:tblPrEx>
        <w:trPr>
          <w:trHeight w:val="485" w:hRule="atLeast"/>
          <w:tblHeader/>
        </w:trPr>
        <w:tc>
          <w:tcPr>
            <w:tcW w:w="5000" w:type="pct"/>
            <w:gridSpan w:val="9"/>
            <w:noWrap/>
            <w:vAlign w:val="center"/>
          </w:tcPr>
          <w:p w14:paraId="60811198">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174616B6">
        <w:tblPrEx>
          <w:tblCellMar>
            <w:top w:w="0" w:type="dxa"/>
            <w:left w:w="108" w:type="dxa"/>
            <w:bottom w:w="0" w:type="dxa"/>
            <w:right w:w="108" w:type="dxa"/>
          </w:tblCellMar>
        </w:tblPrEx>
        <w:trPr>
          <w:trHeight w:val="340" w:hRule="atLeast"/>
          <w:tblHeader/>
        </w:trPr>
        <w:tc>
          <w:tcPr>
            <w:tcW w:w="2163" w:type="pct"/>
            <w:gridSpan w:val="4"/>
            <w:noWrap/>
            <w:vAlign w:val="center"/>
          </w:tcPr>
          <w:p w14:paraId="1E925396">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填报单位:501019浮梁县王港学校</w:t>
            </w:r>
          </w:p>
        </w:tc>
        <w:tc>
          <w:tcPr>
            <w:tcW w:w="742" w:type="pct"/>
            <w:noWrap/>
            <w:vAlign w:val="bottom"/>
          </w:tcPr>
          <w:p w14:paraId="019990D5">
            <w:pPr>
              <w:widowControl/>
              <w:jc w:val="left"/>
              <w:rPr>
                <w:rFonts w:ascii="Times New Roman" w:hAnsi="Times New Roman" w:eastAsia="宋体"/>
                <w:kern w:val="0"/>
                <w:sz w:val="20"/>
                <w:szCs w:val="20"/>
              </w:rPr>
            </w:pPr>
          </w:p>
        </w:tc>
        <w:tc>
          <w:tcPr>
            <w:tcW w:w="474" w:type="pct"/>
            <w:noWrap/>
            <w:vAlign w:val="bottom"/>
          </w:tcPr>
          <w:p w14:paraId="219012E0">
            <w:pPr>
              <w:widowControl/>
              <w:jc w:val="left"/>
              <w:rPr>
                <w:rFonts w:ascii="Times New Roman" w:hAnsi="Times New Roman" w:eastAsia="宋体"/>
                <w:kern w:val="0"/>
                <w:sz w:val="20"/>
                <w:szCs w:val="20"/>
              </w:rPr>
            </w:pPr>
          </w:p>
        </w:tc>
        <w:tc>
          <w:tcPr>
            <w:tcW w:w="596" w:type="pct"/>
            <w:noWrap/>
            <w:vAlign w:val="bottom"/>
          </w:tcPr>
          <w:p w14:paraId="2645609C">
            <w:pPr>
              <w:widowControl/>
              <w:jc w:val="left"/>
              <w:rPr>
                <w:rFonts w:ascii="Times New Roman" w:hAnsi="Times New Roman" w:eastAsia="宋体"/>
                <w:kern w:val="0"/>
                <w:sz w:val="20"/>
                <w:szCs w:val="20"/>
              </w:rPr>
            </w:pPr>
          </w:p>
        </w:tc>
        <w:tc>
          <w:tcPr>
            <w:tcW w:w="1023" w:type="pct"/>
            <w:gridSpan w:val="2"/>
            <w:noWrap/>
            <w:vAlign w:val="bottom"/>
          </w:tcPr>
          <w:p w14:paraId="51E893BE">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65670218">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0C1AF6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5A4C61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6CD4C5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33C508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6B69F3E1">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0921E81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33A3B2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00FC1D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3B8C3B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42046BB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4D3F9F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633812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19D4DD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3A3ED5C3">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58D2549C">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351A2F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45E53F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74B253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5BE4CA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3419C5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40E926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38E2F5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7F1EE18A">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1A6E08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vAlign w:val="center"/>
          </w:tcPr>
          <w:p w14:paraId="76D5D1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2A40D5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0B6A48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5203A8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96" w:type="pct"/>
            <w:tcBorders>
              <w:top w:val="single" w:color="000000" w:sz="4" w:space="0"/>
              <w:left w:val="single" w:color="000000" w:sz="4" w:space="0"/>
              <w:bottom w:val="single" w:color="000000" w:sz="4" w:space="0"/>
              <w:right w:val="nil"/>
            </w:tcBorders>
            <w:vAlign w:val="center"/>
          </w:tcPr>
          <w:p w14:paraId="7FB031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200D491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088154C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26351EB6">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1C4982C8">
        <w:tblPrEx>
          <w:tblCellMar>
            <w:top w:w="0" w:type="dxa"/>
            <w:left w:w="108" w:type="dxa"/>
            <w:bottom w:w="0" w:type="dxa"/>
            <w:right w:w="108" w:type="dxa"/>
          </w:tblCellMar>
        </w:tblPrEx>
        <w:trPr>
          <w:trHeight w:val="507" w:hRule="atLeast"/>
          <w:tblHeader/>
        </w:trPr>
        <w:tc>
          <w:tcPr>
            <w:tcW w:w="976" w:type="pct"/>
            <w:noWrap/>
            <w:vAlign w:val="bottom"/>
          </w:tcPr>
          <w:p w14:paraId="06B3F029">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7250C964">
            <w:pPr>
              <w:widowControl/>
              <w:jc w:val="left"/>
              <w:rPr>
                <w:rFonts w:ascii="Times New Roman" w:hAnsi="Times New Roman" w:eastAsia="宋体"/>
                <w:kern w:val="0"/>
                <w:sz w:val="20"/>
                <w:szCs w:val="20"/>
              </w:rPr>
            </w:pPr>
          </w:p>
        </w:tc>
        <w:tc>
          <w:tcPr>
            <w:tcW w:w="2801" w:type="pct"/>
            <w:gridSpan w:val="3"/>
            <w:noWrap/>
            <w:vAlign w:val="center"/>
          </w:tcPr>
          <w:p w14:paraId="7B1C7CAC">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78287740">
        <w:tblPrEx>
          <w:tblCellMar>
            <w:top w:w="0" w:type="dxa"/>
            <w:left w:w="108" w:type="dxa"/>
            <w:bottom w:w="0" w:type="dxa"/>
            <w:right w:w="108" w:type="dxa"/>
          </w:tblCellMar>
        </w:tblPrEx>
        <w:trPr>
          <w:trHeight w:val="564" w:hRule="atLeast"/>
          <w:tblHeader/>
        </w:trPr>
        <w:tc>
          <w:tcPr>
            <w:tcW w:w="5000" w:type="pct"/>
            <w:gridSpan w:val="5"/>
            <w:noWrap/>
            <w:vAlign w:val="center"/>
          </w:tcPr>
          <w:p w14:paraId="7C338C2F">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5F700F53">
        <w:tblPrEx>
          <w:tblCellMar>
            <w:top w:w="0" w:type="dxa"/>
            <w:left w:w="108" w:type="dxa"/>
            <w:bottom w:w="0" w:type="dxa"/>
            <w:right w:w="108" w:type="dxa"/>
          </w:tblCellMar>
        </w:tblPrEx>
        <w:trPr>
          <w:trHeight w:val="405" w:hRule="atLeast"/>
          <w:tblHeader/>
        </w:trPr>
        <w:tc>
          <w:tcPr>
            <w:tcW w:w="2198" w:type="pct"/>
            <w:gridSpan w:val="2"/>
            <w:noWrap/>
            <w:vAlign w:val="center"/>
          </w:tcPr>
          <w:p w14:paraId="78541284">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填报单位:501019浮梁县王港学校</w:t>
            </w:r>
          </w:p>
        </w:tc>
        <w:tc>
          <w:tcPr>
            <w:tcW w:w="1099" w:type="pct"/>
            <w:noWrap/>
            <w:vAlign w:val="bottom"/>
          </w:tcPr>
          <w:p w14:paraId="0A77A203">
            <w:pPr>
              <w:rPr>
                <w:rFonts w:hint="eastAsia" w:ascii="宋体" w:hAnsi="宋体" w:eastAsia="宋体" w:cs="Arial"/>
                <w:color w:val="000000"/>
                <w:kern w:val="0"/>
                <w:sz w:val="24"/>
                <w:szCs w:val="24"/>
              </w:rPr>
            </w:pPr>
          </w:p>
        </w:tc>
        <w:tc>
          <w:tcPr>
            <w:tcW w:w="766" w:type="pct"/>
            <w:noWrap/>
            <w:vAlign w:val="bottom"/>
          </w:tcPr>
          <w:p w14:paraId="2441EDD6">
            <w:pPr>
              <w:widowControl/>
              <w:jc w:val="left"/>
              <w:rPr>
                <w:rFonts w:ascii="Times New Roman" w:hAnsi="Times New Roman" w:eastAsia="宋体"/>
                <w:kern w:val="0"/>
                <w:sz w:val="20"/>
                <w:szCs w:val="20"/>
              </w:rPr>
            </w:pPr>
          </w:p>
        </w:tc>
        <w:tc>
          <w:tcPr>
            <w:tcW w:w="935" w:type="pct"/>
            <w:noWrap/>
            <w:vAlign w:val="center"/>
          </w:tcPr>
          <w:p w14:paraId="368C8A21">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D3CB4D2">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6B54C6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000344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2651B78">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A2A07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697492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672954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6C2646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4A989A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555BB8E">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C59DC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72D4AE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39460E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4B1DFAA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05A72E3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33B72CE">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375EDD02">
        <w:tblPrEx>
          <w:tblCellMar>
            <w:top w:w="0" w:type="dxa"/>
            <w:left w:w="108" w:type="dxa"/>
            <w:bottom w:w="0" w:type="dxa"/>
            <w:right w:w="108" w:type="dxa"/>
          </w:tblCellMar>
        </w:tblPrEx>
        <w:trPr>
          <w:trHeight w:val="619" w:hRule="atLeast"/>
          <w:tblHeader/>
        </w:trPr>
        <w:tc>
          <w:tcPr>
            <w:tcW w:w="960" w:type="pct"/>
            <w:noWrap/>
            <w:vAlign w:val="bottom"/>
          </w:tcPr>
          <w:p w14:paraId="2D07EAD9">
            <w:pPr>
              <w:rPr>
                <w:rStyle w:val="12"/>
                <w:rFonts w:hint="eastAsia" w:ascii="仿宋" w:hAnsi="仿宋" w:eastAsia="仿宋"/>
                <w:bCs/>
                <w:sz w:val="32"/>
                <w:szCs w:val="32"/>
              </w:rPr>
            </w:pPr>
          </w:p>
        </w:tc>
        <w:tc>
          <w:tcPr>
            <w:tcW w:w="1233" w:type="pct"/>
            <w:noWrap/>
            <w:vAlign w:val="bottom"/>
          </w:tcPr>
          <w:p w14:paraId="62DC6F0B">
            <w:pPr>
              <w:widowControl/>
              <w:jc w:val="left"/>
              <w:rPr>
                <w:rFonts w:ascii="Times New Roman" w:hAnsi="Times New Roman" w:eastAsia="宋体"/>
                <w:kern w:val="0"/>
                <w:sz w:val="20"/>
                <w:szCs w:val="20"/>
              </w:rPr>
            </w:pPr>
          </w:p>
        </w:tc>
        <w:tc>
          <w:tcPr>
            <w:tcW w:w="2805" w:type="pct"/>
            <w:gridSpan w:val="3"/>
            <w:noWrap/>
            <w:vAlign w:val="center"/>
          </w:tcPr>
          <w:p w14:paraId="363C980F">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3C8D201B">
        <w:tblPrEx>
          <w:tblCellMar>
            <w:top w:w="0" w:type="dxa"/>
            <w:left w:w="108" w:type="dxa"/>
            <w:bottom w:w="0" w:type="dxa"/>
            <w:right w:w="108" w:type="dxa"/>
          </w:tblCellMar>
        </w:tblPrEx>
        <w:trPr>
          <w:trHeight w:val="613" w:hRule="atLeast"/>
          <w:tblHeader/>
        </w:trPr>
        <w:tc>
          <w:tcPr>
            <w:tcW w:w="5000" w:type="pct"/>
            <w:gridSpan w:val="5"/>
            <w:noWrap/>
            <w:vAlign w:val="center"/>
          </w:tcPr>
          <w:p w14:paraId="78186C9B">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2F97A151">
        <w:tblPrEx>
          <w:tblCellMar>
            <w:top w:w="0" w:type="dxa"/>
            <w:left w:w="108" w:type="dxa"/>
            <w:bottom w:w="0" w:type="dxa"/>
            <w:right w:w="108" w:type="dxa"/>
          </w:tblCellMar>
        </w:tblPrEx>
        <w:trPr>
          <w:trHeight w:val="413" w:hRule="atLeast"/>
          <w:tblHeader/>
        </w:trPr>
        <w:tc>
          <w:tcPr>
            <w:tcW w:w="3282" w:type="pct"/>
            <w:gridSpan w:val="3"/>
            <w:noWrap/>
            <w:vAlign w:val="center"/>
          </w:tcPr>
          <w:p w14:paraId="04D77AFC">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填报单位:501019浮梁县王港学校</w:t>
            </w:r>
          </w:p>
        </w:tc>
        <w:tc>
          <w:tcPr>
            <w:tcW w:w="762" w:type="pct"/>
            <w:noWrap/>
            <w:vAlign w:val="bottom"/>
          </w:tcPr>
          <w:p w14:paraId="006D641B">
            <w:pPr>
              <w:widowControl/>
              <w:jc w:val="left"/>
              <w:rPr>
                <w:rFonts w:ascii="Times New Roman" w:hAnsi="Times New Roman" w:eastAsia="宋体"/>
                <w:kern w:val="0"/>
                <w:sz w:val="20"/>
                <w:szCs w:val="20"/>
              </w:rPr>
            </w:pPr>
          </w:p>
        </w:tc>
        <w:tc>
          <w:tcPr>
            <w:tcW w:w="954" w:type="pct"/>
            <w:noWrap/>
            <w:vAlign w:val="center"/>
          </w:tcPr>
          <w:p w14:paraId="0485B6E8">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33FA986">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30D73B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443A2C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9F51A23">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3852ED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6F2EBE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5E2950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0A92AC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655A4C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36BC768">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170CC4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007B26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5914CB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74B42AD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CE12D8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725A40B9">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14:paraId="34670927">
      <w:pPr>
        <w:rPr>
          <w:rFonts w:hint="eastAsia"/>
          <w:lang w:eastAsia="zh-CN"/>
        </w:rPr>
        <w:sectPr>
          <w:pgSz w:w="11906" w:h="16838"/>
          <w:pgMar w:top="720" w:right="720" w:bottom="720" w:left="720" w:header="851" w:footer="992" w:gutter="0"/>
          <w:cols w:space="425" w:num="1"/>
          <w:docGrid w:type="lines" w:linePitch="312" w:charSpace="0"/>
        </w:sectPr>
      </w:pPr>
    </w:p>
    <w:p w14:paraId="460BF78D">
      <w:pPr>
        <w:pStyle w:val="17"/>
        <w:numPr>
          <w:ilvl w:val="0"/>
          <w:numId w:val="0"/>
        </w:numPr>
        <w:bidi w:val="0"/>
        <w:ind w:left="420" w:leftChars="200"/>
        <w:jc w:val="center"/>
        <w:rPr>
          <w:rFonts w:hint="eastAsia"/>
          <w:lang w:eastAsia="zh-CN"/>
        </w:rPr>
      </w:pPr>
      <w:r>
        <w:rPr>
          <w:rFonts w:hint="eastAsia"/>
          <w:lang w:val="en-US" w:eastAsia="zh-CN"/>
        </w:rPr>
        <w:t>第三部分  浮梁县王港学校2026年单位预算情况说明</w:t>
      </w:r>
    </w:p>
    <w:p w14:paraId="623D0652">
      <w:pPr>
        <w:widowControl/>
        <w:spacing w:line="580" w:lineRule="exact"/>
        <w:jc w:val="center"/>
        <w:rPr>
          <w:rFonts w:ascii="仿宋_GB2312" w:eastAsia="仿宋_GB2312"/>
          <w:b/>
          <w:sz w:val="32"/>
          <w:szCs w:val="30"/>
        </w:rPr>
      </w:pPr>
    </w:p>
    <w:p w14:paraId="0C2A9218">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2E40FA10">
      <w:pPr>
        <w:pStyle w:val="19"/>
        <w:numPr>
          <w:ilvl w:val="0"/>
          <w:numId w:val="0"/>
        </w:numPr>
        <w:bidi w:val="0"/>
        <w:ind w:left="420" w:leftChars="200"/>
        <w:rPr>
          <w:rFonts w:hint="eastAsia"/>
        </w:rPr>
      </w:pPr>
      <w:r>
        <w:rPr>
          <w:rFonts w:hint="eastAsia"/>
        </w:rPr>
        <w:t xml:space="preserve"> (一)收入预算情况</w:t>
      </w:r>
    </w:p>
    <w:p w14:paraId="5A569BC5">
      <w:pPr>
        <w:pStyle w:val="18"/>
        <w:bidi w:val="0"/>
        <w:rPr>
          <w:rFonts w:hint="eastAsia"/>
        </w:rPr>
      </w:pPr>
      <w:r>
        <w:rPr>
          <w:rFonts w:hint="eastAsia"/>
          <w:lang w:eastAsia="zh-CN"/>
        </w:rPr>
        <w:t>2026</w:t>
      </w:r>
      <w:r>
        <w:rPr>
          <w:rFonts w:hint="eastAsia"/>
        </w:rPr>
        <w:t>年</w:t>
      </w:r>
      <w:r>
        <w:rPr>
          <w:rFonts w:hint="eastAsia"/>
          <w:lang w:eastAsia="zh-CN"/>
        </w:rPr>
        <w:t>浮梁县王港学校</w:t>
      </w:r>
      <w:r>
        <w:rPr>
          <w:rFonts w:hint="eastAsia"/>
        </w:rPr>
        <w:t>收入预算总额为1160.90万元</w:t>
      </w:r>
      <w:r>
        <w:rPr>
          <w:rFonts w:hint="eastAsia"/>
          <w:lang w:eastAsia="zh-CN"/>
        </w:rPr>
        <w:t>，</w:t>
      </w:r>
      <w:r>
        <w:rPr>
          <w:rFonts w:hint="eastAsia"/>
        </w:rPr>
        <w:t>较上年预算安排减少__</w:t>
      </w:r>
      <w:r>
        <w:rPr>
          <w:rFonts w:hint="eastAsia"/>
          <w:lang w:val="en-US" w:eastAsia="zh-CN"/>
        </w:rPr>
        <w:t>41.09</w:t>
      </w:r>
      <w:r>
        <w:rPr>
          <w:rFonts w:hint="eastAsia"/>
        </w:rPr>
        <w:t>____万元</w:t>
      </w:r>
      <w:r>
        <w:rPr>
          <w:rFonts w:hint="eastAsia"/>
          <w:lang w:eastAsia="zh-CN"/>
        </w:rPr>
        <w:t>；本年收入合计1160.90万元，较上年预算安排增加（减少）___</w:t>
      </w:r>
      <w:r>
        <w:rPr>
          <w:rFonts w:hint="eastAsia"/>
          <w:lang w:val="en-US" w:eastAsia="zh-CN"/>
        </w:rPr>
        <w:t>41.09</w:t>
      </w:r>
      <w:r>
        <w:rPr>
          <w:rFonts w:hint="eastAsia"/>
        </w:rPr>
        <w:t>_</w:t>
      </w:r>
      <w:r>
        <w:rPr>
          <w:rFonts w:hint="eastAsia"/>
          <w:lang w:eastAsia="zh-CN"/>
        </w:rPr>
        <w:t>___万元；包括：财政拨款收入1080.90万元，较上年预算安排增加_</w:t>
      </w:r>
      <w:r>
        <w:rPr>
          <w:rFonts w:hint="eastAsia"/>
          <w:lang w:val="en-US" w:eastAsia="zh-CN"/>
        </w:rPr>
        <w:t>139.46</w:t>
      </w:r>
      <w:r>
        <w:rPr>
          <w:rFonts w:hint="eastAsia"/>
          <w:lang w:eastAsia="zh-CN"/>
        </w:rPr>
        <w:t>_____万元；其他收入80.00万元，较上年预算安排减少__</w:t>
      </w:r>
      <w:r>
        <w:rPr>
          <w:rFonts w:hint="eastAsia"/>
          <w:lang w:val="en-US" w:eastAsia="zh-CN"/>
        </w:rPr>
        <w:t>154.4</w:t>
      </w:r>
      <w:r>
        <w:rPr>
          <w:rFonts w:hint="eastAsia"/>
          <w:lang w:eastAsia="zh-CN"/>
        </w:rPr>
        <w:t>____万元。</w:t>
      </w:r>
    </w:p>
    <w:p w14:paraId="7736B31B">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6C5A1652">
      <w:pPr>
        <w:pStyle w:val="18"/>
        <w:bidi w:val="0"/>
        <w:rPr>
          <w:rFonts w:hint="eastAsia"/>
        </w:rPr>
      </w:pPr>
      <w:r>
        <w:rPr>
          <w:rFonts w:hint="eastAsia"/>
          <w:lang w:eastAsia="zh-CN"/>
        </w:rPr>
        <w:t>2026</w:t>
      </w:r>
      <w:r>
        <w:rPr>
          <w:rFonts w:hint="eastAsia"/>
        </w:rPr>
        <w:t>年</w:t>
      </w:r>
      <w:r>
        <w:rPr>
          <w:rFonts w:hint="eastAsia"/>
          <w:lang w:eastAsia="zh-CN"/>
        </w:rPr>
        <w:t>浮梁县王港学校</w:t>
      </w:r>
      <w:r>
        <w:rPr>
          <w:rFonts w:hint="eastAsia"/>
        </w:rPr>
        <w:t>支出预算总额为1160.90万元</w:t>
      </w:r>
      <w:r>
        <w:rPr>
          <w:rFonts w:hint="eastAsia"/>
          <w:lang w:eastAsia="zh-CN"/>
        </w:rPr>
        <w:t>，</w:t>
      </w:r>
      <w:r>
        <w:rPr>
          <w:rFonts w:hint="eastAsia"/>
        </w:rPr>
        <w:t>较上年预算安排减少____</w:t>
      </w:r>
      <w:r>
        <w:rPr>
          <w:rFonts w:hint="eastAsia"/>
          <w:lang w:val="en-US" w:eastAsia="zh-CN"/>
        </w:rPr>
        <w:t>41.09</w:t>
      </w:r>
      <w:r>
        <w:rPr>
          <w:rFonts w:hint="eastAsia"/>
        </w:rPr>
        <w:t xml:space="preserve">___万元。 </w:t>
      </w:r>
    </w:p>
    <w:p w14:paraId="0EB6B413">
      <w:pPr>
        <w:pStyle w:val="18"/>
        <w:bidi w:val="0"/>
        <w:rPr>
          <w:rFonts w:hint="eastAsia"/>
        </w:rPr>
      </w:pPr>
      <w:r>
        <w:rPr>
          <w:rFonts w:hint="eastAsia"/>
        </w:rPr>
        <w:t>按支出项目类别划分：基本支出1145.53万元</w:t>
      </w:r>
      <w:r>
        <w:rPr>
          <w:rFonts w:hint="eastAsia"/>
          <w:lang w:eastAsia="zh-CN"/>
        </w:rPr>
        <w:t>，</w:t>
      </w:r>
      <w:r>
        <w:rPr>
          <w:rFonts w:hint="eastAsia"/>
        </w:rPr>
        <w:t>较上年预算安排减少_</w:t>
      </w:r>
      <w:r>
        <w:rPr>
          <w:rFonts w:hint="eastAsia"/>
          <w:lang w:val="en-US" w:eastAsia="zh-CN"/>
        </w:rPr>
        <w:t>36.32</w:t>
      </w:r>
      <w:r>
        <w:rPr>
          <w:rFonts w:hint="eastAsia"/>
        </w:rPr>
        <w:t>_____万元</w:t>
      </w:r>
      <w:r>
        <w:rPr>
          <w:rFonts w:hint="eastAsia"/>
          <w:lang w:eastAsia="zh-CN"/>
        </w:rPr>
        <w:t>；</w:t>
      </w:r>
      <w:r>
        <w:rPr>
          <w:rFonts w:hint="eastAsia"/>
        </w:rPr>
        <w:t>项目支出15.37万元</w:t>
      </w:r>
      <w:r>
        <w:rPr>
          <w:rFonts w:hint="eastAsia"/>
          <w:lang w:eastAsia="zh-CN"/>
        </w:rPr>
        <w:t>，</w:t>
      </w:r>
      <w:r>
        <w:rPr>
          <w:rFonts w:hint="eastAsia"/>
        </w:rPr>
        <w:t>较上年预算安排减少__</w:t>
      </w:r>
      <w:r>
        <w:rPr>
          <w:rFonts w:hint="eastAsia"/>
          <w:lang w:val="en-US" w:eastAsia="zh-CN"/>
        </w:rPr>
        <w:t>4.77</w:t>
      </w:r>
      <w:r>
        <w:rPr>
          <w:rFonts w:hint="eastAsia"/>
        </w:rPr>
        <w:t>____万元。</w:t>
      </w:r>
    </w:p>
    <w:p w14:paraId="438CAC99">
      <w:pPr>
        <w:pStyle w:val="18"/>
        <w:bidi w:val="0"/>
        <w:rPr>
          <w:rFonts w:hint="eastAsia"/>
        </w:rPr>
      </w:pPr>
      <w:r>
        <w:rPr>
          <w:rFonts w:hint="eastAsia"/>
        </w:rPr>
        <w:t>按支出功能科目划分：教育支出862.63万元，较上年预算安排减少_</w:t>
      </w:r>
      <w:r>
        <w:rPr>
          <w:rFonts w:hint="eastAsia"/>
          <w:lang w:val="en-US" w:eastAsia="zh-CN"/>
        </w:rPr>
        <w:t>97.55</w:t>
      </w:r>
      <w:r>
        <w:rPr>
          <w:rFonts w:hint="eastAsia"/>
        </w:rPr>
        <w:t>_万元；社会保障和就业支出162.18万元，较上年预算安排增加__</w:t>
      </w:r>
      <w:r>
        <w:rPr>
          <w:rFonts w:hint="eastAsia"/>
          <w:lang w:val="en-US" w:eastAsia="zh-CN"/>
        </w:rPr>
        <w:t>12.46</w:t>
      </w:r>
      <w:r>
        <w:rPr>
          <w:rFonts w:hint="eastAsia"/>
        </w:rPr>
        <w:t>____万元；卫生健康支出48.45万元，较上年预算安排增加__</w:t>
      </w:r>
      <w:r>
        <w:rPr>
          <w:rFonts w:hint="eastAsia"/>
          <w:lang w:val="en-US" w:eastAsia="zh-CN"/>
        </w:rPr>
        <w:t>31.28</w:t>
      </w:r>
      <w:r>
        <w:rPr>
          <w:rFonts w:hint="eastAsia"/>
        </w:rPr>
        <w:t>____万元；住房保障支出87.64万元，较上年预算安排增加__</w:t>
      </w:r>
      <w:r>
        <w:rPr>
          <w:rFonts w:hint="eastAsia"/>
          <w:lang w:val="en-US" w:eastAsia="zh-CN"/>
        </w:rPr>
        <w:t>12.78</w:t>
      </w:r>
      <w:r>
        <w:rPr>
          <w:rFonts w:hint="eastAsia"/>
        </w:rPr>
        <w:t>____万元。</w:t>
      </w:r>
    </w:p>
    <w:p w14:paraId="1EE7ECAC">
      <w:pPr>
        <w:pStyle w:val="18"/>
        <w:bidi w:val="0"/>
        <w:rPr>
          <w:rFonts w:hint="eastAsia"/>
        </w:rPr>
      </w:pPr>
      <w:r>
        <w:rPr>
          <w:rFonts w:hint="eastAsia"/>
        </w:rPr>
        <w:t>按支出经济分类划分：工资福利支出1053.59万元，较上年预算安排增加_</w:t>
      </w:r>
      <w:r>
        <w:rPr>
          <w:rFonts w:hint="eastAsia"/>
          <w:lang w:val="en-US" w:eastAsia="zh-CN"/>
        </w:rPr>
        <w:t xml:space="preserve"> 123.26</w:t>
      </w:r>
      <w:r>
        <w:rPr>
          <w:rFonts w:hint="eastAsia"/>
        </w:rPr>
        <w:t>_____万元；商品和服务支出89.37万元，较上年预算安排减少__</w:t>
      </w:r>
      <w:r>
        <w:rPr>
          <w:rFonts w:hint="eastAsia"/>
          <w:lang w:val="en-US" w:eastAsia="zh-CN"/>
        </w:rPr>
        <w:t>116.03</w:t>
      </w:r>
      <w:r>
        <w:rPr>
          <w:rFonts w:hint="eastAsia"/>
        </w:rPr>
        <w:t>____万元；对个人和家庭的补助14.94万元，较上年预算安排减少_</w:t>
      </w:r>
      <w:r>
        <w:rPr>
          <w:rFonts w:hint="eastAsia"/>
          <w:lang w:val="en-US" w:eastAsia="zh-CN"/>
        </w:rPr>
        <w:t>28.17</w:t>
      </w:r>
      <w:r>
        <w:rPr>
          <w:rFonts w:hint="eastAsia"/>
        </w:rPr>
        <w:t>_____万元；资本性支出3.00万元，较上年预算安排减少___</w:t>
      </w:r>
      <w:r>
        <w:rPr>
          <w:rFonts w:hint="eastAsia"/>
          <w:lang w:val="en-US" w:eastAsia="zh-CN"/>
        </w:rPr>
        <w:t>7</w:t>
      </w:r>
      <w:r>
        <w:rPr>
          <w:rFonts w:hint="eastAsia"/>
        </w:rPr>
        <w:t>___万元。</w:t>
      </w:r>
    </w:p>
    <w:p w14:paraId="08EC3E9D">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2DF604A6">
      <w:pPr>
        <w:pStyle w:val="18"/>
        <w:bidi w:val="0"/>
        <w:rPr>
          <w:rFonts w:hint="eastAsia"/>
        </w:rPr>
      </w:pPr>
      <w:r>
        <w:rPr>
          <w:rFonts w:hint="eastAsia"/>
          <w:lang w:eastAsia="zh-CN"/>
        </w:rPr>
        <w:t>2026</w:t>
      </w:r>
      <w:r>
        <w:rPr>
          <w:rFonts w:hint="eastAsia"/>
        </w:rPr>
        <w:t>年</w:t>
      </w:r>
      <w:r>
        <w:rPr>
          <w:rFonts w:hint="eastAsia"/>
          <w:lang w:eastAsia="zh-CN"/>
        </w:rPr>
        <w:t>浮梁县王港学校</w:t>
      </w:r>
      <w:r>
        <w:rPr>
          <w:rFonts w:hint="eastAsia"/>
        </w:rPr>
        <w:t>财政拨款支出预算总额1080.90万元,较上年预算安排增加_</w:t>
      </w:r>
      <w:r>
        <w:rPr>
          <w:rFonts w:hint="eastAsia"/>
          <w:lang w:val="en-US" w:eastAsia="zh-CN"/>
        </w:rPr>
        <w:t>139.46</w:t>
      </w:r>
      <w:r>
        <w:rPr>
          <w:rFonts w:hint="eastAsia"/>
          <w:lang w:eastAsia="zh-CN"/>
        </w:rPr>
        <w:t>_</w:t>
      </w:r>
      <w:r>
        <w:rPr>
          <w:rFonts w:hint="eastAsia"/>
        </w:rPr>
        <w:t>___万元。</w:t>
      </w:r>
    </w:p>
    <w:p w14:paraId="0C9DEC3F">
      <w:pPr>
        <w:pStyle w:val="18"/>
        <w:bidi w:val="0"/>
        <w:rPr>
          <w:rFonts w:hint="eastAsia"/>
        </w:rPr>
      </w:pPr>
      <w:r>
        <w:rPr>
          <w:rFonts w:hint="eastAsia"/>
        </w:rPr>
        <w:t>按支出功能科目划分：教育支出782.63万元，社会保障和就业支出162.18万元，卫生健康支出48.45万元，住房保障支出87.64万元。</w:t>
      </w:r>
    </w:p>
    <w:p w14:paraId="6958530B">
      <w:pPr>
        <w:pStyle w:val="18"/>
        <w:bidi w:val="0"/>
        <w:rPr>
          <w:rFonts w:hint="eastAsia"/>
        </w:rPr>
      </w:pPr>
      <w:r>
        <w:rPr>
          <w:rFonts w:hint="eastAsia"/>
        </w:rPr>
        <w:t>按支出项目类别划分：基本支出1065.53万元,项目支出15.37万元。</w:t>
      </w:r>
    </w:p>
    <w:p w14:paraId="3D4BA151">
      <w:pPr>
        <w:pStyle w:val="18"/>
        <w:bidi w:val="0"/>
        <w:rPr>
          <w:rFonts w:hint="eastAsia"/>
        </w:rPr>
      </w:pPr>
      <w:r>
        <w:rPr>
          <w:rFonts w:hint="eastAsia"/>
        </w:rPr>
        <w:t>按支</w:t>
      </w:r>
      <w:r>
        <w:rPr>
          <w:rFonts w:hint="eastAsia"/>
          <w:lang w:val="en-US" w:eastAsia="zh-CN"/>
        </w:rPr>
        <w:t>出经济分类</w:t>
      </w:r>
      <w:r>
        <w:rPr>
          <w:rFonts w:hint="eastAsia"/>
        </w:rPr>
        <w:t>划分：工资福利支出1052.59万元，商品和服务支出15.37万元，对个人和家庭的补助12.94万元。</w:t>
      </w:r>
    </w:p>
    <w:p w14:paraId="74C9CD12">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7B4B94EF">
      <w:pPr>
        <w:pStyle w:val="18"/>
        <w:bidi w:val="0"/>
        <w:rPr>
          <w:rFonts w:hint="eastAsia"/>
          <w:lang w:eastAsia="zh-CN"/>
        </w:rPr>
      </w:pPr>
      <w:r>
        <w:rPr>
          <w:rFonts w:hint="eastAsia"/>
          <w:lang w:eastAsia="zh-CN"/>
        </w:rPr>
        <w:t>2026</w:t>
      </w:r>
      <w:r>
        <w:rPr>
          <w:rFonts w:hint="eastAsia"/>
        </w:rPr>
        <w:t>年</w:t>
      </w:r>
      <w:r>
        <w:rPr>
          <w:rFonts w:hint="eastAsia"/>
          <w:lang w:eastAsia="zh-CN"/>
        </w:rPr>
        <w:t>浮梁县王港学校政府性基金支出预算总额</w:t>
      </w:r>
      <w:r>
        <w:rPr>
          <w:rFonts w:hint="eastAsia"/>
          <w:lang w:val="en-US" w:eastAsia="zh-CN"/>
        </w:rPr>
        <w:t>0</w:t>
      </w:r>
      <w:r>
        <w:rPr>
          <w:rFonts w:hint="eastAsia"/>
          <w:lang w:eastAsia="zh-CN"/>
        </w:rPr>
        <w:t>万元,较上年预算安排增加（减少）__</w:t>
      </w:r>
      <w:r>
        <w:rPr>
          <w:rFonts w:hint="eastAsia"/>
          <w:lang w:val="en-US" w:eastAsia="zh-CN"/>
        </w:rPr>
        <w:t>0</w:t>
      </w:r>
      <w:r>
        <w:rPr>
          <w:rFonts w:hint="eastAsia"/>
          <w:lang w:eastAsia="zh-CN"/>
        </w:rPr>
        <w:t>___万元，</w:t>
      </w:r>
      <w:r>
        <w:rPr>
          <w:rFonts w:hint="eastAsia"/>
        </w:rPr>
        <w:t>本</w:t>
      </w:r>
      <w:r>
        <w:rPr>
          <w:rFonts w:hint="eastAsia"/>
          <w:lang w:val="en-US" w:eastAsia="zh-CN"/>
        </w:rPr>
        <w:t>单位</w:t>
      </w:r>
      <w:r>
        <w:rPr>
          <w:rFonts w:hint="eastAsia"/>
        </w:rPr>
        <w:t>没有使用政府性基金预算拨款安排的支出</w:t>
      </w:r>
      <w:r>
        <w:rPr>
          <w:rFonts w:hint="eastAsia"/>
          <w:lang w:eastAsia="zh-CN"/>
        </w:rPr>
        <w:t>。</w:t>
      </w:r>
    </w:p>
    <w:p w14:paraId="7A0F5E33">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088B2AF2">
      <w:pPr>
        <w:pStyle w:val="18"/>
        <w:bidi w:val="0"/>
        <w:rPr>
          <w:rFonts w:hint="eastAsia" w:eastAsia="仿宋_GB2312"/>
          <w:lang w:eastAsia="zh-CN"/>
        </w:rPr>
      </w:pPr>
      <w:r>
        <w:rPr>
          <w:rFonts w:hint="eastAsia"/>
          <w:lang w:eastAsia="zh-CN"/>
        </w:rPr>
        <w:t>2026</w:t>
      </w:r>
      <w:r>
        <w:rPr>
          <w:rFonts w:hint="eastAsia"/>
        </w:rPr>
        <w:t>年</w:t>
      </w:r>
      <w:r>
        <w:rPr>
          <w:rFonts w:hint="eastAsia"/>
          <w:lang w:eastAsia="zh-CN"/>
        </w:rPr>
        <w:t>浮梁县王港学校</w:t>
      </w:r>
      <w:r>
        <w:rPr>
          <w:rFonts w:hint="eastAsia"/>
        </w:rPr>
        <w:t>国有资本经营支出预算</w:t>
      </w:r>
      <w:r>
        <w:rPr>
          <w:rFonts w:hint="eastAsia"/>
          <w:lang w:eastAsia="zh-CN"/>
        </w:rPr>
        <w:t>总额</w:t>
      </w:r>
      <w:r>
        <w:rPr>
          <w:rFonts w:hint="eastAsia"/>
        </w:rPr>
        <w:t>为</w:t>
      </w:r>
      <w:r>
        <w:rPr>
          <w:rFonts w:hint="eastAsia"/>
          <w:lang w:val="en-US" w:eastAsia="zh-CN"/>
        </w:rPr>
        <w:t>0</w:t>
      </w:r>
      <w:r>
        <w:rPr>
          <w:rFonts w:hint="eastAsia"/>
        </w:rPr>
        <w:t>万元,较上年预算安排增加（减少）___</w:t>
      </w:r>
      <w:r>
        <w:rPr>
          <w:rFonts w:hint="eastAsia"/>
          <w:lang w:val="en-US" w:eastAsia="zh-CN"/>
        </w:rPr>
        <w:t>0</w:t>
      </w:r>
      <w:r>
        <w:rPr>
          <w:rFonts w:hint="eastAsia"/>
        </w:rPr>
        <w:t>___万元</w:t>
      </w:r>
      <w:r>
        <w:rPr>
          <w:rFonts w:hint="eastAsia"/>
          <w:lang w:eastAsia="zh-CN"/>
        </w:rPr>
        <w:t>，</w:t>
      </w:r>
      <w:r>
        <w:rPr>
          <w:rFonts w:hint="eastAsia"/>
        </w:rPr>
        <w:t>本</w:t>
      </w:r>
      <w:r>
        <w:rPr>
          <w:rFonts w:hint="eastAsia"/>
          <w:lang w:val="en-US" w:eastAsia="zh-CN"/>
        </w:rPr>
        <w:t>单位</w:t>
      </w:r>
      <w:r>
        <w:rPr>
          <w:rFonts w:hint="eastAsia"/>
        </w:rPr>
        <w:t>没有使用国有资本经营预算拨款安排的支出</w:t>
      </w:r>
      <w:r>
        <w:rPr>
          <w:rFonts w:hint="eastAsia"/>
          <w:lang w:eastAsia="zh-CN"/>
        </w:rPr>
        <w:t>。</w:t>
      </w:r>
      <w:bookmarkStart w:id="0" w:name="_GoBack"/>
      <w:bookmarkEnd w:id="0"/>
    </w:p>
    <w:p w14:paraId="0DFBE82B">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69C57A1A">
      <w:pPr>
        <w:pStyle w:val="18"/>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机关运行费预算___</w:t>
      </w:r>
      <w:r>
        <w:rPr>
          <w:rFonts w:hint="eastAsia"/>
          <w:lang w:val="en-US" w:eastAsia="zh-CN"/>
        </w:rPr>
        <w:t>0</w:t>
      </w:r>
      <w:r>
        <w:rPr>
          <w:rFonts w:hint="eastAsia"/>
        </w:rPr>
        <w:t>___万元，比2025年预算增加（减少）___</w:t>
      </w:r>
      <w:r>
        <w:rPr>
          <w:rFonts w:hint="eastAsia"/>
          <w:lang w:val="en-US" w:eastAsia="zh-CN"/>
        </w:rPr>
        <w:t>0</w:t>
      </w:r>
      <w:r>
        <w:rPr>
          <w:rFonts w:hint="eastAsia"/>
        </w:rPr>
        <w:t>___万元，增长（下降）___</w:t>
      </w:r>
      <w:r>
        <w:rPr>
          <w:rFonts w:hint="eastAsia"/>
          <w:lang w:val="en-US" w:eastAsia="zh-CN"/>
        </w:rPr>
        <w:t>0</w:t>
      </w:r>
      <w:r>
        <w:rPr>
          <w:rFonts w:hint="eastAsia"/>
        </w:rPr>
        <w:t>___%。本单位非行政参公单位，无机关运行经费</w:t>
      </w:r>
    </w:p>
    <w:p w14:paraId="5CE322D3">
      <w:pPr>
        <w:widowControl/>
        <w:spacing w:line="580" w:lineRule="exact"/>
        <w:ind w:firstLine="636"/>
        <w:jc w:val="left"/>
        <w:rPr>
          <w:rFonts w:ascii="Adobe 仿宋 Std R" w:hAnsi="Adobe 仿宋 Std R" w:eastAsia="Adobe 仿宋 Std R"/>
          <w:sz w:val="32"/>
          <w:szCs w:val="32"/>
        </w:rPr>
      </w:pPr>
    </w:p>
    <w:p w14:paraId="06561009">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3FF29B54">
      <w:pPr>
        <w:pStyle w:val="18"/>
        <w:bidi w:val="0"/>
        <w:rPr>
          <w:rFonts w:hint="eastAsia"/>
          <w:lang w:eastAsia="zh-CN"/>
        </w:rPr>
      </w:pPr>
      <w:r>
        <w:rPr>
          <w:rFonts w:hint="eastAsia"/>
          <w:lang w:eastAsia="zh-CN"/>
        </w:rPr>
        <w:t>2026年政府采购总额</w:t>
      </w:r>
      <w:r>
        <w:rPr>
          <w:rFonts w:hint="eastAsia"/>
          <w:lang w:val="en-US" w:eastAsia="zh-CN"/>
        </w:rPr>
        <w:t xml:space="preserve">0 </w:t>
      </w:r>
      <w:r>
        <w:rPr>
          <w:rFonts w:hint="eastAsia"/>
          <w:lang w:eastAsia="zh-CN"/>
        </w:rPr>
        <w:t xml:space="preserve">万元,其中: 政府采购货物预算   万元, 政府采购工程预算 </w:t>
      </w:r>
      <w:r>
        <w:rPr>
          <w:rFonts w:hint="eastAsia"/>
          <w:lang w:val="en-US" w:eastAsia="zh-CN"/>
        </w:rPr>
        <w:t>0</w:t>
      </w:r>
      <w:r>
        <w:rPr>
          <w:rFonts w:hint="eastAsia"/>
          <w:lang w:eastAsia="zh-CN"/>
        </w:rPr>
        <w:t xml:space="preserve">万元, 政府采购服务预算 </w:t>
      </w:r>
      <w:r>
        <w:rPr>
          <w:rFonts w:hint="eastAsia"/>
          <w:lang w:val="en-US" w:eastAsia="zh-CN"/>
        </w:rPr>
        <w:t>0</w:t>
      </w:r>
      <w:r>
        <w:rPr>
          <w:rFonts w:hint="eastAsia"/>
          <w:lang w:eastAsia="zh-CN"/>
        </w:rPr>
        <w:t xml:space="preserve"> 万元。</w:t>
      </w:r>
    </w:p>
    <w:p w14:paraId="1F879D80">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0994854D">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 xml:space="preserve">共有车辆 </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193E6233">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预算安排购置车辆_</w:t>
      </w:r>
      <w:r>
        <w:rPr>
          <w:rFonts w:hint="eastAsia"/>
          <w:lang w:val="en-US" w:eastAsia="zh-CN"/>
        </w:rPr>
        <w:t>0</w:t>
      </w:r>
      <w:r>
        <w:rPr>
          <w:rFonts w:hint="eastAsia"/>
          <w:lang w:eastAsia="zh-CN"/>
        </w:rPr>
        <w:t>___辆，安排购置单位价值200万元以上大型设备具体为：</w:t>
      </w:r>
      <w:r>
        <w:rPr>
          <w:rFonts w:hint="eastAsia"/>
        </w:rPr>
        <w:t>_____</w:t>
      </w:r>
      <w:r>
        <w:rPr>
          <w:rFonts w:hint="eastAsia"/>
          <w:lang w:val="en-US" w:eastAsia="zh-CN"/>
        </w:rPr>
        <w:t>无</w:t>
      </w:r>
      <w:r>
        <w:rPr>
          <w:rFonts w:hint="eastAsia"/>
        </w:rPr>
        <w:t>_____________</w:t>
      </w:r>
      <w:r>
        <w:rPr>
          <w:rFonts w:hint="eastAsia"/>
          <w:lang w:eastAsia="zh-CN"/>
        </w:rPr>
        <w:t>。</w:t>
      </w:r>
    </w:p>
    <w:p w14:paraId="10A3A3CF">
      <w:pPr>
        <w:pStyle w:val="19"/>
        <w:numPr>
          <w:ilvl w:val="0"/>
          <w:numId w:val="0"/>
        </w:numPr>
        <w:bidi w:val="0"/>
        <w:ind w:firstLine="643" w:firstLineChars="200"/>
        <w:rPr>
          <w:rFonts w:hint="eastAsia"/>
          <w:lang w:val="en-US" w:eastAsia="zh-CN"/>
        </w:rPr>
      </w:pPr>
      <w:r>
        <w:rPr>
          <w:rFonts w:hint="eastAsia"/>
          <w:lang w:val="en-US" w:eastAsia="zh-CN"/>
        </w:rPr>
        <w:t>(九)项目情况说明</w:t>
      </w:r>
    </w:p>
    <w:p w14:paraId="07DDAE5A">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drawing>
          <wp:anchor distT="0" distB="0" distL="114300" distR="114300" simplePos="0" relativeHeight="251659264" behindDoc="0" locked="0" layoutInCell="1" allowOverlap="1">
            <wp:simplePos x="0" y="0"/>
            <wp:positionH relativeFrom="column">
              <wp:posOffset>57150</wp:posOffset>
            </wp:positionH>
            <wp:positionV relativeFrom="paragraph">
              <wp:posOffset>180340</wp:posOffset>
            </wp:positionV>
            <wp:extent cx="5537200" cy="1915795"/>
            <wp:effectExtent l="0" t="0" r="6350" b="8255"/>
            <wp:wrapNone/>
            <wp:docPr id="1" name="图片 1" descr="35d44c04-2cdb-49f2-a095-70a186ae30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d44c04-2cdb-49f2-a095-70a186ae305e"/>
                    <pic:cNvPicPr>
                      <a:picLocks noChangeAspect="1"/>
                    </pic:cNvPicPr>
                  </pic:nvPicPr>
                  <pic:blipFill>
                    <a:blip r:embed="rId5"/>
                    <a:stretch>
                      <a:fillRect/>
                    </a:stretch>
                  </pic:blipFill>
                  <pic:spPr>
                    <a:xfrm>
                      <a:off x="0" y="0"/>
                      <a:ext cx="5537200" cy="1915795"/>
                    </a:xfrm>
                    <a:prstGeom prst="rect">
                      <a:avLst/>
                    </a:prstGeom>
                  </pic:spPr>
                </pic:pic>
              </a:graphicData>
            </a:graphic>
          </wp:anchor>
        </w:drawing>
      </w:r>
      <w:r>
        <w:rPr>
          <w:rFonts w:hint="eastAsia" w:ascii="Adobe 仿宋 Std R" w:hAnsi="Adobe 仿宋 Std R" w:eastAsia="Adobe 仿宋 Std R"/>
          <w:sz w:val="32"/>
          <w:szCs w:val="32"/>
        </w:rPr>
        <w:t xml:space="preserve">  </w:t>
      </w:r>
    </w:p>
    <w:p w14:paraId="2D3163FF">
      <w:pPr>
        <w:pStyle w:val="17"/>
        <w:numPr>
          <w:ilvl w:val="0"/>
          <w:numId w:val="0"/>
        </w:numPr>
        <w:bidi w:val="0"/>
        <w:ind w:left="420" w:leftChars="200" w:firstLine="321" w:firstLineChars="100"/>
        <w:rPr>
          <w:rFonts w:hint="eastAsia" w:ascii="楷体_GB2312" w:eastAsia="楷体_GB2312"/>
          <w:b/>
          <w:sz w:val="32"/>
          <w:szCs w:val="30"/>
        </w:rPr>
      </w:pPr>
    </w:p>
    <w:p w14:paraId="4837D369">
      <w:pPr>
        <w:pStyle w:val="17"/>
        <w:numPr>
          <w:ilvl w:val="0"/>
          <w:numId w:val="0"/>
        </w:numPr>
        <w:bidi w:val="0"/>
        <w:ind w:left="420" w:leftChars="200" w:firstLine="321" w:firstLineChars="100"/>
        <w:rPr>
          <w:rFonts w:hint="eastAsia" w:ascii="楷体_GB2312" w:eastAsia="楷体_GB2312"/>
          <w:b/>
          <w:sz w:val="32"/>
          <w:szCs w:val="30"/>
        </w:rPr>
      </w:pPr>
    </w:p>
    <w:p w14:paraId="06F68A92">
      <w:pPr>
        <w:pStyle w:val="17"/>
        <w:numPr>
          <w:ilvl w:val="0"/>
          <w:numId w:val="0"/>
        </w:numPr>
        <w:bidi w:val="0"/>
        <w:ind w:left="420" w:leftChars="200" w:firstLine="321" w:firstLineChars="100"/>
        <w:rPr>
          <w:rFonts w:hint="eastAsia" w:ascii="楷体_GB2312" w:eastAsia="楷体_GB2312"/>
          <w:b/>
          <w:sz w:val="32"/>
          <w:szCs w:val="30"/>
        </w:rPr>
      </w:pPr>
    </w:p>
    <w:p w14:paraId="09C75647">
      <w:pPr>
        <w:pStyle w:val="17"/>
        <w:numPr>
          <w:ilvl w:val="0"/>
          <w:numId w:val="0"/>
        </w:numPr>
        <w:bidi w:val="0"/>
        <w:ind w:left="420" w:leftChars="200" w:firstLine="321" w:firstLineChars="100"/>
        <w:rPr>
          <w:rFonts w:hint="eastAsia" w:ascii="楷体_GB2312" w:eastAsia="楷体_GB2312"/>
          <w:b/>
          <w:sz w:val="32"/>
          <w:szCs w:val="30"/>
        </w:rPr>
      </w:pPr>
    </w:p>
    <w:p w14:paraId="75D82E36">
      <w:pPr>
        <w:pStyle w:val="17"/>
        <w:numPr>
          <w:ilvl w:val="0"/>
          <w:numId w:val="0"/>
        </w:numPr>
        <w:bidi w:val="0"/>
        <w:ind w:left="420" w:leftChars="200" w:firstLine="321" w:firstLineChars="100"/>
        <w:rPr>
          <w:rFonts w:hint="eastAsia" w:ascii="楷体_GB2312" w:eastAsia="楷体_GB2312"/>
          <w:b/>
          <w:sz w:val="32"/>
          <w:szCs w:val="30"/>
        </w:rPr>
      </w:pPr>
    </w:p>
    <w:p w14:paraId="1F6095AD">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1E1BCBF8">
      <w:pPr>
        <w:pStyle w:val="18"/>
        <w:bidi w:val="0"/>
        <w:rPr>
          <w:rFonts w:hint="eastAsia"/>
          <w:lang w:eastAsia="zh-CN"/>
        </w:rPr>
      </w:pPr>
      <w:r>
        <w:rPr>
          <w:rFonts w:hint="eastAsia"/>
          <w:lang w:eastAsia="zh-CN"/>
        </w:rPr>
        <w:t>2026年浮梁县王港学校财政拨款"三公"经费安排0.00万元，其中：</w:t>
      </w:r>
    </w:p>
    <w:p w14:paraId="03DA19D0">
      <w:pPr>
        <w:pStyle w:val="18"/>
        <w:bidi w:val="0"/>
        <w:rPr>
          <w:rFonts w:hint="eastAsia"/>
          <w:lang w:eastAsia="zh-CN"/>
        </w:rPr>
      </w:pPr>
      <w:r>
        <w:rPr>
          <w:rFonts w:hint="eastAsia"/>
          <w:lang w:eastAsia="zh-CN"/>
        </w:rPr>
        <w:t>因公出国0.00万元,比上年增（减）__</w:t>
      </w:r>
      <w:r>
        <w:rPr>
          <w:rFonts w:hint="eastAsia"/>
          <w:lang w:val="en-US" w:eastAsia="zh-CN"/>
        </w:rPr>
        <w:t>0</w:t>
      </w:r>
      <w:r>
        <w:rPr>
          <w:rFonts w:hint="eastAsia"/>
          <w:lang w:eastAsia="zh-CN"/>
        </w:rPr>
        <w:t>____万元，主要原因是：_与上年安排保持一致_____。</w:t>
      </w:r>
    </w:p>
    <w:p w14:paraId="246969F2">
      <w:pPr>
        <w:pStyle w:val="18"/>
        <w:bidi w:val="0"/>
        <w:rPr>
          <w:rFonts w:hint="eastAsia"/>
          <w:lang w:eastAsia="zh-CN"/>
        </w:rPr>
      </w:pPr>
      <w:r>
        <w:rPr>
          <w:rFonts w:hint="eastAsia"/>
          <w:lang w:eastAsia="zh-CN"/>
        </w:rPr>
        <w:t>公务接待0.00万元,比上年增（减）__</w:t>
      </w:r>
      <w:r>
        <w:rPr>
          <w:rFonts w:hint="eastAsia"/>
          <w:lang w:val="en-US" w:eastAsia="zh-CN"/>
        </w:rPr>
        <w:t>0</w:t>
      </w:r>
      <w:r>
        <w:rPr>
          <w:rFonts w:hint="eastAsia"/>
          <w:lang w:eastAsia="zh-CN"/>
        </w:rPr>
        <w:t>____万元，主要原因是：_与上年安排保持一致_____。</w:t>
      </w:r>
    </w:p>
    <w:p w14:paraId="0B48B55D">
      <w:pPr>
        <w:pStyle w:val="18"/>
        <w:bidi w:val="0"/>
        <w:rPr>
          <w:rFonts w:hint="eastAsia"/>
          <w:lang w:eastAsia="zh-CN"/>
        </w:rPr>
      </w:pPr>
      <w:r>
        <w:rPr>
          <w:rFonts w:hint="eastAsia"/>
          <w:lang w:eastAsia="zh-CN"/>
        </w:rPr>
        <w:t>公务用车运行0.00万元,比上年增（减）___</w:t>
      </w:r>
      <w:r>
        <w:rPr>
          <w:rFonts w:hint="eastAsia"/>
          <w:lang w:val="en-US" w:eastAsia="zh-CN"/>
        </w:rPr>
        <w:t>0</w:t>
      </w:r>
      <w:r>
        <w:rPr>
          <w:rFonts w:hint="eastAsia"/>
          <w:lang w:eastAsia="zh-CN"/>
        </w:rPr>
        <w:t>___万元，主要原因是：_与上年安排保持一致_____。</w:t>
      </w:r>
    </w:p>
    <w:p w14:paraId="0158F844">
      <w:pPr>
        <w:pStyle w:val="18"/>
        <w:bidi w:val="0"/>
        <w:rPr>
          <w:rFonts w:hint="eastAsia"/>
          <w:lang w:eastAsia="zh-CN"/>
        </w:rPr>
      </w:pPr>
      <w:r>
        <w:rPr>
          <w:rFonts w:hint="eastAsia"/>
          <w:lang w:eastAsia="zh-CN"/>
        </w:rPr>
        <w:t>公务用车购置0.00万元,比上年增（减）_</w:t>
      </w:r>
      <w:r>
        <w:rPr>
          <w:rFonts w:hint="eastAsia"/>
          <w:lang w:val="en-US" w:eastAsia="zh-CN"/>
        </w:rPr>
        <w:t>0</w:t>
      </w:r>
      <w:r>
        <w:rPr>
          <w:rFonts w:hint="eastAsia"/>
          <w:lang w:eastAsia="zh-CN"/>
        </w:rPr>
        <w:t>_____万元，主要原因是：_与上年安排保持一致____。</w:t>
      </w:r>
    </w:p>
    <w:p w14:paraId="1ECD6238">
      <w:pPr>
        <w:pStyle w:val="17"/>
        <w:numPr>
          <w:ilvl w:val="0"/>
          <w:numId w:val="0"/>
        </w:numPr>
        <w:bidi w:val="0"/>
        <w:ind w:left="420" w:leftChars="200"/>
        <w:jc w:val="center"/>
        <w:rPr>
          <w:rFonts w:hint="eastAsia"/>
          <w:lang w:val="en-US" w:eastAsia="zh-CN"/>
        </w:rPr>
      </w:pPr>
    </w:p>
    <w:p w14:paraId="0E066F74">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3659CE2A">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32626716">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283C9ECF">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70164DE9">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4E4820BB">
      <w:pPr>
        <w:pStyle w:val="18"/>
        <w:bidi w:val="0"/>
        <w:rPr>
          <w:rFonts w:hint="eastAsia"/>
          <w:lang w:eastAsia="zh-CN"/>
        </w:rPr>
      </w:pPr>
      <w:r>
        <w:rPr>
          <w:rFonts w:hint="eastAsia"/>
          <w:lang w:eastAsia="zh-CN"/>
        </w:rPr>
        <w:t>（三）事业收入：指事业单位开展专业业务活动及辅助活动取得的收入。</w:t>
      </w:r>
    </w:p>
    <w:p w14:paraId="7E8AEC11">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22817D21">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3A1421F3">
      <w:pPr>
        <w:pStyle w:val="18"/>
        <w:bidi w:val="0"/>
        <w:rPr>
          <w:rFonts w:hint="eastAsia"/>
          <w:lang w:eastAsia="zh-CN"/>
        </w:rPr>
      </w:pPr>
      <w:r>
        <w:rPr>
          <w:rFonts w:hint="eastAsia"/>
          <w:lang w:eastAsia="zh-CN"/>
        </w:rPr>
        <w:t>（六）上级补助收入：指事业单位从主管部门和上级单位取得的非财政补助收入。</w:t>
      </w:r>
    </w:p>
    <w:p w14:paraId="056E0F5C">
      <w:pPr>
        <w:pStyle w:val="18"/>
        <w:bidi w:val="0"/>
        <w:rPr>
          <w:rFonts w:hint="eastAsia"/>
          <w:lang w:eastAsia="zh-CN"/>
        </w:rPr>
      </w:pPr>
      <w:r>
        <w:rPr>
          <w:rFonts w:hint="eastAsia"/>
          <w:lang w:eastAsia="zh-CN"/>
        </w:rPr>
        <w:t>（七）其他收入：指除财政拨款、事业收入、事业单位经营收入等以外的各项收入。</w:t>
      </w:r>
    </w:p>
    <w:p w14:paraId="17DF8D05">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71BF56A7">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7ED38539">
      <w:pPr>
        <w:ind w:firstLine="640" w:firstLineChars="200"/>
        <w:rPr>
          <w:rFonts w:ascii="Adobe 仿宋 Std R" w:hAnsi="Adobe 仿宋 Std R" w:eastAsia="Adobe 仿宋 Std R"/>
          <w:sz w:val="32"/>
          <w:szCs w:val="32"/>
        </w:rPr>
      </w:pPr>
    </w:p>
    <w:p w14:paraId="2DF9D9AF">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477E1111">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387CAD77">
      <w:pPr>
        <w:widowControl/>
        <w:spacing w:line="600" w:lineRule="exact"/>
        <w:ind w:firstLine="640" w:firstLineChars="200"/>
        <w:jc w:val="left"/>
        <w:rPr>
          <w:rFonts w:ascii="仿宋_GB2312" w:eastAsia="仿宋_GB2312"/>
          <w:color w:val="000000"/>
          <w:sz w:val="32"/>
          <w:szCs w:val="30"/>
        </w:rPr>
      </w:pPr>
    </w:p>
    <w:p w14:paraId="048AE0A3">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1E7F2185">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25B30F31">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2BFABE1F">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3A7E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55710B"/>
    <w:multiLevelType w:val="singleLevel"/>
    <w:tmpl w:val="F555710B"/>
    <w:lvl w:ilvl="0" w:tentative="0">
      <w:start w:val="1"/>
      <w:numFmt w:val="chineseCounting"/>
      <w:suff w:val="nothing"/>
      <w:lvlText w:val="%1、"/>
      <w:lvlJc w:val="left"/>
      <w:rPr>
        <w:rFonts w:hint="eastAsia"/>
      </w:rPr>
    </w:lvl>
  </w:abstractNum>
  <w:abstractNum w:abstractNumId="1">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2">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690E81"/>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944497"/>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CC686F"/>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1196</Words>
  <Characters>1831</Characters>
  <Lines>47</Lines>
  <Paragraphs>13</Paragraphs>
  <TotalTime>13</TotalTime>
  <ScaleCrop>false</ScaleCrop>
  <LinksUpToDate>false</LinksUpToDate>
  <CharactersWithSpaces>1900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WPS_1678253333</cp:lastModifiedBy>
  <dcterms:modified xsi:type="dcterms:W3CDTF">2026-03-02T05:17:27Z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eyJoZGlkIjoiOGFlZmEyZmM3OWZhYTJiZWY5Y2M1YjBiMTcyZWI5OWUiLCJ1c2VySWQiOiIxNDc4NzU0ODY4In0=</vt:lpwstr>
  </property>
</Properties>
</file>