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4900" w:type="pct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40"/>
      </w:tblGrid>
      <w:tr w14:paraId="42AB193C">
        <w:tblPrEx>
          <w:shd w:val="clear" w:color="auto" w:fill="FFFFFF"/>
        </w:tblPrEx>
        <w:trPr>
          <w:trHeight w:val="810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67D7D1DE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hint="eastAsia" w:ascii="微软雅黑" w:hAnsi="微软雅黑" w:eastAsia="微软雅黑" w:cs="宋体"/>
                <w:b/>
                <w:bCs/>
                <w:color w:val="CC33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微软雅黑" w:hAnsi="微软雅黑" w:eastAsia="微软雅黑" w:cs="宋体"/>
                <w:b/>
                <w:bCs/>
                <w:color w:val="CC3300"/>
                <w:kern w:val="0"/>
                <w:sz w:val="36"/>
                <w:szCs w:val="36"/>
              </w:rPr>
              <w:t>浮梁县黄金坑花岗岩饰面石材矿扩深项目</w:t>
            </w:r>
          </w:p>
          <w:p w14:paraId="085CDAE1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微软雅黑" w:hAnsi="微软雅黑" w:eastAsia="微软雅黑" w:cs="宋体"/>
                <w:b/>
                <w:bCs/>
                <w:color w:val="CC3300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CC3300"/>
                <w:kern w:val="0"/>
                <w:sz w:val="36"/>
                <w:szCs w:val="36"/>
              </w:rPr>
              <w:t>拟受理公示</w:t>
            </w:r>
            <w:bookmarkEnd w:id="0"/>
          </w:p>
        </w:tc>
      </w:tr>
      <w:tr w14:paraId="577A2F9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0" w:hRule="atLeast"/>
          <w:tblCellSpacing w:w="0" w:type="dxa"/>
        </w:trPr>
        <w:tc>
          <w:tcPr>
            <w:tcW w:w="0" w:type="auto"/>
            <w:shd w:val="clear" w:color="auto" w:fill="FFFFFF"/>
          </w:tcPr>
          <w:p w14:paraId="07E3B37E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根据建设项目环境影响评价审批程序的有关规定，我局拟受理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浮梁县黄金坑花岗岩饰面石材矿扩深项目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环境影响报告表》，现予以公示，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</w:rPr>
              <w:t>公示期为</w:t>
            </w:r>
            <w:r>
              <w:rPr>
                <w:rFonts w:hint="default" w:ascii="微软雅黑" w:hAnsi="微软雅黑" w:eastAsia="微软雅黑" w:cs="宋体"/>
                <w:color w:val="FF0000"/>
                <w:kern w:val="0"/>
                <w:szCs w:val="21"/>
              </w:rPr>
              <w:t>202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  <w:lang w:val="en-US" w:eastAsia="zh-CN"/>
              </w:rPr>
              <w:t>5年8月25日</w:t>
            </w:r>
            <w:r>
              <w:rPr>
                <w:rFonts w:hint="default" w:ascii="微软雅黑" w:hAnsi="微软雅黑" w:eastAsia="微软雅黑" w:cs="宋体"/>
                <w:color w:val="FF0000"/>
                <w:kern w:val="0"/>
                <w:szCs w:val="21"/>
              </w:rPr>
              <w:t>至 202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  <w:lang w:val="en-US" w:eastAsia="zh-CN"/>
              </w:rPr>
              <w:t>5年8月29日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</w:rPr>
              <w:t>（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</w:rPr>
              <w:t>个工作日）。</w:t>
            </w:r>
          </w:p>
          <w:p w14:paraId="01115697">
            <w:pPr>
              <w:widowControl/>
              <w:spacing w:line="375" w:lineRule="atLeast"/>
              <w:ind w:firstLine="480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联系地址：浮梁县民福南路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eastAsia="zh-CN"/>
              </w:rPr>
              <w:t>浮梁生态环境局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，  邮编：333400</w:t>
            </w:r>
          </w:p>
          <w:p w14:paraId="2B0E24AF">
            <w:pPr>
              <w:widowControl/>
              <w:spacing w:line="375" w:lineRule="atLeast"/>
              <w:ind w:firstLine="480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联系电话：0798-2626887</w:t>
            </w:r>
          </w:p>
          <w:tbl>
            <w:tblPr>
              <w:tblStyle w:val="8"/>
              <w:tblW w:w="0" w:type="auto"/>
              <w:tblInd w:w="0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721"/>
              <w:gridCol w:w="6404"/>
            </w:tblGrid>
            <w:tr w14:paraId="560596CE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721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</w:tcPr>
                <w:p w14:paraId="71582A35">
                  <w:pPr>
                    <w:widowControl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6404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 w14:paraId="4398E4E3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浮梁县黄金坑花岗岩饰面石材矿扩深项目</w:t>
                  </w:r>
                </w:p>
              </w:tc>
            </w:tr>
            <w:tr w14:paraId="157E9ED9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721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</w:tcPr>
                <w:p w14:paraId="35054FD3">
                  <w:pPr>
                    <w:widowControl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建设单位：</w:t>
                  </w:r>
                </w:p>
              </w:tc>
              <w:tc>
                <w:tcPr>
                  <w:tcW w:w="6404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 w14:paraId="4F7FF205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景德镇市永鑫矿业有限公司</w:t>
                  </w:r>
                </w:p>
              </w:tc>
            </w:tr>
            <w:tr w14:paraId="7EF85C9B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721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</w:tcPr>
                <w:p w14:paraId="07936EDE">
                  <w:pPr>
                    <w:widowControl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建设地址：</w:t>
                  </w:r>
                </w:p>
              </w:tc>
              <w:tc>
                <w:tcPr>
                  <w:tcW w:w="6404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 w14:paraId="7500BFAC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江西省景德镇市浮梁县黄坛乡港口村</w:t>
                  </w:r>
                </w:p>
              </w:tc>
            </w:tr>
            <w:tr w14:paraId="655A72C0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721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</w:tcPr>
                <w:p w14:paraId="046CA132">
                  <w:pPr>
                    <w:widowControl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环评机构：</w:t>
                  </w:r>
                </w:p>
              </w:tc>
              <w:tc>
                <w:tcPr>
                  <w:tcW w:w="6404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 w14:paraId="626E85EC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景德镇景新环保科技有限公司 </w:t>
                  </w:r>
                </w:p>
              </w:tc>
            </w:tr>
            <w:tr w14:paraId="210BB4A4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721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</w:tcPr>
                <w:p w14:paraId="5E356F0F">
                  <w:pPr>
                    <w:widowControl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项目概况:</w:t>
                  </w:r>
                </w:p>
              </w:tc>
              <w:tc>
                <w:tcPr>
                  <w:tcW w:w="6404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</w:tcPr>
                <w:p w14:paraId="4B19A48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景德镇市永鑫矿业有限公司拟投资21336万元，其中环保投资639.99万元，占总投资的3%，建设浮梁县黄金坑花岗岩饰面石材矿扩深项目。矿区中心地理坐标：东经117度01分 10.183 秒，北纬29度34分15.920秒。项目建成后的矿山开采规模为14.43万m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superscript"/>
                      <w:lang w:val="en-US" w:eastAsia="zh-CN" w:bidi="ar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/年（荒料），露天开采后的原矿直接外售，废石送碎石加工厂处理做作为建筑碎石使用（另行环评不含在本项目内）。项目由主体工程、辅助工程、储运工程、公用工程以及环保工程组成，主体工程中的采矿区依托现有工程；储运工程中的原矿堆场依托现有工程，新增排土场，矿区道路系统依托现有进行扩建；辅助工程中的办公楼依托现有工程；公用工程中的供电、给水依托现有工程，排水系统、防洪系统、依托现有进行扩建；环保工程针对现有工程的不足进行扩建。</w:t>
                  </w:r>
                </w:p>
              </w:tc>
            </w:tr>
            <w:tr w14:paraId="42C4F760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721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</w:tcPr>
                <w:p w14:paraId="3F424D83">
                  <w:pPr>
                    <w:widowControl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拟受理日期</w:t>
                  </w:r>
                </w:p>
              </w:tc>
              <w:tc>
                <w:tcPr>
                  <w:tcW w:w="6404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</w:tcPr>
                <w:p w14:paraId="5B464A18">
                  <w:pPr>
                    <w:widowControl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</w:rPr>
                    <w:t>202</w:t>
                  </w:r>
                  <w:r>
                    <w:rPr>
                      <w:rFonts w:hint="eastAsia" w:ascii="宋体" w:hAnsi="宋体" w:eastAsia="宋体" w:cs="宋体"/>
                      <w:color w:val="FF0000"/>
                      <w:kern w:val="0"/>
                      <w:sz w:val="24"/>
                      <w:szCs w:val="24"/>
                      <w:lang w:val="en-US" w:eastAsia="zh-CN"/>
                    </w:rPr>
                    <w:t>5</w:t>
                  </w: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color w:val="FF0000"/>
                      <w:kern w:val="0"/>
                      <w:sz w:val="24"/>
                      <w:szCs w:val="24"/>
                      <w:lang w:val="en-US" w:eastAsia="zh-CN"/>
                    </w:rPr>
                    <w:t>8</w:t>
                  </w: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color w:val="FF0000"/>
                      <w:kern w:val="0"/>
                      <w:sz w:val="24"/>
                      <w:szCs w:val="24"/>
                      <w:lang w:val="en-US" w:eastAsia="zh-CN"/>
                    </w:rPr>
                    <w:t>25</w:t>
                  </w: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</w:rPr>
                    <w:t>日</w:t>
                  </w:r>
                </w:p>
              </w:tc>
            </w:tr>
          </w:tbl>
          <w:p w14:paraId="36883BA1">
            <w:pPr>
              <w:widowControl/>
              <w:spacing w:line="375" w:lineRule="atLeast"/>
              <w:ind w:firstLine="375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</w:tbl>
    <w:p w14:paraId="5AA2A9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lYTczNjg2ZGViYWI3ZjUyNGRmMmRkOGI0MWVlMGUifQ=="/>
  </w:docVars>
  <w:rsids>
    <w:rsidRoot w:val="00E805A3"/>
    <w:rsid w:val="00762E3C"/>
    <w:rsid w:val="00E805A3"/>
    <w:rsid w:val="089F2549"/>
    <w:rsid w:val="08F50C99"/>
    <w:rsid w:val="0BA336E9"/>
    <w:rsid w:val="0C7C6AB8"/>
    <w:rsid w:val="0CFC4683"/>
    <w:rsid w:val="0DC1422E"/>
    <w:rsid w:val="0E2E2903"/>
    <w:rsid w:val="0E3B71C3"/>
    <w:rsid w:val="107B6771"/>
    <w:rsid w:val="1786371B"/>
    <w:rsid w:val="1B5D40DC"/>
    <w:rsid w:val="1C7313F8"/>
    <w:rsid w:val="24C37B55"/>
    <w:rsid w:val="28891F69"/>
    <w:rsid w:val="2A491EDE"/>
    <w:rsid w:val="2E3D6BED"/>
    <w:rsid w:val="2FB665F5"/>
    <w:rsid w:val="30CF487C"/>
    <w:rsid w:val="38EF5F8B"/>
    <w:rsid w:val="38FD64F2"/>
    <w:rsid w:val="39C32376"/>
    <w:rsid w:val="3AC83A23"/>
    <w:rsid w:val="444236C1"/>
    <w:rsid w:val="473478B2"/>
    <w:rsid w:val="484425CD"/>
    <w:rsid w:val="4C00577D"/>
    <w:rsid w:val="4D4D0242"/>
    <w:rsid w:val="4D6372B0"/>
    <w:rsid w:val="4D8B1DF5"/>
    <w:rsid w:val="4DC96581"/>
    <w:rsid w:val="4F14036B"/>
    <w:rsid w:val="4F67162E"/>
    <w:rsid w:val="51CF544F"/>
    <w:rsid w:val="54A275A4"/>
    <w:rsid w:val="57674CA1"/>
    <w:rsid w:val="61E93730"/>
    <w:rsid w:val="65BD3B52"/>
    <w:rsid w:val="6621122E"/>
    <w:rsid w:val="68E96FB9"/>
    <w:rsid w:val="728242BC"/>
    <w:rsid w:val="7C5357AF"/>
    <w:rsid w:val="7DC73E5B"/>
    <w:rsid w:val="7DC7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link w:val="12"/>
    <w:autoRedefine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3">
    <w:name w:val="toc 5"/>
    <w:basedOn w:val="1"/>
    <w:next w:val="1"/>
    <w:autoRedefine/>
    <w:qFormat/>
    <w:uiPriority w:val="39"/>
    <w:pPr>
      <w:ind w:left="960"/>
      <w:jc w:val="left"/>
    </w:pPr>
    <w:rPr>
      <w:sz w:val="18"/>
      <w:szCs w:val="18"/>
    </w:rPr>
  </w:style>
  <w:style w:type="paragraph" w:styleId="6">
    <w:name w:val="Body Text"/>
    <w:basedOn w:val="1"/>
    <w:next w:val="1"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标题 2 字符"/>
    <w:basedOn w:val="9"/>
    <w:link w:val="5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标题 1 Char"/>
    <w:link w:val="4"/>
    <w:qFormat/>
    <w:uiPriority w:val="0"/>
    <w:rPr>
      <w:b/>
      <w:kern w:val="44"/>
      <w:sz w:val="44"/>
    </w:rPr>
  </w:style>
  <w:style w:type="character" w:customStyle="1" w:styleId="12">
    <w:name w:val="正文文本缩进 Char"/>
    <w:link w:val="2"/>
    <w:qFormat/>
    <w:uiPriority w:val="0"/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614</Words>
  <Characters>678</Characters>
  <Lines>9</Lines>
  <Paragraphs>2</Paragraphs>
  <TotalTime>19</TotalTime>
  <ScaleCrop>false</ScaleCrop>
  <LinksUpToDate>false</LinksUpToDate>
  <CharactersWithSpaces>683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2020-09-25T03:50:00Z</dcterms:created>
  <dc:creator>程 P</dc:creator>
  <cp:lastModifiedBy>弓长火習</cp:lastModifiedBy>
  <cp:lastPrinted>2022-11-03T02:11:00Z</cp:lastPrinted>
  <dcterms:modified xsi:type="dcterms:W3CDTF">2025-08-25T09:18:16Z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96D6B8F1E3664771BC0ED386F4FA2BC5_13</vt:lpwstr>
  </property>
  <property fmtid="{D5CDD505-2E9C-101B-9397-08002B2CF9AE}" pid="4" name="KSOTemplateDocerSaveRecord">
    <vt:lpwstr>eyJoZGlkIjoiNDVlYTczNjg2ZGViYWI3ZjUyNGRmMmRkOGI0MWVlMGUiLCJ1c2VySWQiOiIxMTUwMjMxMzM2In0=</vt:lpwstr>
  </property>
</Properties>
</file>