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8" w:line="230" w:lineRule="auto"/>
        <w:ind w:left="39"/>
        <w:rPr>
          <w:rFonts w:ascii="黑体" w:hAnsi="黑体" w:eastAsia="黑体" w:cs="黑体"/>
          <w:sz w:val="31"/>
          <w:szCs w:val="31"/>
        </w:rPr>
      </w:pPr>
      <w:r>
        <w:rPr>
          <w:rFonts w:ascii="黑体" w:hAnsi="黑体" w:eastAsia="黑体" w:cs="黑体"/>
          <w:spacing w:val="8"/>
          <w:sz w:val="31"/>
          <w:szCs w:val="31"/>
        </w:rPr>
        <w:t>附件2</w:t>
      </w:r>
    </w:p>
    <w:p>
      <w:pPr>
        <w:spacing w:before="180" w:line="226" w:lineRule="auto"/>
        <w:rPr>
          <w:rFonts w:ascii="黑体" w:hAnsi="黑体" w:eastAsia="黑体" w:cs="黑体"/>
          <w:sz w:val="31"/>
          <w:szCs w:val="31"/>
        </w:rPr>
      </w:pPr>
      <w:r>
        <w:rPr>
          <w:rFonts w:ascii="黑体" w:hAnsi="黑体" w:eastAsia="黑体" w:cs="黑体"/>
          <w:spacing w:val="5"/>
          <w:sz w:val="31"/>
          <w:szCs w:val="31"/>
        </w:rPr>
        <w:t>2022年度县级单位决算公开格式：</w:t>
      </w:r>
    </w:p>
    <w:p>
      <w:pPr>
        <w:pStyle w:val="2"/>
        <w:spacing w:line="289" w:lineRule="auto"/>
      </w:pPr>
    </w:p>
    <w:p>
      <w:pPr>
        <w:pStyle w:val="2"/>
        <w:spacing w:line="289" w:lineRule="auto"/>
      </w:pPr>
    </w:p>
    <w:p>
      <w:pPr>
        <w:spacing w:before="143" w:line="223" w:lineRule="auto"/>
        <w:jc w:val="center"/>
        <w:rPr>
          <w:rFonts w:hint="default" w:ascii="宋体" w:hAnsi="宋体" w:eastAsia="宋体" w:cs="宋体"/>
          <w:sz w:val="44"/>
          <w:szCs w:val="44"/>
          <w:lang w:val="en-US" w:eastAsia="zh-CN"/>
        </w:rPr>
      </w:pPr>
      <w:r>
        <w:rPr>
          <w:rFonts w:hint="eastAsia" w:ascii="宋体" w:hAnsi="宋体" w:eastAsia="宋体" w:cs="宋体"/>
          <w:spacing w:val="-4"/>
          <w:sz w:val="44"/>
          <w:szCs w:val="44"/>
          <w:lang w:val="en-US" w:eastAsia="zh-CN"/>
          <w14:textOutline w14:w="8154" w14:cap="sq" w14:cmpd="sng">
            <w14:solidFill>
              <w14:srgbClr w14:val="000000"/>
            </w14:solidFill>
            <w14:prstDash w14:val="solid"/>
            <w14:bevel/>
          </w14:textOutline>
        </w:rPr>
        <w:t>县工信局</w:t>
      </w:r>
      <w:r>
        <w:rPr>
          <w:rFonts w:ascii="宋体" w:hAnsi="宋体" w:eastAsia="宋体" w:cs="宋体"/>
          <w:spacing w:val="-4"/>
          <w:sz w:val="44"/>
          <w:szCs w:val="44"/>
          <w14:textOutline w14:w="8154" w14:cap="sq" w14:cmpd="sng">
            <w14:solidFill>
              <w14:srgbClr w14:val="000000"/>
            </w14:solidFill>
            <w14:prstDash w14:val="solid"/>
            <w14:bevel/>
          </w14:textOutline>
        </w:rPr>
        <w:t>单位2022年度决算</w:t>
      </w:r>
      <w:r>
        <w:rPr>
          <w:rFonts w:hint="eastAsia" w:ascii="宋体" w:hAnsi="宋体" w:eastAsia="宋体" w:cs="宋体"/>
          <w:spacing w:val="-4"/>
          <w:sz w:val="44"/>
          <w:szCs w:val="44"/>
          <w14:textOutline w14:w="8154" w14:cap="sq" w14:cmpd="sng">
            <w14:solidFill>
              <w14:srgbClr w14:val="000000"/>
            </w14:solidFill>
            <w14:prstDash w14:val="solid"/>
            <w14:bevel/>
          </w14:textOutline>
        </w:rPr>
        <w:t>公开</w:t>
      </w:r>
    </w:p>
    <w:p>
      <w:pPr>
        <w:pStyle w:val="2"/>
        <w:spacing w:line="331" w:lineRule="auto"/>
      </w:pPr>
    </w:p>
    <w:p>
      <w:pPr>
        <w:pStyle w:val="2"/>
        <w:spacing w:line="332" w:lineRule="auto"/>
      </w:pPr>
      <w:bookmarkStart w:id="0" w:name="_GoBack"/>
      <w:bookmarkEnd w:id="0"/>
    </w:p>
    <w:p>
      <w:pPr>
        <w:spacing w:before="100" w:line="227" w:lineRule="auto"/>
        <w:ind w:left="3796"/>
        <w:rPr>
          <w:rFonts w:ascii="黑体" w:hAnsi="黑体" w:eastAsia="黑体" w:cs="黑体"/>
          <w:sz w:val="31"/>
          <w:szCs w:val="31"/>
        </w:rPr>
      </w:pPr>
      <w:r>
        <w:rPr>
          <w:rFonts w:ascii="黑体" w:hAnsi="黑体" w:eastAsia="黑体" w:cs="黑体"/>
          <w:spacing w:val="-22"/>
          <w:sz w:val="31"/>
          <w:szCs w:val="31"/>
          <w14:textOutline w14:w="5793" w14:cap="sq" w14:cmpd="sng">
            <w14:solidFill>
              <w14:srgbClr w14:val="000000"/>
            </w14:solidFill>
            <w14:prstDash w14:val="solid"/>
            <w14:bevel/>
          </w14:textOutline>
        </w:rPr>
        <w:t>目</w:t>
      </w:r>
      <w:r>
        <w:rPr>
          <w:rFonts w:ascii="黑体" w:hAnsi="黑体" w:eastAsia="黑体" w:cs="黑体"/>
          <w:spacing w:val="1"/>
          <w:sz w:val="31"/>
          <w:szCs w:val="31"/>
        </w:rPr>
        <w:t xml:space="preserve">    </w:t>
      </w:r>
      <w:r>
        <w:rPr>
          <w:rFonts w:ascii="黑体" w:hAnsi="黑体" w:eastAsia="黑体" w:cs="黑体"/>
          <w:spacing w:val="-22"/>
          <w:sz w:val="31"/>
          <w:szCs w:val="31"/>
          <w14:textOutline w14:w="5793" w14:cap="sq" w14:cmpd="sng">
            <w14:solidFill>
              <w14:srgbClr w14:val="000000"/>
            </w14:solidFill>
            <w14:prstDash w14:val="solid"/>
            <w14:bevel/>
          </w14:textOutline>
        </w:rPr>
        <w:t>录</w:t>
      </w:r>
    </w:p>
    <w:p>
      <w:pPr>
        <w:pStyle w:val="2"/>
      </w:pPr>
    </w:p>
    <w:p>
      <w:pPr>
        <w:pStyle w:val="2"/>
      </w:pPr>
    </w:p>
    <w:p>
      <w:pPr>
        <w:pStyle w:val="2"/>
        <w:spacing w:line="241" w:lineRule="auto"/>
      </w:pPr>
    </w:p>
    <w:p>
      <w:pPr>
        <w:spacing w:before="101" w:line="226" w:lineRule="auto"/>
        <w:ind w:left="664"/>
        <w:rPr>
          <w:rFonts w:ascii="黑体" w:hAnsi="黑体" w:eastAsia="黑体" w:cs="黑体"/>
          <w:sz w:val="31"/>
          <w:szCs w:val="31"/>
        </w:rPr>
      </w:pPr>
      <w:r>
        <w:rPr>
          <w:rFonts w:ascii="黑体" w:hAnsi="黑体" w:eastAsia="黑体" w:cs="黑体"/>
          <w:spacing w:val="-3"/>
          <w:sz w:val="31"/>
          <w:szCs w:val="31"/>
          <w14:textOutline w14:w="5793" w14:cap="sq" w14:cmpd="sng">
            <w14:solidFill>
              <w14:srgbClr w14:val="000000"/>
            </w14:solidFill>
            <w14:prstDash w14:val="solid"/>
            <w14:bevel/>
          </w14:textOutline>
        </w:rPr>
        <w:t>第一部分</w:t>
      </w:r>
      <w:r>
        <w:rPr>
          <w:rFonts w:ascii="黑体" w:hAnsi="黑体" w:eastAsia="黑体" w:cs="黑体"/>
          <w:spacing w:val="29"/>
          <w:sz w:val="31"/>
          <w:szCs w:val="31"/>
        </w:rPr>
        <w:t xml:space="preserve">  </w:t>
      </w:r>
      <w:r>
        <w:rPr>
          <w:rFonts w:hint="eastAsia" w:ascii="黑体" w:hAnsi="黑体" w:eastAsia="黑体" w:cs="黑体"/>
          <w:spacing w:val="-3"/>
          <w:sz w:val="31"/>
          <w:szCs w:val="31"/>
          <w:lang w:val="en-US" w:eastAsia="zh-CN"/>
          <w14:textOutline w14:w="5793" w14:cap="sq" w14:cmpd="sng">
            <w14:solidFill>
              <w14:srgbClr w14:val="000000"/>
            </w14:solidFill>
            <w14:prstDash w14:val="solid"/>
            <w14:bevel/>
          </w14:textOutline>
        </w:rPr>
        <w:t>县工信局</w:t>
      </w:r>
      <w:r>
        <w:rPr>
          <w:rFonts w:ascii="黑体" w:hAnsi="黑体" w:eastAsia="黑体" w:cs="黑体"/>
          <w:spacing w:val="-3"/>
          <w:sz w:val="31"/>
          <w:szCs w:val="31"/>
          <w14:textOutline w14:w="5793" w14:cap="sq" w14:cmpd="sng">
            <w14:solidFill>
              <w14:srgbClr w14:val="000000"/>
            </w14:solidFill>
            <w14:prstDash w14:val="solid"/>
            <w14:bevel/>
          </w14:textOutline>
        </w:rPr>
        <w:t>单位概况</w:t>
      </w:r>
    </w:p>
    <w:p>
      <w:pPr>
        <w:spacing w:before="203" w:line="627" w:lineRule="exact"/>
        <w:ind w:left="1305"/>
        <w:rPr>
          <w:rFonts w:hint="default" w:ascii="仿宋" w:hAnsi="仿宋" w:eastAsia="仿宋" w:cs="仿宋"/>
          <w:sz w:val="31"/>
          <w:szCs w:val="31"/>
          <w:lang w:val="en-US" w:eastAsia="zh-CN"/>
        </w:rPr>
      </w:pPr>
      <w:r>
        <w:rPr>
          <w:rFonts w:ascii="仿宋" w:hAnsi="仿宋" w:eastAsia="仿宋" w:cs="仿宋"/>
          <w:position w:val="23"/>
          <w:sz w:val="31"/>
          <w:szCs w:val="31"/>
        </w:rPr>
        <w:t>一、单位主要职责</w:t>
      </w:r>
    </w:p>
    <w:p>
      <w:pPr>
        <w:spacing w:line="226" w:lineRule="auto"/>
        <w:ind w:left="1310"/>
        <w:rPr>
          <w:rFonts w:ascii="仿宋" w:hAnsi="仿宋" w:eastAsia="仿宋" w:cs="仿宋"/>
          <w:sz w:val="31"/>
          <w:szCs w:val="31"/>
        </w:rPr>
      </w:pPr>
      <w:r>
        <w:rPr>
          <w:rFonts w:ascii="仿宋" w:hAnsi="仿宋" w:eastAsia="仿宋" w:cs="仿宋"/>
          <w:spacing w:val="1"/>
          <w:sz w:val="31"/>
          <w:szCs w:val="31"/>
        </w:rPr>
        <w:t>二、单位基本情况</w:t>
      </w:r>
    </w:p>
    <w:p>
      <w:pPr>
        <w:spacing w:before="199" w:line="227" w:lineRule="auto"/>
        <w:ind w:left="676"/>
        <w:rPr>
          <w:rFonts w:ascii="黑体" w:hAnsi="黑体" w:eastAsia="黑体" w:cs="黑体"/>
          <w:sz w:val="31"/>
          <w:szCs w:val="31"/>
        </w:rPr>
      </w:pPr>
      <w:r>
        <w:rPr>
          <w:rFonts w:ascii="黑体" w:hAnsi="黑体" w:eastAsia="黑体" w:cs="黑体"/>
          <w:spacing w:val="6"/>
          <w:sz w:val="31"/>
          <w:szCs w:val="31"/>
          <w14:textOutline w14:w="5793" w14:cap="sq" w14:cmpd="sng">
            <w14:solidFill>
              <w14:srgbClr w14:val="000000"/>
            </w14:solidFill>
            <w14:prstDash w14:val="solid"/>
            <w14:bevel/>
          </w14:textOutline>
        </w:rPr>
        <w:t>第二部分</w:t>
      </w:r>
      <w:r>
        <w:rPr>
          <w:rFonts w:ascii="黑体" w:hAnsi="黑体" w:eastAsia="黑体" w:cs="黑体"/>
          <w:spacing w:val="6"/>
          <w:sz w:val="31"/>
          <w:szCs w:val="31"/>
        </w:rPr>
        <w:t xml:space="preserve">  </w:t>
      </w:r>
      <w:r>
        <w:rPr>
          <w:rFonts w:ascii="黑体" w:hAnsi="黑体" w:eastAsia="黑体" w:cs="黑体"/>
          <w:spacing w:val="6"/>
          <w:sz w:val="31"/>
          <w:szCs w:val="31"/>
          <w14:textOutline w14:w="5793" w14:cap="sq" w14:cmpd="sng">
            <w14:solidFill>
              <w14:srgbClr w14:val="000000"/>
            </w14:solidFill>
            <w14:prstDash w14:val="solid"/>
            <w14:bevel/>
          </w14:textOutline>
        </w:rPr>
        <w:t>2022年度单位决算表</w:t>
      </w:r>
    </w:p>
    <w:p>
      <w:pPr>
        <w:spacing w:before="236" w:line="227" w:lineRule="auto"/>
        <w:ind w:left="1305"/>
        <w:rPr>
          <w:rFonts w:ascii="仿宋" w:hAnsi="仿宋" w:eastAsia="仿宋" w:cs="仿宋"/>
          <w:sz w:val="31"/>
          <w:szCs w:val="31"/>
        </w:rPr>
      </w:pPr>
      <w:r>
        <w:rPr>
          <w:rFonts w:ascii="仿宋" w:hAnsi="仿宋" w:eastAsia="仿宋" w:cs="仿宋"/>
          <w:spacing w:val="1"/>
          <w:sz w:val="31"/>
          <w:szCs w:val="31"/>
        </w:rPr>
        <w:t>一、收入支出决算总表</w:t>
      </w:r>
    </w:p>
    <w:p>
      <w:pPr>
        <w:spacing w:before="225" w:line="598" w:lineRule="exact"/>
        <w:ind w:left="1310"/>
        <w:rPr>
          <w:rFonts w:ascii="仿宋" w:hAnsi="仿宋" w:eastAsia="仿宋" w:cs="仿宋"/>
          <w:sz w:val="31"/>
          <w:szCs w:val="31"/>
        </w:rPr>
      </w:pPr>
      <w:r>
        <w:rPr>
          <w:rFonts w:ascii="仿宋" w:hAnsi="仿宋" w:eastAsia="仿宋" w:cs="仿宋"/>
          <w:spacing w:val="-14"/>
          <w:position w:val="20"/>
          <w:sz w:val="31"/>
          <w:szCs w:val="31"/>
        </w:rPr>
        <w:t>二、</w:t>
      </w:r>
      <w:r>
        <w:rPr>
          <w:rFonts w:ascii="仿宋" w:hAnsi="仿宋" w:eastAsia="仿宋" w:cs="仿宋"/>
          <w:spacing w:val="-35"/>
          <w:position w:val="20"/>
          <w:sz w:val="31"/>
          <w:szCs w:val="31"/>
        </w:rPr>
        <w:t xml:space="preserve"> </w:t>
      </w:r>
      <w:r>
        <w:rPr>
          <w:rFonts w:ascii="仿宋" w:hAnsi="仿宋" w:eastAsia="仿宋" w:cs="仿宋"/>
          <w:spacing w:val="-14"/>
          <w:position w:val="20"/>
          <w:sz w:val="31"/>
          <w:szCs w:val="31"/>
        </w:rPr>
        <w:t>收入决算表</w:t>
      </w:r>
    </w:p>
    <w:p>
      <w:pPr>
        <w:spacing w:line="227" w:lineRule="auto"/>
        <w:ind w:left="1308"/>
        <w:rPr>
          <w:rFonts w:ascii="仿宋" w:hAnsi="仿宋" w:eastAsia="仿宋" w:cs="仿宋"/>
          <w:sz w:val="31"/>
          <w:szCs w:val="31"/>
        </w:rPr>
      </w:pPr>
      <w:r>
        <w:rPr>
          <w:rFonts w:ascii="仿宋" w:hAnsi="仿宋" w:eastAsia="仿宋" w:cs="仿宋"/>
          <w:spacing w:val="-12"/>
          <w:sz w:val="31"/>
          <w:szCs w:val="31"/>
        </w:rPr>
        <w:t>三、</w:t>
      </w:r>
      <w:r>
        <w:rPr>
          <w:rFonts w:ascii="仿宋" w:hAnsi="仿宋" w:eastAsia="仿宋" w:cs="仿宋"/>
          <w:spacing w:val="-62"/>
          <w:sz w:val="31"/>
          <w:szCs w:val="31"/>
        </w:rPr>
        <w:t xml:space="preserve"> </w:t>
      </w:r>
      <w:r>
        <w:rPr>
          <w:rFonts w:ascii="仿宋" w:hAnsi="仿宋" w:eastAsia="仿宋" w:cs="仿宋"/>
          <w:spacing w:val="-12"/>
          <w:sz w:val="31"/>
          <w:szCs w:val="31"/>
        </w:rPr>
        <w:t>支出决算表</w:t>
      </w:r>
    </w:p>
    <w:p>
      <w:pPr>
        <w:spacing w:before="226" w:line="227" w:lineRule="auto"/>
        <w:ind w:left="1337"/>
        <w:rPr>
          <w:rFonts w:ascii="仿宋" w:hAnsi="仿宋" w:eastAsia="仿宋" w:cs="仿宋"/>
          <w:sz w:val="31"/>
          <w:szCs w:val="31"/>
        </w:rPr>
      </w:pPr>
      <w:r>
        <w:rPr>
          <w:rFonts w:ascii="仿宋" w:hAnsi="仿宋" w:eastAsia="仿宋" w:cs="仿宋"/>
          <w:spacing w:val="-1"/>
          <w:sz w:val="31"/>
          <w:szCs w:val="31"/>
        </w:rPr>
        <w:t>四、财政拨款收入支出决算总表</w:t>
      </w:r>
    </w:p>
    <w:p>
      <w:pPr>
        <w:spacing w:before="219" w:line="227" w:lineRule="auto"/>
        <w:ind w:left="1305"/>
        <w:rPr>
          <w:rFonts w:ascii="仿宋" w:hAnsi="仿宋" w:eastAsia="仿宋" w:cs="仿宋"/>
          <w:sz w:val="31"/>
          <w:szCs w:val="31"/>
        </w:rPr>
      </w:pPr>
      <w:r>
        <w:rPr>
          <w:rFonts w:ascii="仿宋" w:hAnsi="仿宋" w:eastAsia="仿宋" w:cs="仿宋"/>
          <w:spacing w:val="-4"/>
          <w:sz w:val="31"/>
          <w:szCs w:val="31"/>
        </w:rPr>
        <w:t>五、</w:t>
      </w:r>
      <w:r>
        <w:rPr>
          <w:rFonts w:ascii="仿宋" w:hAnsi="仿宋" w:eastAsia="仿宋" w:cs="仿宋"/>
          <w:spacing w:val="-18"/>
          <w:sz w:val="31"/>
          <w:szCs w:val="31"/>
        </w:rPr>
        <w:t xml:space="preserve"> </w:t>
      </w:r>
      <w:r>
        <w:rPr>
          <w:rFonts w:ascii="仿宋" w:hAnsi="仿宋" w:eastAsia="仿宋" w:cs="仿宋"/>
          <w:spacing w:val="-4"/>
          <w:sz w:val="31"/>
          <w:szCs w:val="31"/>
        </w:rPr>
        <w:t>一般公共预算财政拨款支出决算表</w:t>
      </w:r>
    </w:p>
    <w:p>
      <w:pPr>
        <w:spacing w:before="238" w:line="227" w:lineRule="auto"/>
        <w:ind w:left="1302"/>
        <w:rPr>
          <w:rFonts w:ascii="仿宋" w:hAnsi="仿宋" w:eastAsia="仿宋" w:cs="仿宋"/>
          <w:sz w:val="31"/>
          <w:szCs w:val="31"/>
        </w:rPr>
      </w:pPr>
      <w:r>
        <w:rPr>
          <w:rFonts w:ascii="仿宋" w:hAnsi="仿宋" w:eastAsia="仿宋" w:cs="仿宋"/>
          <w:spacing w:val="-3"/>
          <w:sz w:val="31"/>
          <w:szCs w:val="31"/>
        </w:rPr>
        <w:t>六 、一般公共预算财政拨款基本支出决算表</w:t>
      </w:r>
    </w:p>
    <w:p>
      <w:pPr>
        <w:spacing w:before="195" w:line="607" w:lineRule="exact"/>
        <w:ind w:left="1306"/>
        <w:rPr>
          <w:rFonts w:ascii="仿宋" w:hAnsi="仿宋" w:eastAsia="仿宋" w:cs="仿宋"/>
          <w:sz w:val="31"/>
          <w:szCs w:val="31"/>
        </w:rPr>
      </w:pPr>
      <w:r>
        <w:rPr>
          <w:rFonts w:ascii="仿宋" w:hAnsi="仿宋" w:eastAsia="仿宋" w:cs="仿宋"/>
          <w:spacing w:val="4"/>
          <w:position w:val="21"/>
          <w:sz w:val="31"/>
          <w:szCs w:val="31"/>
        </w:rPr>
        <w:t>七、政府性基金预算财政拨款收入支出决算表</w:t>
      </w:r>
    </w:p>
    <w:p>
      <w:pPr>
        <w:spacing w:line="227" w:lineRule="auto"/>
        <w:ind w:left="1298"/>
        <w:rPr>
          <w:rFonts w:ascii="仿宋" w:hAnsi="仿宋" w:eastAsia="仿宋" w:cs="仿宋"/>
          <w:sz w:val="31"/>
          <w:szCs w:val="31"/>
        </w:rPr>
      </w:pPr>
      <w:r>
        <w:rPr>
          <w:rFonts w:ascii="仿宋" w:hAnsi="仿宋" w:eastAsia="仿宋" w:cs="仿宋"/>
          <w:spacing w:val="-3"/>
          <w:sz w:val="31"/>
          <w:szCs w:val="31"/>
        </w:rPr>
        <w:t>八、 国有资本经营预算财政拨款支出决算表</w:t>
      </w:r>
    </w:p>
    <w:p>
      <w:pPr>
        <w:spacing w:before="224" w:line="592" w:lineRule="exact"/>
        <w:ind w:left="1311"/>
        <w:rPr>
          <w:rFonts w:ascii="仿宋" w:hAnsi="仿宋" w:eastAsia="仿宋" w:cs="仿宋"/>
          <w:sz w:val="31"/>
          <w:szCs w:val="31"/>
        </w:rPr>
      </w:pPr>
      <w:r>
        <w:rPr>
          <w:rFonts w:ascii="仿宋" w:hAnsi="仿宋" w:eastAsia="仿宋" w:cs="仿宋"/>
          <w:spacing w:val="2"/>
          <w:position w:val="20"/>
          <w:sz w:val="31"/>
          <w:szCs w:val="31"/>
        </w:rPr>
        <w:t>九、财政拨款“三公</w:t>
      </w:r>
      <w:r>
        <w:rPr>
          <w:rFonts w:ascii="仿宋" w:hAnsi="仿宋" w:eastAsia="仿宋" w:cs="仿宋"/>
          <w:spacing w:val="-103"/>
          <w:position w:val="20"/>
          <w:sz w:val="31"/>
          <w:szCs w:val="31"/>
        </w:rPr>
        <w:t xml:space="preserve"> </w:t>
      </w:r>
      <w:r>
        <w:rPr>
          <w:rFonts w:ascii="仿宋" w:hAnsi="仿宋" w:eastAsia="仿宋" w:cs="仿宋"/>
          <w:spacing w:val="2"/>
          <w:position w:val="20"/>
          <w:sz w:val="31"/>
          <w:szCs w:val="31"/>
        </w:rPr>
        <w:t>”经费支出决算表</w:t>
      </w:r>
    </w:p>
    <w:p>
      <w:pPr>
        <w:spacing w:before="2" w:line="227" w:lineRule="auto"/>
        <w:ind w:left="1308"/>
        <w:rPr>
          <w:rFonts w:ascii="仿宋" w:hAnsi="仿宋" w:eastAsia="仿宋" w:cs="仿宋"/>
          <w:sz w:val="31"/>
          <w:szCs w:val="31"/>
        </w:rPr>
      </w:pPr>
      <w:r>
        <w:rPr>
          <w:rFonts w:ascii="仿宋" w:hAnsi="仿宋" w:eastAsia="仿宋" w:cs="仿宋"/>
          <w:spacing w:val="-10"/>
          <w:sz w:val="31"/>
          <w:szCs w:val="31"/>
        </w:rPr>
        <w:t>十、</w:t>
      </w:r>
      <w:r>
        <w:rPr>
          <w:rFonts w:ascii="仿宋" w:hAnsi="仿宋" w:eastAsia="仿宋" w:cs="仿宋"/>
          <w:spacing w:val="51"/>
          <w:sz w:val="31"/>
          <w:szCs w:val="31"/>
        </w:rPr>
        <w:t xml:space="preserve"> </w:t>
      </w:r>
      <w:r>
        <w:rPr>
          <w:rFonts w:ascii="仿宋" w:hAnsi="仿宋" w:eastAsia="仿宋" w:cs="仿宋"/>
          <w:spacing w:val="-10"/>
          <w:sz w:val="31"/>
          <w:szCs w:val="31"/>
        </w:rPr>
        <w:t>国有资产占用情况表</w:t>
      </w:r>
    </w:p>
    <w:p>
      <w:pPr>
        <w:spacing w:line="227" w:lineRule="auto"/>
        <w:rPr>
          <w:rFonts w:ascii="仿宋" w:hAnsi="仿宋" w:eastAsia="仿宋" w:cs="仿宋"/>
          <w:sz w:val="31"/>
          <w:szCs w:val="31"/>
        </w:rPr>
        <w:sectPr>
          <w:footerReference r:id="rId5" w:type="default"/>
          <w:pgSz w:w="11840" w:h="16780"/>
          <w:pgMar w:top="1426" w:right="1474" w:bottom="1612" w:left="1620" w:header="0" w:footer="1297" w:gutter="0"/>
          <w:cols w:space="720" w:num="1"/>
        </w:sectPr>
      </w:pPr>
    </w:p>
    <w:p>
      <w:pPr>
        <w:pStyle w:val="2"/>
        <w:spacing w:line="257" w:lineRule="auto"/>
      </w:pPr>
    </w:p>
    <w:p>
      <w:pPr>
        <w:pStyle w:val="2"/>
        <w:spacing w:line="257" w:lineRule="auto"/>
      </w:pPr>
    </w:p>
    <w:p>
      <w:pPr>
        <w:pStyle w:val="2"/>
        <w:spacing w:line="258" w:lineRule="auto"/>
      </w:pPr>
    </w:p>
    <w:p>
      <w:pPr>
        <w:spacing w:before="98" w:line="227" w:lineRule="auto"/>
        <w:ind w:left="645"/>
        <w:rPr>
          <w:rFonts w:ascii="黑体" w:hAnsi="黑体" w:eastAsia="黑体" w:cs="黑体"/>
          <w:sz w:val="30"/>
          <w:szCs w:val="30"/>
        </w:rPr>
      </w:pPr>
      <w:r>
        <w:rPr>
          <w:rFonts w:ascii="黑体" w:hAnsi="黑体" w:eastAsia="黑体" w:cs="黑体"/>
          <w:spacing w:val="14"/>
          <w:sz w:val="30"/>
          <w:szCs w:val="30"/>
          <w14:textOutline w14:w="5629" w14:cap="sq" w14:cmpd="sng">
            <w14:solidFill>
              <w14:srgbClr w14:val="000000"/>
            </w14:solidFill>
            <w14:prstDash w14:val="solid"/>
            <w14:bevel/>
          </w14:textOutline>
        </w:rPr>
        <w:t>第三部分</w:t>
      </w:r>
      <w:r>
        <w:rPr>
          <w:rFonts w:ascii="黑体" w:hAnsi="黑体" w:eastAsia="黑体" w:cs="黑体"/>
          <w:spacing w:val="14"/>
          <w:sz w:val="30"/>
          <w:szCs w:val="30"/>
        </w:rPr>
        <w:t xml:space="preserve">  </w:t>
      </w:r>
      <w:r>
        <w:rPr>
          <w:rFonts w:ascii="黑体" w:hAnsi="黑体" w:eastAsia="黑体" w:cs="黑体"/>
          <w:spacing w:val="14"/>
          <w:sz w:val="30"/>
          <w:szCs w:val="30"/>
          <w14:textOutline w14:w="5629" w14:cap="sq" w14:cmpd="sng">
            <w14:solidFill>
              <w14:srgbClr w14:val="000000"/>
            </w14:solidFill>
            <w14:prstDash w14:val="solid"/>
            <w14:bevel/>
          </w14:textOutline>
        </w:rPr>
        <w:t>2022年度单位决算情况说明</w:t>
      </w:r>
    </w:p>
    <w:p>
      <w:pPr>
        <w:spacing w:before="214" w:line="640" w:lineRule="exact"/>
        <w:ind w:left="1285"/>
        <w:rPr>
          <w:rFonts w:ascii="仿宋" w:hAnsi="仿宋" w:eastAsia="仿宋" w:cs="仿宋"/>
          <w:sz w:val="30"/>
          <w:szCs w:val="30"/>
        </w:rPr>
      </w:pPr>
      <w:r>
        <w:rPr>
          <w:rFonts w:ascii="仿宋" w:hAnsi="仿宋" w:eastAsia="仿宋" w:cs="仿宋"/>
          <w:spacing w:val="10"/>
          <w:position w:val="25"/>
          <w:sz w:val="30"/>
          <w:szCs w:val="30"/>
        </w:rPr>
        <w:t>一、收入决算情况说明</w:t>
      </w:r>
    </w:p>
    <w:p>
      <w:pPr>
        <w:spacing w:before="1" w:line="227" w:lineRule="auto"/>
        <w:ind w:left="1290"/>
        <w:rPr>
          <w:rFonts w:ascii="仿宋" w:hAnsi="仿宋" w:eastAsia="仿宋" w:cs="仿宋"/>
          <w:sz w:val="30"/>
          <w:szCs w:val="30"/>
        </w:rPr>
      </w:pPr>
      <w:r>
        <w:rPr>
          <w:rFonts w:ascii="仿宋" w:hAnsi="仿宋" w:eastAsia="仿宋" w:cs="仿宋"/>
          <w:spacing w:val="-6"/>
          <w:sz w:val="30"/>
          <w:szCs w:val="30"/>
        </w:rPr>
        <w:t>二</w:t>
      </w:r>
      <w:r>
        <w:rPr>
          <w:rFonts w:ascii="仿宋" w:hAnsi="仿宋" w:eastAsia="仿宋" w:cs="仿宋"/>
          <w:spacing w:val="32"/>
          <w:sz w:val="30"/>
          <w:szCs w:val="30"/>
        </w:rPr>
        <w:t xml:space="preserve"> </w:t>
      </w:r>
      <w:r>
        <w:rPr>
          <w:rFonts w:ascii="仿宋" w:hAnsi="仿宋" w:eastAsia="仿宋" w:cs="仿宋"/>
          <w:spacing w:val="-6"/>
          <w:sz w:val="30"/>
          <w:szCs w:val="30"/>
        </w:rPr>
        <w:t>、支出决算情况说明</w:t>
      </w:r>
    </w:p>
    <w:p>
      <w:pPr>
        <w:spacing w:before="219" w:line="228" w:lineRule="auto"/>
        <w:ind w:left="1289"/>
        <w:rPr>
          <w:rFonts w:ascii="仿宋" w:hAnsi="仿宋" w:eastAsia="仿宋" w:cs="仿宋"/>
          <w:sz w:val="30"/>
          <w:szCs w:val="30"/>
        </w:rPr>
      </w:pPr>
      <w:r>
        <w:rPr>
          <w:rFonts w:ascii="仿宋" w:hAnsi="仿宋" w:eastAsia="仿宋" w:cs="仿宋"/>
          <w:spacing w:val="1"/>
          <w:sz w:val="30"/>
          <w:szCs w:val="30"/>
        </w:rPr>
        <w:t>三 、财政拨款支出决算情况说明</w:t>
      </w:r>
    </w:p>
    <w:p>
      <w:pPr>
        <w:spacing w:before="210" w:line="617" w:lineRule="exact"/>
        <w:ind w:left="1317"/>
        <w:rPr>
          <w:rFonts w:ascii="仿宋" w:hAnsi="仿宋" w:eastAsia="仿宋" w:cs="仿宋"/>
          <w:sz w:val="30"/>
          <w:szCs w:val="30"/>
        </w:rPr>
      </w:pPr>
      <w:r>
        <w:rPr>
          <w:rFonts w:ascii="仿宋" w:hAnsi="仿宋" w:eastAsia="仿宋" w:cs="仿宋"/>
          <w:spacing w:val="3"/>
          <w:position w:val="23"/>
          <w:sz w:val="30"/>
          <w:szCs w:val="30"/>
        </w:rPr>
        <w:t>四</w:t>
      </w:r>
      <w:r>
        <w:rPr>
          <w:rFonts w:ascii="仿宋" w:hAnsi="仿宋" w:eastAsia="仿宋" w:cs="仿宋"/>
          <w:spacing w:val="57"/>
          <w:position w:val="23"/>
          <w:sz w:val="30"/>
          <w:szCs w:val="30"/>
        </w:rPr>
        <w:t xml:space="preserve"> </w:t>
      </w:r>
      <w:r>
        <w:rPr>
          <w:rFonts w:ascii="仿宋" w:hAnsi="仿宋" w:eastAsia="仿宋" w:cs="仿宋"/>
          <w:spacing w:val="3"/>
          <w:position w:val="23"/>
          <w:sz w:val="30"/>
          <w:szCs w:val="30"/>
        </w:rPr>
        <w:t>、一般公共预算财政拨款基本支出决算情况说明</w:t>
      </w:r>
    </w:p>
    <w:p>
      <w:pPr>
        <w:spacing w:before="2" w:line="227" w:lineRule="auto"/>
        <w:ind w:left="1285"/>
        <w:rPr>
          <w:rFonts w:ascii="仿宋" w:hAnsi="仿宋" w:eastAsia="仿宋" w:cs="仿宋"/>
          <w:sz w:val="30"/>
          <w:szCs w:val="30"/>
        </w:rPr>
      </w:pPr>
      <w:r>
        <w:rPr>
          <w:rFonts w:ascii="仿宋" w:hAnsi="仿宋" w:eastAsia="仿宋" w:cs="仿宋"/>
          <w:spacing w:val="9"/>
          <w:sz w:val="30"/>
          <w:szCs w:val="30"/>
        </w:rPr>
        <w:t>五、财政拨款“</w:t>
      </w:r>
      <w:r>
        <w:rPr>
          <w:rFonts w:ascii="仿宋" w:hAnsi="仿宋" w:eastAsia="仿宋" w:cs="仿宋"/>
          <w:spacing w:val="-109"/>
          <w:sz w:val="30"/>
          <w:szCs w:val="30"/>
        </w:rPr>
        <w:t xml:space="preserve"> </w:t>
      </w:r>
      <w:r>
        <w:rPr>
          <w:rFonts w:ascii="仿宋" w:hAnsi="仿宋" w:eastAsia="仿宋" w:cs="仿宋"/>
          <w:spacing w:val="9"/>
          <w:sz w:val="30"/>
          <w:szCs w:val="30"/>
        </w:rPr>
        <w:t>三公</w:t>
      </w:r>
      <w:r>
        <w:rPr>
          <w:rFonts w:ascii="仿宋" w:hAnsi="仿宋" w:eastAsia="仿宋" w:cs="仿宋"/>
          <w:spacing w:val="-105"/>
          <w:sz w:val="30"/>
          <w:szCs w:val="30"/>
        </w:rPr>
        <w:t xml:space="preserve"> </w:t>
      </w:r>
      <w:r>
        <w:rPr>
          <w:rFonts w:ascii="仿宋" w:hAnsi="仿宋" w:eastAsia="仿宋" w:cs="仿宋"/>
          <w:spacing w:val="9"/>
          <w:sz w:val="30"/>
          <w:szCs w:val="30"/>
        </w:rPr>
        <w:t>”经费支出决算情况说明</w:t>
      </w:r>
    </w:p>
    <w:p>
      <w:pPr>
        <w:spacing w:before="234" w:line="227" w:lineRule="auto"/>
        <w:ind w:left="1282"/>
        <w:rPr>
          <w:rFonts w:ascii="仿宋" w:hAnsi="仿宋" w:eastAsia="仿宋" w:cs="仿宋"/>
          <w:sz w:val="30"/>
          <w:szCs w:val="30"/>
        </w:rPr>
      </w:pPr>
      <w:r>
        <w:rPr>
          <w:rFonts w:ascii="仿宋" w:hAnsi="仿宋" w:eastAsia="仿宋" w:cs="仿宋"/>
          <w:spacing w:val="11"/>
          <w:sz w:val="30"/>
          <w:szCs w:val="30"/>
        </w:rPr>
        <w:t>六、机关运行经费支出情况说明</w:t>
      </w:r>
    </w:p>
    <w:p>
      <w:pPr>
        <w:spacing w:before="219" w:line="617" w:lineRule="exact"/>
        <w:ind w:left="1286"/>
        <w:rPr>
          <w:rFonts w:ascii="仿宋" w:hAnsi="仿宋" w:eastAsia="仿宋" w:cs="仿宋"/>
          <w:sz w:val="30"/>
          <w:szCs w:val="30"/>
        </w:rPr>
      </w:pPr>
      <w:r>
        <w:rPr>
          <w:rFonts w:ascii="仿宋" w:hAnsi="仿宋" w:eastAsia="仿宋" w:cs="仿宋"/>
          <w:spacing w:val="10"/>
          <w:position w:val="23"/>
          <w:sz w:val="30"/>
          <w:szCs w:val="30"/>
        </w:rPr>
        <w:t>七、政府采购支出情况说明</w:t>
      </w:r>
    </w:p>
    <w:p>
      <w:pPr>
        <w:spacing w:before="1" w:line="228" w:lineRule="auto"/>
        <w:ind w:left="1279"/>
        <w:rPr>
          <w:rFonts w:ascii="仿宋" w:hAnsi="仿宋" w:eastAsia="仿宋" w:cs="仿宋"/>
          <w:sz w:val="30"/>
          <w:szCs w:val="30"/>
        </w:rPr>
      </w:pPr>
      <w:r>
        <w:rPr>
          <w:rFonts w:ascii="仿宋" w:hAnsi="仿宋" w:eastAsia="仿宋" w:cs="仿宋"/>
          <w:spacing w:val="2"/>
          <w:sz w:val="30"/>
          <w:szCs w:val="30"/>
        </w:rPr>
        <w:t>八 、国有资产占用情况说明</w:t>
      </w:r>
    </w:p>
    <w:p>
      <w:pPr>
        <w:spacing w:before="226" w:line="228" w:lineRule="auto"/>
        <w:ind w:left="1291"/>
        <w:rPr>
          <w:rFonts w:ascii="仿宋" w:hAnsi="仿宋" w:eastAsia="仿宋" w:cs="仿宋"/>
          <w:sz w:val="30"/>
          <w:szCs w:val="30"/>
        </w:rPr>
      </w:pPr>
      <w:r>
        <w:rPr>
          <w:rFonts w:ascii="仿宋" w:hAnsi="仿宋" w:eastAsia="仿宋" w:cs="仿宋"/>
          <w:spacing w:val="-3"/>
          <w:sz w:val="30"/>
          <w:szCs w:val="30"/>
        </w:rPr>
        <w:t>九、 预算绩效情况说明</w:t>
      </w:r>
    </w:p>
    <w:p>
      <w:pPr>
        <w:spacing w:before="227" w:line="228" w:lineRule="auto"/>
        <w:ind w:left="657"/>
        <w:rPr>
          <w:rFonts w:ascii="黑体" w:hAnsi="黑体" w:eastAsia="黑体" w:cs="黑体"/>
          <w:sz w:val="30"/>
          <w:szCs w:val="30"/>
        </w:rPr>
      </w:pPr>
      <w:r>
        <w:rPr>
          <w:rFonts w:ascii="黑体" w:hAnsi="黑体" w:eastAsia="黑体" w:cs="黑体"/>
          <w:spacing w:val="9"/>
          <w:sz w:val="30"/>
          <w:szCs w:val="30"/>
          <w14:textOutline w14:w="5629" w14:cap="sq" w14:cmpd="sng">
            <w14:solidFill>
              <w14:srgbClr w14:val="000000"/>
            </w14:solidFill>
            <w14:prstDash w14:val="solid"/>
            <w14:bevel/>
          </w14:textOutline>
        </w:rPr>
        <w:t>第四部分</w:t>
      </w:r>
      <w:r>
        <w:rPr>
          <w:rFonts w:ascii="黑体" w:hAnsi="黑体" w:eastAsia="黑体" w:cs="黑体"/>
          <w:spacing w:val="9"/>
          <w:sz w:val="30"/>
          <w:szCs w:val="30"/>
        </w:rPr>
        <w:t xml:space="preserve">  </w:t>
      </w:r>
      <w:r>
        <w:rPr>
          <w:rFonts w:ascii="黑体" w:hAnsi="黑体" w:eastAsia="黑体" w:cs="黑体"/>
          <w:spacing w:val="9"/>
          <w:sz w:val="30"/>
          <w:szCs w:val="30"/>
          <w14:textOutline w14:w="5629" w14:cap="sq" w14:cmpd="sng">
            <w14:solidFill>
              <w14:srgbClr w14:val="000000"/>
            </w14:solidFill>
            <w14:prstDash w14:val="solid"/>
            <w14:bevel/>
          </w14:textOutline>
        </w:rPr>
        <w:t>名词解释</w:t>
      </w:r>
    </w:p>
    <w:p>
      <w:pPr>
        <w:spacing w:line="228" w:lineRule="auto"/>
        <w:rPr>
          <w:rFonts w:ascii="黑体" w:hAnsi="黑体" w:eastAsia="黑体" w:cs="黑体"/>
          <w:sz w:val="30"/>
          <w:szCs w:val="30"/>
        </w:rPr>
        <w:sectPr>
          <w:footerReference r:id="rId6" w:type="default"/>
          <w:pgSz w:w="11840" w:h="16800"/>
          <w:pgMar w:top="1428" w:right="1776" w:bottom="1586" w:left="1639" w:header="0" w:footer="1282" w:gutter="0"/>
          <w:cols w:space="720" w:num="1"/>
        </w:sectPr>
      </w:pPr>
    </w:p>
    <w:p>
      <w:pPr>
        <w:pStyle w:val="2"/>
        <w:spacing w:line="289" w:lineRule="auto"/>
      </w:pPr>
    </w:p>
    <w:p>
      <w:pPr>
        <w:pStyle w:val="2"/>
        <w:spacing w:line="290" w:lineRule="auto"/>
      </w:pPr>
    </w:p>
    <w:p>
      <w:pPr>
        <w:spacing w:before="137" w:line="224" w:lineRule="auto"/>
        <w:ind w:left="1948"/>
        <w:rPr>
          <w:rFonts w:ascii="宋体" w:hAnsi="宋体" w:eastAsia="宋体" w:cs="宋体"/>
          <w:sz w:val="42"/>
          <w:szCs w:val="42"/>
        </w:rPr>
      </w:pPr>
      <w:r>
        <w:rPr>
          <w:rFonts w:ascii="宋体" w:hAnsi="宋体" w:eastAsia="宋体" w:cs="宋体"/>
          <w:spacing w:val="-6"/>
          <w:sz w:val="42"/>
          <w:szCs w:val="42"/>
          <w14:textOutline w14:w="7809" w14:cap="sq" w14:cmpd="sng">
            <w14:solidFill>
              <w14:srgbClr w14:val="000000"/>
            </w14:solidFill>
            <w14:prstDash w14:val="solid"/>
            <w14:bevel/>
          </w14:textOutline>
        </w:rPr>
        <w:t>第一部分</w:t>
      </w:r>
      <w:r>
        <w:rPr>
          <w:rFonts w:ascii="宋体" w:hAnsi="宋体" w:eastAsia="宋体" w:cs="宋体"/>
          <w:spacing w:val="82"/>
          <w:sz w:val="42"/>
          <w:szCs w:val="42"/>
        </w:rPr>
        <w:t xml:space="preserve">  </w:t>
      </w:r>
      <w:r>
        <w:rPr>
          <w:rFonts w:hint="eastAsia" w:ascii="宋体" w:hAnsi="宋体" w:eastAsia="宋体" w:cs="宋体"/>
          <w:spacing w:val="-6"/>
          <w:sz w:val="42"/>
          <w:szCs w:val="42"/>
          <w:lang w:val="en-US" w:eastAsia="zh-CN"/>
          <w14:textOutline w14:w="7809" w14:cap="sq" w14:cmpd="sng">
            <w14:solidFill>
              <w14:srgbClr w14:val="000000"/>
            </w14:solidFill>
            <w14:prstDash w14:val="solid"/>
            <w14:bevel/>
          </w14:textOutline>
        </w:rPr>
        <w:t>县工信局</w:t>
      </w:r>
      <w:r>
        <w:rPr>
          <w:rFonts w:ascii="宋体" w:hAnsi="宋体" w:eastAsia="宋体" w:cs="宋体"/>
          <w:spacing w:val="-6"/>
          <w:sz w:val="42"/>
          <w:szCs w:val="42"/>
          <w14:textOutline w14:w="7809" w14:cap="sq" w14:cmpd="sng">
            <w14:solidFill>
              <w14:srgbClr w14:val="000000"/>
            </w14:solidFill>
            <w14:prstDash w14:val="solid"/>
            <w14:bevel/>
          </w14:textOutline>
        </w:rPr>
        <w:t>单位概况</w:t>
      </w:r>
    </w:p>
    <w:p>
      <w:pPr>
        <w:pStyle w:val="2"/>
        <w:spacing w:line="331" w:lineRule="auto"/>
      </w:pPr>
    </w:p>
    <w:p>
      <w:pPr>
        <w:pStyle w:val="2"/>
        <w:spacing w:line="331" w:lineRule="auto"/>
      </w:pPr>
    </w:p>
    <w:p>
      <w:pPr>
        <w:spacing w:before="104" w:line="226" w:lineRule="auto"/>
        <w:ind w:left="598"/>
        <w:outlineLvl w:val="0"/>
        <w:rPr>
          <w:rFonts w:ascii="黑体" w:hAnsi="黑体" w:eastAsia="黑体" w:cs="黑体"/>
          <w:sz w:val="32"/>
          <w:szCs w:val="32"/>
        </w:rPr>
      </w:pPr>
      <w:r>
        <w:rPr>
          <w:rFonts w:ascii="黑体" w:hAnsi="黑体" w:eastAsia="黑体" w:cs="黑体"/>
          <w:spacing w:val="-7"/>
          <w:sz w:val="32"/>
          <w:szCs w:val="32"/>
          <w14:textOutline w14:w="5974" w14:cap="sq" w14:cmpd="sng">
            <w14:solidFill>
              <w14:srgbClr w14:val="000000"/>
            </w14:solidFill>
            <w14:prstDash w14:val="solid"/>
            <w14:bevel/>
          </w14:textOutline>
        </w:rPr>
        <w:t>一、单位主要职责</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浮梁县工业和信息化局的前身为浮梁县工业和信息化委员会，</w:t>
      </w:r>
      <w:r>
        <w:rPr>
          <w:rFonts w:hint="eastAsia" w:ascii="仿宋_GB2312" w:hAnsi="仿宋" w:eastAsia="仿宋_GB2312"/>
          <w:sz w:val="32"/>
          <w:szCs w:val="32"/>
        </w:rPr>
        <w:t>为主管全县工业经济、信息产业化和对</w:t>
      </w:r>
      <w:r>
        <w:rPr>
          <w:rFonts w:hint="eastAsia" w:ascii="仿宋_GB2312" w:hAnsi="仿宋" w:eastAsia="仿宋_GB2312"/>
          <w:sz w:val="32"/>
          <w:szCs w:val="32"/>
          <w:lang w:val="en-US" w:eastAsia="zh-CN"/>
        </w:rPr>
        <w:t>科学技术</w:t>
      </w:r>
      <w:r>
        <w:rPr>
          <w:rFonts w:hint="eastAsia" w:ascii="仿宋_GB2312" w:hAnsi="仿宋" w:eastAsia="仿宋_GB2312"/>
          <w:sz w:val="32"/>
          <w:szCs w:val="32"/>
        </w:rPr>
        <w:t>管理工作的县人民政府工作部门</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主要职能是：</w:t>
      </w:r>
    </w:p>
    <w:p>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1</w:t>
      </w:r>
      <w:r>
        <w:rPr>
          <w:rFonts w:hint="default" w:ascii="仿宋_GB2312" w:hAnsi="仿宋" w:eastAsia="仿宋_GB2312"/>
          <w:sz w:val="32"/>
          <w:szCs w:val="32"/>
          <w:lang w:val="en-US" w:eastAsia="zh-CN"/>
        </w:rPr>
        <w:t>）贯彻执行国家、省、市工业和信息化发展战略、法律法规、规章和政策；拟订全县工业和信息化地方性政策和规范性文件并组织实施，对政策法规的执行情况进行监督检查。</w:t>
      </w:r>
    </w:p>
    <w:p>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2</w:t>
      </w:r>
      <w:r>
        <w:rPr>
          <w:rFonts w:hint="default" w:ascii="仿宋_GB2312" w:hAnsi="仿宋" w:eastAsia="仿宋_GB2312"/>
          <w:sz w:val="32"/>
          <w:szCs w:val="32"/>
          <w:lang w:val="en-US" w:eastAsia="zh-CN"/>
        </w:rPr>
        <w:t>）提出新型工业化发展战略和政策,协调解决新型工业化进程中的重大问题；在全县经济社会发展总体规划的框架内,拟订并组织实施工业和信息化发展规划,推进工业化和信息化融合。</w:t>
      </w:r>
    </w:p>
    <w:p>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3</w:t>
      </w:r>
      <w:r>
        <w:rPr>
          <w:rFonts w:hint="default" w:ascii="仿宋_GB2312" w:hAnsi="仿宋" w:eastAsia="仿宋_GB2312"/>
          <w:sz w:val="32"/>
          <w:szCs w:val="32"/>
          <w:lang w:val="en-US" w:eastAsia="zh-CN"/>
        </w:rPr>
        <w:t>）监测分析工业运行态势，发布相关信息，进行预测预警和信息引导；协调解决行业运行发展中的有关问题并提出政策建议；负责工业应急管理、产业安全和国防动员有关工作。</w:t>
      </w:r>
    </w:p>
    <w:p>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4</w:t>
      </w:r>
      <w:r>
        <w:rPr>
          <w:rFonts w:hint="default" w:ascii="仿宋_GB2312" w:hAnsi="仿宋" w:eastAsia="仿宋_GB2312"/>
          <w:sz w:val="32"/>
          <w:szCs w:val="32"/>
          <w:lang w:val="en-US" w:eastAsia="zh-CN"/>
        </w:rPr>
        <w:t>）负责对全县中小企业的规划、指导和服务；研究提出全县中小企业的发展战略、中长期发展规划和扶持政策；指导中小企业产业结构、产品结构和组织结构的调整；指导和推进中小企业的改革，推动中小企业服务体系建设；引导中小企业向工业园区和产业基地集中；指导工业发展平台的建设，指导规范有关乡镇工业群建设。</w:t>
      </w:r>
    </w:p>
    <w:p>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5</w:t>
      </w:r>
      <w:r>
        <w:rPr>
          <w:rFonts w:hint="default" w:ascii="仿宋_GB2312" w:hAnsi="仿宋" w:eastAsia="仿宋_GB2312"/>
          <w:sz w:val="32"/>
          <w:szCs w:val="32"/>
          <w:lang w:val="en-US" w:eastAsia="zh-CN"/>
        </w:rPr>
        <w:t>）拟订高技术产业中涉及生物医药、新材料、信息产业等的规划、政策和标准并组织实施,指导行业技术创新和技术进步,以先进适用技术改造提升传统产业，组织实施有关科技重大专项；推进相关科研成果产业化，推动软件业、信息服务业和新兴产业发展。</w:t>
      </w:r>
    </w:p>
    <w:p>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6</w:t>
      </w:r>
      <w:r>
        <w:rPr>
          <w:rFonts w:hint="default" w:ascii="仿宋_GB2312" w:hAnsi="仿宋" w:eastAsia="仿宋_GB2312"/>
          <w:sz w:val="32"/>
          <w:szCs w:val="32"/>
          <w:lang w:val="en-US" w:eastAsia="zh-CN"/>
        </w:rPr>
        <w:t>）按规定权限,审批、核准规划内和年度计划规模内工业和信息化固定资产投资项目(主要指技术改造投资项目）；承担上级工业和信息化领导机关审核、核准的投资项目的初审、申报工作。</w:t>
      </w:r>
    </w:p>
    <w:p>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7</w:t>
      </w:r>
      <w:r>
        <w:rPr>
          <w:rFonts w:hint="default" w:ascii="仿宋_GB2312" w:hAnsi="仿宋" w:eastAsia="仿宋_GB2312"/>
          <w:sz w:val="32"/>
          <w:szCs w:val="32"/>
          <w:lang w:val="en-US" w:eastAsia="zh-CN"/>
        </w:rPr>
        <w:t>）承担振兴装备制造业组织协调的责任；组织拟订重大技术装备发展和自主创新规划、政策，依托国家、省、市、县重点工程建设协调有关重大专项的实施；推进重大技术装备国产化,指导引进重大技术装备的消化创新。</w:t>
      </w:r>
    </w:p>
    <w:p>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8</w:t>
      </w:r>
      <w:r>
        <w:rPr>
          <w:rFonts w:hint="default" w:ascii="仿宋_GB2312" w:hAnsi="仿宋" w:eastAsia="仿宋_GB2312"/>
          <w:sz w:val="32"/>
          <w:szCs w:val="32"/>
          <w:lang w:val="en-US" w:eastAsia="zh-CN"/>
        </w:rPr>
        <w:t>）拟定并组织实施工业行业规划、计划和产业政策,提出优化产业布局、结构调整的政策建议；拟订行业技术规范和标准并组织实施,指导行业质量管理工作；负责盐业行政管理和专营工作。</w:t>
      </w:r>
    </w:p>
    <w:p>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9</w:t>
      </w:r>
      <w:r>
        <w:rPr>
          <w:rFonts w:hint="default" w:ascii="仿宋_GB2312" w:hAnsi="仿宋" w:eastAsia="仿宋_GB2312"/>
          <w:sz w:val="32"/>
          <w:szCs w:val="32"/>
          <w:lang w:val="en-US" w:eastAsia="zh-CN"/>
        </w:rPr>
        <w:t>）按规定负责工业领域生态环境保护和节能工作；负责工业和信息化节能监察工作，督促指导相关单位落实生态环境保护责任制；拟订并组织实施工业的能源节约和资源综合利用、清洁生产促进政策和建设规划；参与拟订污染控制政策，组织协调相关重大示范工程和新产品、新技术、新设备、新材料的推广应用；负责新型墙体材料、散装水泥和预拌混凝土、干粉砂浆的管理工作。</w:t>
      </w:r>
    </w:p>
    <w:p>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10</w:t>
      </w:r>
      <w:r>
        <w:rPr>
          <w:rFonts w:hint="default" w:ascii="仿宋_GB2312" w:hAnsi="仿宋" w:eastAsia="仿宋_GB2312"/>
          <w:sz w:val="32"/>
          <w:szCs w:val="32"/>
          <w:lang w:val="en-US" w:eastAsia="zh-CN"/>
        </w:rPr>
        <w:t xml:space="preserve">）推进工业体制改革和管理创新,提高行业综合素质和核心竞争力；指导全县工业和信息化领域加强安全生产管理，全面贯彻落实《浮梁县安全生产委员会关于转发景德镇市安全生产委员会关于印发〈景德镇市安全生产工作职责暂行规定的通知〉的通知》（浮安字〔2018〕23号）明确的安全生产监督管理职责；办理国家履行《禁止化学武器公约》的有关事项；负责企业（不含国资委所监管企业）经营管理人才队伍和信息库建设，拟订企业经营管理人才队伍建设规划和相关政策措施，组织实施企业经营管理人员培训工作，加强企业家队伍建设；负责中小企业经营管理人才评价体系建设工作。 </w:t>
      </w:r>
    </w:p>
    <w:p>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11</w:t>
      </w:r>
      <w:r>
        <w:rPr>
          <w:rFonts w:hint="default" w:ascii="仿宋_GB2312" w:hAnsi="仿宋" w:eastAsia="仿宋_GB2312"/>
          <w:sz w:val="32"/>
          <w:szCs w:val="32"/>
          <w:lang w:val="en-US" w:eastAsia="zh-CN"/>
        </w:rPr>
        <w:t>）推进企业融资服务体系建设；强化信用管理，配合有关部门指导融资性担保行业发展；促进银企合作，建立和拓宽企业融资渠道，协调解决企业融资有关问题；指导全县中小企业信用担保体系建设，负责中小企业信用担保机构绩效评估。</w:t>
      </w:r>
    </w:p>
    <w:p>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12</w:t>
      </w:r>
      <w:r>
        <w:rPr>
          <w:rFonts w:hint="default" w:ascii="仿宋_GB2312" w:hAnsi="仿宋" w:eastAsia="仿宋_GB2312"/>
          <w:sz w:val="32"/>
          <w:szCs w:val="32"/>
          <w:lang w:val="en-US" w:eastAsia="zh-CN"/>
        </w:rPr>
        <w:t>）统筹推进全县信息化工作,组织制定相关政策并协调信息化建设中的重大问题；促进电信、移动、联通、广播电视和计算机网络融合、指导协调电子政务发展；会同通信、广播电视行业管理部门推动跨行业、跨部门的互联互通和重要信息资源的开发利用、共享。</w:t>
      </w:r>
    </w:p>
    <w:p>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13</w:t>
      </w:r>
      <w:r>
        <w:rPr>
          <w:rFonts w:hint="default" w:ascii="仿宋_GB2312" w:hAnsi="仿宋" w:eastAsia="仿宋_GB2312"/>
          <w:sz w:val="32"/>
          <w:szCs w:val="32"/>
          <w:lang w:val="en-US" w:eastAsia="zh-CN"/>
        </w:rPr>
        <w:t>）承担相关信息安全管理的责任,负责协调维护信息安全及其保障体系建设；指导监督政府部门、重点行业的重要信息系统与基础信息网络的安全保障工作；协调处理网络与信息安全的重大事件。</w:t>
      </w:r>
    </w:p>
    <w:p>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14</w:t>
      </w:r>
      <w:r>
        <w:rPr>
          <w:rFonts w:hint="default" w:ascii="仿宋_GB2312" w:hAnsi="仿宋" w:eastAsia="仿宋_GB2312"/>
          <w:sz w:val="32"/>
          <w:szCs w:val="32"/>
          <w:lang w:val="en-US" w:eastAsia="zh-CN"/>
        </w:rPr>
        <w:t>）根据国家统一规划,协调全县公用通信网、互联网、广播电视网和其他专用通信网的规划,依法监督管理信息服务市场</w:t>
      </w:r>
      <w:r>
        <w:rPr>
          <w:rFonts w:hint="eastAsia" w:ascii="仿宋_GB2312" w:hAnsi="仿宋" w:eastAsia="仿宋_GB2312"/>
          <w:sz w:val="32"/>
          <w:szCs w:val="32"/>
          <w:lang w:val="en-US" w:eastAsia="zh-CN"/>
        </w:rPr>
        <w:t>等。</w:t>
      </w:r>
    </w:p>
    <w:p>
      <w:pPr>
        <w:ind w:firstLine="630"/>
        <w:jc w:val="left"/>
        <w:rPr>
          <w:rFonts w:hint="eastAsia" w:ascii="仿宋_GB2312" w:hAnsi="仿宋" w:eastAsia="仿宋_GB2312"/>
          <w:sz w:val="32"/>
          <w:szCs w:val="32"/>
          <w:lang w:eastAsia="zh-CN"/>
        </w:rPr>
      </w:pPr>
      <w:r>
        <w:rPr>
          <w:rFonts w:hint="eastAsia" w:ascii="仿宋_GB2312" w:hAnsi="仿宋" w:eastAsia="仿宋_GB2312"/>
          <w:sz w:val="32"/>
          <w:szCs w:val="32"/>
        </w:rPr>
        <w:t>我</w:t>
      </w:r>
      <w:r>
        <w:rPr>
          <w:rFonts w:hint="eastAsia" w:ascii="仿宋_GB2312" w:hAnsi="仿宋" w:eastAsia="仿宋_GB2312"/>
          <w:sz w:val="32"/>
          <w:szCs w:val="32"/>
          <w:lang w:val="en-US" w:eastAsia="zh-CN"/>
        </w:rPr>
        <w:t>局</w:t>
      </w:r>
      <w:r>
        <w:rPr>
          <w:rFonts w:hint="eastAsia" w:ascii="仿宋_GB2312" w:hAnsi="仿宋" w:eastAsia="仿宋_GB2312"/>
          <w:sz w:val="32"/>
          <w:szCs w:val="32"/>
        </w:rPr>
        <w:t>内设</w:t>
      </w:r>
      <w:r>
        <w:rPr>
          <w:rFonts w:hint="eastAsia" w:ascii="仿宋_GB2312" w:hAnsi="仿宋" w:eastAsia="仿宋_GB2312"/>
          <w:sz w:val="32"/>
          <w:szCs w:val="32"/>
          <w:lang w:val="en-US" w:eastAsia="zh-CN"/>
        </w:rPr>
        <w:t>9</w:t>
      </w:r>
      <w:r>
        <w:rPr>
          <w:rFonts w:hint="eastAsia" w:ascii="仿宋_GB2312" w:hAnsi="仿宋" w:eastAsia="仿宋_GB2312"/>
          <w:sz w:val="32"/>
          <w:szCs w:val="32"/>
        </w:rPr>
        <w:t>个职能股（室）</w:t>
      </w:r>
      <w:r>
        <w:rPr>
          <w:rFonts w:hint="eastAsia" w:ascii="仿宋_GB2312" w:hAnsi="仿宋" w:eastAsia="仿宋_GB2312"/>
          <w:sz w:val="32"/>
          <w:szCs w:val="32"/>
          <w:lang w:eastAsia="zh-CN"/>
        </w:rPr>
        <w:t>：</w:t>
      </w:r>
      <w:r>
        <w:rPr>
          <w:rFonts w:hint="eastAsia" w:ascii="仿宋_GB2312" w:hAnsi="仿宋" w:eastAsia="仿宋_GB2312"/>
          <w:sz w:val="32"/>
          <w:szCs w:val="32"/>
        </w:rPr>
        <w:t>党政办公室</w:t>
      </w:r>
      <w:r>
        <w:rPr>
          <w:rFonts w:hint="eastAsia" w:ascii="仿宋_GB2312" w:hAnsi="仿宋" w:eastAsia="仿宋_GB2312"/>
          <w:sz w:val="32"/>
          <w:szCs w:val="32"/>
          <w:lang w:eastAsia="zh-CN"/>
        </w:rPr>
        <w:t>、</w:t>
      </w:r>
      <w:r>
        <w:rPr>
          <w:rFonts w:hint="eastAsia" w:ascii="仿宋_GB2312" w:hAnsi="仿宋" w:eastAsia="仿宋_GB2312"/>
          <w:sz w:val="32"/>
          <w:szCs w:val="32"/>
        </w:rPr>
        <w:t>电子信息股</w:t>
      </w:r>
      <w:r>
        <w:rPr>
          <w:rFonts w:hint="eastAsia" w:ascii="仿宋_GB2312" w:hAnsi="仿宋" w:eastAsia="仿宋_GB2312"/>
          <w:sz w:val="32"/>
          <w:szCs w:val="32"/>
          <w:lang w:eastAsia="zh-CN"/>
        </w:rPr>
        <w:t>、</w:t>
      </w:r>
      <w:r>
        <w:rPr>
          <w:rFonts w:hint="eastAsia" w:ascii="仿宋_GB2312" w:hAnsi="仿宋" w:eastAsia="仿宋_GB2312"/>
          <w:sz w:val="32"/>
          <w:szCs w:val="32"/>
        </w:rPr>
        <w:t>经济保障股</w:t>
      </w:r>
      <w:r>
        <w:rPr>
          <w:rFonts w:hint="eastAsia" w:ascii="仿宋_GB2312" w:hAnsi="仿宋" w:eastAsia="仿宋_GB2312"/>
          <w:sz w:val="32"/>
          <w:szCs w:val="32"/>
          <w:lang w:eastAsia="zh-CN"/>
        </w:rPr>
        <w:t>、</w:t>
      </w:r>
      <w:r>
        <w:rPr>
          <w:rFonts w:hint="eastAsia" w:ascii="仿宋_GB2312" w:hAnsi="仿宋" w:eastAsia="仿宋_GB2312"/>
          <w:sz w:val="32"/>
          <w:szCs w:val="32"/>
        </w:rPr>
        <w:t>综合股</w:t>
      </w:r>
      <w:r>
        <w:rPr>
          <w:rFonts w:hint="eastAsia" w:ascii="仿宋_GB2312" w:hAnsi="仿宋" w:eastAsia="仿宋_GB2312"/>
          <w:sz w:val="32"/>
          <w:szCs w:val="32"/>
          <w:lang w:eastAsia="zh-CN"/>
        </w:rPr>
        <w:t>、</w:t>
      </w:r>
      <w:r>
        <w:rPr>
          <w:rFonts w:hint="eastAsia" w:ascii="仿宋_GB2312" w:hAnsi="仿宋" w:eastAsia="仿宋_GB2312"/>
          <w:sz w:val="32"/>
          <w:szCs w:val="32"/>
        </w:rPr>
        <w:t>节能与资源综合利用股（县节能监察大队）</w:t>
      </w:r>
      <w:r>
        <w:rPr>
          <w:rFonts w:hint="eastAsia" w:ascii="仿宋_GB2312" w:hAnsi="仿宋" w:eastAsia="仿宋_GB2312"/>
          <w:sz w:val="32"/>
          <w:szCs w:val="32"/>
          <w:lang w:eastAsia="zh-CN"/>
        </w:rPr>
        <w:t>、</w:t>
      </w:r>
      <w:r>
        <w:rPr>
          <w:rFonts w:hint="eastAsia" w:ascii="仿宋_GB2312" w:hAnsi="仿宋" w:eastAsia="仿宋_GB2312"/>
          <w:sz w:val="32"/>
          <w:szCs w:val="32"/>
        </w:rPr>
        <w:t>投资规划股</w:t>
      </w:r>
      <w:r>
        <w:rPr>
          <w:rFonts w:hint="eastAsia" w:ascii="仿宋_GB2312" w:hAnsi="仿宋" w:eastAsia="仿宋_GB2312"/>
          <w:sz w:val="32"/>
          <w:szCs w:val="32"/>
          <w:lang w:eastAsia="zh-CN"/>
        </w:rPr>
        <w:t>、</w:t>
      </w:r>
      <w:r>
        <w:rPr>
          <w:rFonts w:hint="eastAsia" w:ascii="仿宋_GB2312" w:hAnsi="仿宋" w:eastAsia="仿宋_GB2312"/>
          <w:sz w:val="32"/>
          <w:szCs w:val="32"/>
        </w:rPr>
        <w:t>行业股</w:t>
      </w:r>
      <w:r>
        <w:rPr>
          <w:rFonts w:hint="eastAsia" w:ascii="仿宋_GB2312" w:hAnsi="仿宋" w:eastAsia="仿宋_GB2312"/>
          <w:sz w:val="32"/>
          <w:szCs w:val="32"/>
          <w:lang w:eastAsia="zh-CN"/>
        </w:rPr>
        <w:t>、</w:t>
      </w:r>
      <w:r>
        <w:rPr>
          <w:rFonts w:hint="eastAsia" w:ascii="仿宋_GB2312" w:hAnsi="仿宋" w:eastAsia="仿宋_GB2312"/>
          <w:sz w:val="32"/>
          <w:szCs w:val="32"/>
        </w:rPr>
        <w:t>中小企业股</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原中小企业局</w:t>
      </w:r>
      <w:r>
        <w:rPr>
          <w:rFonts w:hint="eastAsia" w:ascii="仿宋_GB2312" w:hAnsi="仿宋" w:eastAsia="仿宋_GB2312"/>
          <w:sz w:val="32"/>
          <w:szCs w:val="32"/>
          <w:lang w:eastAsia="zh-CN"/>
        </w:rPr>
        <w:t>）、</w:t>
      </w:r>
      <w:r>
        <w:rPr>
          <w:rFonts w:hint="eastAsia" w:ascii="仿宋_GB2312" w:hAnsi="仿宋" w:eastAsia="仿宋_GB2312"/>
          <w:sz w:val="32"/>
          <w:szCs w:val="32"/>
        </w:rPr>
        <w:t>科学技术股</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原科学技术局</w:t>
      </w:r>
      <w:r>
        <w:rPr>
          <w:rFonts w:hint="eastAsia" w:ascii="仿宋_GB2312" w:hAnsi="仿宋" w:eastAsia="仿宋_GB2312"/>
          <w:sz w:val="32"/>
          <w:szCs w:val="32"/>
          <w:lang w:eastAsia="zh-CN"/>
        </w:rPr>
        <w:t>）</w:t>
      </w:r>
    </w:p>
    <w:p>
      <w:pPr>
        <w:pStyle w:val="2"/>
        <w:spacing w:line="402" w:lineRule="auto"/>
        <w:rPr>
          <w:rFonts w:hint="eastAsia" w:eastAsia="宋体"/>
          <w:lang w:eastAsia="zh-CN"/>
        </w:rPr>
      </w:pPr>
    </w:p>
    <w:p>
      <w:pPr>
        <w:spacing w:before="20" w:line="94" w:lineRule="exact"/>
        <w:ind w:left="802"/>
        <w:rPr>
          <w:rFonts w:ascii="宋体" w:hAnsi="宋体" w:eastAsia="宋体" w:cs="宋体"/>
          <w:sz w:val="6"/>
          <w:szCs w:val="6"/>
        </w:rPr>
      </w:pPr>
      <w:r>
        <w:rPr>
          <w:rFonts w:ascii="宋体" w:hAnsi="宋体" w:eastAsia="宋体" w:cs="宋体"/>
          <w:spacing w:val="-5"/>
          <w:position w:val="1"/>
          <w:sz w:val="6"/>
          <w:szCs w:val="6"/>
        </w:rPr>
        <w:t>…</w:t>
      </w:r>
      <w:r>
        <w:rPr>
          <w:rFonts w:ascii="宋体" w:hAnsi="宋体" w:eastAsia="宋体" w:cs="宋体"/>
          <w:spacing w:val="5"/>
          <w:position w:val="1"/>
          <w:sz w:val="6"/>
          <w:szCs w:val="6"/>
        </w:rPr>
        <w:t xml:space="preserve">     </w:t>
      </w:r>
      <w:r>
        <w:rPr>
          <w:rFonts w:ascii="宋体" w:hAnsi="宋体" w:eastAsia="宋体" w:cs="宋体"/>
          <w:spacing w:val="-5"/>
          <w:position w:val="1"/>
          <w:sz w:val="6"/>
          <w:szCs w:val="6"/>
        </w:rPr>
        <w:t>……</w:t>
      </w:r>
    </w:p>
    <w:p>
      <w:pPr>
        <w:spacing w:before="305" w:line="228" w:lineRule="auto"/>
        <w:ind w:left="598"/>
        <w:outlineLvl w:val="0"/>
        <w:rPr>
          <w:rFonts w:ascii="黑体" w:hAnsi="黑体" w:eastAsia="黑体" w:cs="黑体"/>
          <w:sz w:val="32"/>
          <w:szCs w:val="32"/>
        </w:rPr>
      </w:pPr>
      <w:r>
        <w:rPr>
          <w:rFonts w:ascii="黑体" w:hAnsi="黑体" w:eastAsia="黑体" w:cs="黑体"/>
          <w:spacing w:val="-7"/>
          <w:sz w:val="32"/>
          <w:szCs w:val="32"/>
          <w14:textOutline w14:w="5974" w14:cap="sq" w14:cmpd="sng">
            <w14:solidFill>
              <w14:srgbClr w14:val="000000"/>
            </w14:solidFill>
            <w14:prstDash w14:val="solid"/>
            <w14:bevel/>
          </w14:textOutline>
        </w:rPr>
        <w:t>二、单位基本情况</w:t>
      </w:r>
    </w:p>
    <w:p>
      <w:pPr>
        <w:spacing w:before="213" w:line="226" w:lineRule="auto"/>
        <w:ind w:left="0" w:leftChars="0" w:firstLine="637" w:firstLineChars="203"/>
        <w:rPr>
          <w:rFonts w:ascii="仿宋" w:hAnsi="仿宋" w:eastAsia="仿宋" w:cs="仿宋"/>
          <w:sz w:val="32"/>
          <w:szCs w:val="32"/>
        </w:rPr>
      </w:pPr>
      <w:r>
        <w:rPr>
          <w:rFonts w:ascii="仿宋" w:hAnsi="仿宋" w:eastAsia="仿宋" w:cs="仿宋"/>
          <w:spacing w:val="-3"/>
          <w:sz w:val="32"/>
          <w:szCs w:val="32"/>
        </w:rPr>
        <w:t>本单位设立</w:t>
      </w:r>
      <w:r>
        <w:rPr>
          <w:rFonts w:ascii="仿宋" w:hAnsi="仿宋" w:eastAsia="仿宋" w:cs="仿宋"/>
          <w:spacing w:val="29"/>
          <w:sz w:val="32"/>
          <w:szCs w:val="32"/>
        </w:rPr>
        <w:t xml:space="preserve"> </w:t>
      </w:r>
      <w:r>
        <w:rPr>
          <w:rFonts w:hint="eastAsia" w:ascii="仿宋" w:hAnsi="仿宋" w:eastAsia="仿宋" w:cs="仿宋"/>
          <w:spacing w:val="29"/>
          <w:sz w:val="32"/>
          <w:szCs w:val="32"/>
          <w:lang w:val="en-US" w:eastAsia="zh-CN"/>
        </w:rPr>
        <w:t>2</w:t>
      </w:r>
      <w:r>
        <w:rPr>
          <w:rFonts w:ascii="仿宋" w:hAnsi="仿宋" w:eastAsia="仿宋" w:cs="仿宋"/>
          <w:spacing w:val="-3"/>
          <w:sz w:val="32"/>
          <w:szCs w:val="32"/>
        </w:rPr>
        <w:t>个内设机构，分别</w:t>
      </w:r>
      <w:r>
        <w:rPr>
          <w:rFonts w:hint="eastAsia" w:ascii="仿宋" w:hAnsi="仿宋" w:eastAsia="仿宋" w:cs="仿宋"/>
          <w:spacing w:val="-3"/>
          <w:sz w:val="32"/>
          <w:szCs w:val="32"/>
          <w:lang w:val="en-US" w:eastAsia="zh-CN"/>
        </w:rPr>
        <w:t>是浮梁县工业和信息化局、浮梁县工业发展促进中心</w:t>
      </w:r>
      <w:r>
        <w:rPr>
          <w:rFonts w:ascii="仿宋" w:hAnsi="仿宋" w:eastAsia="仿宋" w:cs="仿宋"/>
          <w:spacing w:val="-3"/>
          <w:sz w:val="32"/>
          <w:szCs w:val="32"/>
        </w:rPr>
        <w:t>。</w:t>
      </w:r>
    </w:p>
    <w:p>
      <w:pPr>
        <w:spacing w:before="210" w:line="225" w:lineRule="auto"/>
        <w:ind w:left="18" w:leftChars="0" w:firstLine="578" w:firstLineChars="183"/>
        <w:rPr>
          <w:rFonts w:ascii="仿宋" w:hAnsi="仿宋" w:eastAsia="仿宋" w:cs="仿宋"/>
          <w:sz w:val="32"/>
          <w:szCs w:val="32"/>
        </w:rPr>
      </w:pPr>
      <w:r>
        <w:rPr>
          <w:rFonts w:ascii="仿宋" w:hAnsi="仿宋" w:eastAsia="仿宋" w:cs="仿宋"/>
          <w:spacing w:val="-2"/>
          <w:sz w:val="32"/>
          <w:szCs w:val="32"/>
        </w:rPr>
        <w:t>本单位2022 年年末实有人数</w:t>
      </w:r>
      <w:r>
        <w:rPr>
          <w:rFonts w:ascii="仿宋" w:hAnsi="仿宋" w:eastAsia="仿宋" w:cs="仿宋"/>
          <w:spacing w:val="73"/>
          <w:sz w:val="32"/>
          <w:szCs w:val="32"/>
        </w:rPr>
        <w:t xml:space="preserve">  </w:t>
      </w:r>
      <w:r>
        <w:rPr>
          <w:rFonts w:ascii="仿宋" w:hAnsi="仿宋" w:eastAsia="仿宋" w:cs="仿宋"/>
          <w:spacing w:val="-2"/>
          <w:sz w:val="32"/>
          <w:szCs w:val="32"/>
        </w:rPr>
        <w:t xml:space="preserve">人，其中在职人员 </w:t>
      </w:r>
      <w:r>
        <w:rPr>
          <w:rFonts w:hint="eastAsia" w:ascii="仿宋" w:hAnsi="仿宋" w:eastAsia="仿宋" w:cs="仿宋"/>
          <w:spacing w:val="-2"/>
          <w:sz w:val="32"/>
          <w:szCs w:val="32"/>
          <w:lang w:val="en-US" w:eastAsia="zh-CN"/>
        </w:rPr>
        <w:t>31</w:t>
      </w:r>
      <w:r>
        <w:rPr>
          <w:rFonts w:ascii="仿宋" w:hAnsi="仿宋" w:eastAsia="仿宋" w:cs="仿宋"/>
          <w:spacing w:val="-2"/>
          <w:sz w:val="32"/>
          <w:szCs w:val="32"/>
        </w:rPr>
        <w:t xml:space="preserve"> </w:t>
      </w:r>
      <w:r>
        <w:rPr>
          <w:rFonts w:hint="eastAsia" w:ascii="仿宋" w:hAnsi="仿宋" w:eastAsia="仿宋" w:cs="仿宋"/>
          <w:spacing w:val="-2"/>
          <w:sz w:val="32"/>
          <w:szCs w:val="32"/>
          <w:lang w:val="en-US" w:eastAsia="zh-CN"/>
        </w:rPr>
        <w:t>人，</w:t>
      </w:r>
      <w:r>
        <w:rPr>
          <w:rFonts w:ascii="仿宋" w:hAnsi="仿宋" w:eastAsia="仿宋" w:cs="仿宋"/>
          <w:spacing w:val="12"/>
          <w:sz w:val="32"/>
          <w:szCs w:val="32"/>
        </w:rPr>
        <w:t>离休人员</w:t>
      </w:r>
      <w:r>
        <w:rPr>
          <w:rFonts w:ascii="仿宋" w:hAnsi="仿宋" w:eastAsia="仿宋" w:cs="仿宋"/>
          <w:spacing w:val="80"/>
          <w:sz w:val="32"/>
          <w:szCs w:val="32"/>
        </w:rPr>
        <w:t xml:space="preserve"> </w:t>
      </w:r>
      <w:r>
        <w:rPr>
          <w:rFonts w:hint="eastAsia" w:ascii="仿宋" w:hAnsi="仿宋" w:eastAsia="仿宋" w:cs="仿宋"/>
          <w:spacing w:val="80"/>
          <w:sz w:val="32"/>
          <w:szCs w:val="32"/>
          <w:lang w:val="en-US" w:eastAsia="zh-CN"/>
        </w:rPr>
        <w:t>0</w:t>
      </w:r>
      <w:r>
        <w:rPr>
          <w:rFonts w:ascii="仿宋" w:hAnsi="仿宋" w:eastAsia="仿宋" w:cs="仿宋"/>
          <w:spacing w:val="80"/>
          <w:sz w:val="32"/>
          <w:szCs w:val="32"/>
        </w:rPr>
        <w:t xml:space="preserve"> </w:t>
      </w:r>
      <w:r>
        <w:rPr>
          <w:rFonts w:ascii="仿宋" w:hAnsi="仿宋" w:eastAsia="仿宋" w:cs="仿宋"/>
          <w:spacing w:val="12"/>
          <w:sz w:val="32"/>
          <w:szCs w:val="32"/>
        </w:rPr>
        <w:t xml:space="preserve">人，退休人员 </w:t>
      </w:r>
      <w:r>
        <w:rPr>
          <w:rFonts w:hint="eastAsia" w:ascii="仿宋" w:hAnsi="仿宋" w:eastAsia="仿宋" w:cs="仿宋"/>
          <w:spacing w:val="12"/>
          <w:sz w:val="32"/>
          <w:szCs w:val="32"/>
          <w:lang w:val="en-US" w:eastAsia="zh-CN"/>
        </w:rPr>
        <w:t>7</w:t>
      </w:r>
      <w:r>
        <w:rPr>
          <w:rFonts w:ascii="仿宋" w:hAnsi="仿宋" w:eastAsia="仿宋" w:cs="仿宋"/>
          <w:spacing w:val="12"/>
          <w:sz w:val="32"/>
          <w:szCs w:val="32"/>
        </w:rPr>
        <w:t xml:space="preserve"> 人(不含由养老保险基金发放养</w:t>
      </w:r>
      <w:r>
        <w:rPr>
          <w:rFonts w:ascii="仿宋" w:hAnsi="仿宋" w:eastAsia="仿宋" w:cs="仿宋"/>
          <w:spacing w:val="-9"/>
          <w:sz w:val="32"/>
          <w:szCs w:val="32"/>
        </w:rPr>
        <w:t>老金的离退休人员);年末其他人员</w:t>
      </w:r>
      <w:r>
        <w:rPr>
          <w:rFonts w:ascii="仿宋" w:hAnsi="仿宋" w:eastAsia="仿宋" w:cs="仿宋"/>
          <w:spacing w:val="50"/>
          <w:sz w:val="32"/>
          <w:szCs w:val="32"/>
        </w:rPr>
        <w:t xml:space="preserve"> </w:t>
      </w:r>
      <w:r>
        <w:rPr>
          <w:rFonts w:hint="eastAsia" w:ascii="仿宋" w:hAnsi="仿宋" w:eastAsia="仿宋" w:cs="仿宋"/>
          <w:spacing w:val="50"/>
          <w:sz w:val="32"/>
          <w:szCs w:val="32"/>
          <w:lang w:val="en-US" w:eastAsia="zh-CN"/>
        </w:rPr>
        <w:t>0</w:t>
      </w:r>
      <w:r>
        <w:rPr>
          <w:rFonts w:ascii="仿宋" w:hAnsi="仿宋" w:eastAsia="仿宋" w:cs="仿宋"/>
          <w:spacing w:val="50"/>
          <w:sz w:val="32"/>
          <w:szCs w:val="32"/>
        </w:rPr>
        <w:t xml:space="preserve"> </w:t>
      </w:r>
      <w:r>
        <w:rPr>
          <w:rFonts w:ascii="仿宋" w:hAnsi="仿宋" w:eastAsia="仿宋" w:cs="仿宋"/>
          <w:spacing w:val="-9"/>
          <w:sz w:val="32"/>
          <w:szCs w:val="32"/>
        </w:rPr>
        <w:t>人；年末学生人数</w:t>
      </w:r>
      <w:r>
        <w:rPr>
          <w:rFonts w:hint="eastAsia" w:ascii="仿宋" w:hAnsi="仿宋" w:eastAsia="仿宋" w:cs="仿宋"/>
          <w:spacing w:val="-9"/>
          <w:sz w:val="32"/>
          <w:szCs w:val="32"/>
          <w:lang w:val="en-US" w:eastAsia="zh-CN"/>
        </w:rPr>
        <w:t>0</w:t>
      </w:r>
      <w:r>
        <w:rPr>
          <w:rFonts w:ascii="仿宋" w:hAnsi="仿宋" w:eastAsia="仿宋" w:cs="仿宋"/>
          <w:spacing w:val="-9"/>
          <w:sz w:val="32"/>
          <w:szCs w:val="32"/>
        </w:rPr>
        <w:t>人；</w:t>
      </w:r>
      <w:r>
        <w:rPr>
          <w:rFonts w:ascii="仿宋" w:hAnsi="仿宋" w:eastAsia="仿宋" w:cs="仿宋"/>
          <w:spacing w:val="-6"/>
          <w:sz w:val="32"/>
          <w:szCs w:val="32"/>
        </w:rPr>
        <w:t>由养老保险基金发放养老金的离退休人员</w:t>
      </w:r>
      <w:r>
        <w:rPr>
          <w:rFonts w:ascii="仿宋" w:hAnsi="仿宋" w:eastAsia="仿宋" w:cs="仿宋"/>
          <w:spacing w:val="29"/>
          <w:sz w:val="32"/>
          <w:szCs w:val="32"/>
        </w:rPr>
        <w:t xml:space="preserve">  </w:t>
      </w:r>
      <w:r>
        <w:rPr>
          <w:rFonts w:hint="eastAsia" w:ascii="仿宋" w:hAnsi="仿宋" w:eastAsia="仿宋" w:cs="仿宋"/>
          <w:spacing w:val="29"/>
          <w:sz w:val="32"/>
          <w:szCs w:val="32"/>
          <w:lang w:val="en-US" w:eastAsia="zh-CN"/>
        </w:rPr>
        <w:t>35</w:t>
      </w:r>
      <w:r>
        <w:rPr>
          <w:rFonts w:ascii="仿宋" w:hAnsi="仿宋" w:eastAsia="仿宋" w:cs="仿宋"/>
          <w:spacing w:val="29"/>
          <w:sz w:val="32"/>
          <w:szCs w:val="32"/>
        </w:rPr>
        <w:t xml:space="preserve">  </w:t>
      </w:r>
      <w:r>
        <w:rPr>
          <w:rFonts w:ascii="仿宋" w:hAnsi="仿宋" w:eastAsia="仿宋" w:cs="仿宋"/>
          <w:spacing w:val="-6"/>
          <w:sz w:val="32"/>
          <w:szCs w:val="32"/>
        </w:rPr>
        <w:t>人。</w:t>
      </w:r>
    </w:p>
    <w:p>
      <w:pPr>
        <w:spacing w:line="225" w:lineRule="auto"/>
        <w:rPr>
          <w:rFonts w:ascii="仿宋" w:hAnsi="仿宋" w:eastAsia="仿宋" w:cs="仿宋"/>
          <w:sz w:val="32"/>
          <w:szCs w:val="32"/>
        </w:rPr>
        <w:sectPr>
          <w:footerReference r:id="rId7" w:type="default"/>
          <w:pgSz w:w="11840" w:h="16780"/>
          <w:pgMar w:top="1426" w:right="1453" w:bottom="1628" w:left="1673" w:header="0" w:footer="1304" w:gutter="0"/>
          <w:cols w:space="720" w:num="1"/>
        </w:sectPr>
      </w:pPr>
    </w:p>
    <w:p>
      <w:pPr>
        <w:pStyle w:val="2"/>
        <w:spacing w:line="334" w:lineRule="auto"/>
      </w:pPr>
    </w:p>
    <w:p>
      <w:pPr>
        <w:pStyle w:val="2"/>
        <w:spacing w:line="334" w:lineRule="auto"/>
      </w:pPr>
    </w:p>
    <w:p>
      <w:pPr>
        <w:spacing w:before="136" w:line="224" w:lineRule="auto"/>
        <w:ind w:left="1594"/>
        <w:rPr>
          <w:rFonts w:ascii="宋体" w:hAnsi="宋体" w:eastAsia="宋体" w:cs="宋体"/>
          <w:sz w:val="42"/>
          <w:szCs w:val="42"/>
        </w:rPr>
      </w:pPr>
      <w:r>
        <w:rPr>
          <w:rFonts w:ascii="宋体" w:hAnsi="宋体" w:eastAsia="宋体" w:cs="宋体"/>
          <w:spacing w:val="11"/>
          <w:sz w:val="42"/>
          <w:szCs w:val="42"/>
          <w14:textOutline w14:w="7809" w14:cap="sq" w14:cmpd="sng">
            <w14:solidFill>
              <w14:srgbClr w14:val="000000"/>
            </w14:solidFill>
            <w14:prstDash w14:val="solid"/>
            <w14:bevel/>
          </w14:textOutline>
        </w:rPr>
        <w:t>第二部分</w:t>
      </w:r>
      <w:r>
        <w:rPr>
          <w:rFonts w:ascii="宋体" w:hAnsi="宋体" w:eastAsia="宋体" w:cs="宋体"/>
          <w:spacing w:val="11"/>
          <w:sz w:val="42"/>
          <w:szCs w:val="42"/>
        </w:rPr>
        <w:t xml:space="preserve">  </w:t>
      </w:r>
      <w:r>
        <w:rPr>
          <w:rFonts w:ascii="宋体" w:hAnsi="宋体" w:eastAsia="宋体" w:cs="宋体"/>
          <w:spacing w:val="11"/>
          <w:sz w:val="42"/>
          <w:szCs w:val="42"/>
          <w14:textOutline w14:w="7809" w14:cap="sq" w14:cmpd="sng">
            <w14:solidFill>
              <w14:srgbClr w14:val="000000"/>
            </w14:solidFill>
            <w14:prstDash w14:val="solid"/>
            <w14:bevel/>
          </w14:textOutline>
        </w:rPr>
        <w:t>2022年度单位决算表</w:t>
      </w:r>
    </w:p>
    <w:p>
      <w:pPr>
        <w:spacing w:before="8"/>
      </w:pPr>
    </w:p>
    <w:p>
      <w:pPr>
        <w:pStyle w:val="2"/>
        <w:rPr>
          <w:rFonts w:hint="eastAsia" w:eastAsia="宋体"/>
          <w:lang w:eastAsia="zh-CN"/>
        </w:rPr>
      </w:pPr>
      <w:r>
        <w:rPr>
          <w:rFonts w:hint="eastAsia" w:eastAsia="宋体"/>
          <w:lang w:eastAsia="zh-CN"/>
        </w:rPr>
        <w:drawing>
          <wp:inline distT="0" distB="0" distL="114300" distR="114300">
            <wp:extent cx="5486400" cy="4779645"/>
            <wp:effectExtent l="0" t="0" r="0" b="5715"/>
            <wp:docPr id="226" name="图片 226" descr="17028030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图片 226" descr="1702803028(1)"/>
                    <pic:cNvPicPr>
                      <a:picLocks noChangeAspect="1"/>
                    </pic:cNvPicPr>
                  </pic:nvPicPr>
                  <pic:blipFill>
                    <a:blip r:embed="rId14"/>
                    <a:stretch>
                      <a:fillRect/>
                    </a:stretch>
                  </pic:blipFill>
                  <pic:spPr>
                    <a:xfrm>
                      <a:off x="0" y="0"/>
                      <a:ext cx="5486400" cy="4779645"/>
                    </a:xfrm>
                    <a:prstGeom prst="rect">
                      <a:avLst/>
                    </a:prstGeom>
                  </pic:spPr>
                </pic:pic>
              </a:graphicData>
            </a:graphic>
          </wp:inline>
        </w:drawing>
      </w:r>
    </w:p>
    <w:p>
      <w:pPr>
        <w:sectPr>
          <w:footerReference r:id="rId8" w:type="default"/>
          <w:pgSz w:w="11840" w:h="16780"/>
          <w:pgMar w:top="1426" w:right="1556" w:bottom="1559" w:left="1637" w:header="0" w:footer="1295" w:gutter="0"/>
          <w:cols w:space="720" w:num="1"/>
        </w:sectPr>
      </w:pPr>
    </w:p>
    <w:p>
      <w:pPr>
        <w:spacing w:before="21"/>
      </w:pPr>
    </w:p>
    <w:p>
      <w:pPr>
        <w:spacing w:before="20"/>
      </w:pPr>
    </w:p>
    <w:p>
      <w:pPr>
        <w:spacing w:before="20"/>
      </w:pPr>
    </w:p>
    <w:p>
      <w:pPr>
        <w:spacing w:before="27"/>
      </w:pPr>
      <w:r>
        <w:drawing>
          <wp:inline distT="0" distB="0" distL="114300" distR="114300">
            <wp:extent cx="5563870" cy="2608580"/>
            <wp:effectExtent l="0" t="0" r="13970" b="12700"/>
            <wp:docPr id="416" name="图片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图片 406"/>
                    <pic:cNvPicPr>
                      <a:picLocks noChangeAspect="1"/>
                    </pic:cNvPicPr>
                  </pic:nvPicPr>
                  <pic:blipFill>
                    <a:blip r:embed="rId15"/>
                    <a:stretch>
                      <a:fillRect/>
                    </a:stretch>
                  </pic:blipFill>
                  <pic:spPr>
                    <a:xfrm>
                      <a:off x="0" y="0"/>
                      <a:ext cx="5563870" cy="2608580"/>
                    </a:xfrm>
                    <a:prstGeom prst="rect">
                      <a:avLst/>
                    </a:prstGeom>
                    <a:noFill/>
                    <a:ln>
                      <a:noFill/>
                    </a:ln>
                  </pic:spPr>
                </pic:pic>
              </a:graphicData>
            </a:graphic>
          </wp:inline>
        </w:drawing>
      </w:r>
    </w:p>
    <w:p>
      <w:pPr>
        <w:spacing w:before="27"/>
      </w:pPr>
    </w:p>
    <w:p>
      <w:pPr>
        <w:spacing w:before="27"/>
      </w:pPr>
    </w:p>
    <w:p>
      <w:pPr>
        <w:spacing w:before="27"/>
      </w:pPr>
    </w:p>
    <w:p>
      <w:pPr>
        <w:spacing w:before="27"/>
      </w:pPr>
    </w:p>
    <w:p>
      <w:pPr>
        <w:spacing w:before="27"/>
      </w:pPr>
    </w:p>
    <w:p>
      <w:pPr>
        <w:spacing w:before="26"/>
      </w:pPr>
      <w:r>
        <w:drawing>
          <wp:inline distT="0" distB="0" distL="114300" distR="114300">
            <wp:extent cx="5559425" cy="3192780"/>
            <wp:effectExtent l="0" t="0" r="3175" b="7620"/>
            <wp:docPr id="417" name="图片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 name="图片 407"/>
                    <pic:cNvPicPr>
                      <a:picLocks noChangeAspect="1"/>
                    </pic:cNvPicPr>
                  </pic:nvPicPr>
                  <pic:blipFill>
                    <a:blip r:embed="rId16"/>
                    <a:stretch>
                      <a:fillRect/>
                    </a:stretch>
                  </pic:blipFill>
                  <pic:spPr>
                    <a:xfrm>
                      <a:off x="0" y="0"/>
                      <a:ext cx="5559425" cy="3192780"/>
                    </a:xfrm>
                    <a:prstGeom prst="rect">
                      <a:avLst/>
                    </a:prstGeom>
                    <a:noFill/>
                    <a:ln>
                      <a:noFill/>
                    </a:ln>
                  </pic:spPr>
                </pic:pic>
              </a:graphicData>
            </a:graphic>
          </wp:inline>
        </w:drawing>
      </w: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spacing w:before="1"/>
      </w:pPr>
    </w:p>
    <w:p>
      <w:pPr>
        <w:spacing w:before="1"/>
      </w:pPr>
    </w:p>
    <w:p>
      <w:pPr>
        <w:spacing w:before="1"/>
      </w:pPr>
    </w:p>
    <w:p>
      <w:pPr>
        <w:spacing w:before="1"/>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r>
        <w:drawing>
          <wp:inline distT="0" distB="0" distL="114300" distR="114300">
            <wp:extent cx="5663565" cy="3840480"/>
            <wp:effectExtent l="0" t="0" r="5715" b="0"/>
            <wp:docPr id="418" name="图片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图片 408"/>
                    <pic:cNvPicPr>
                      <a:picLocks noChangeAspect="1"/>
                    </pic:cNvPicPr>
                  </pic:nvPicPr>
                  <pic:blipFill>
                    <a:blip r:embed="rId17"/>
                    <a:stretch>
                      <a:fillRect/>
                    </a:stretch>
                  </pic:blipFill>
                  <pic:spPr>
                    <a:xfrm>
                      <a:off x="0" y="0"/>
                      <a:ext cx="5663565" cy="3840480"/>
                    </a:xfrm>
                    <a:prstGeom prst="rect">
                      <a:avLst/>
                    </a:prstGeom>
                    <a:noFill/>
                    <a:ln>
                      <a:noFill/>
                    </a:ln>
                  </pic:spPr>
                </pic:pic>
              </a:graphicData>
            </a:graphic>
          </wp:inline>
        </w:drawing>
      </w:r>
      <w:r>
        <w:drawing>
          <wp:inline distT="0" distB="0" distL="114300" distR="114300">
            <wp:extent cx="5669280" cy="3869690"/>
            <wp:effectExtent l="0" t="0" r="0" b="1270"/>
            <wp:docPr id="419" name="图片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图片 409"/>
                    <pic:cNvPicPr>
                      <a:picLocks noChangeAspect="1"/>
                    </pic:cNvPicPr>
                  </pic:nvPicPr>
                  <pic:blipFill>
                    <a:blip r:embed="rId18"/>
                    <a:stretch>
                      <a:fillRect/>
                    </a:stretch>
                  </pic:blipFill>
                  <pic:spPr>
                    <a:xfrm>
                      <a:off x="0" y="0"/>
                      <a:ext cx="5669280" cy="3869690"/>
                    </a:xfrm>
                    <a:prstGeom prst="rect">
                      <a:avLst/>
                    </a:prstGeom>
                    <a:noFill/>
                    <a:ln>
                      <a:noFill/>
                    </a:ln>
                  </pic:spPr>
                </pic:pic>
              </a:graphicData>
            </a:graphic>
          </wp:inline>
        </w:drawing>
      </w:r>
    </w:p>
    <w:p>
      <w:pPr>
        <w:pStyle w:val="2"/>
        <w:spacing w:line="241" w:lineRule="auto"/>
      </w:pPr>
    </w:p>
    <w:p>
      <w:pPr>
        <w:pStyle w:val="2"/>
        <w:spacing w:line="241" w:lineRule="auto"/>
      </w:pPr>
    </w:p>
    <w:p>
      <w:pPr>
        <w:pStyle w:val="2"/>
        <w:spacing w:line="241" w:lineRule="auto"/>
      </w:pPr>
      <w:r>
        <w:drawing>
          <wp:inline distT="0" distB="0" distL="114300" distR="114300">
            <wp:extent cx="5664200" cy="8405495"/>
            <wp:effectExtent l="0" t="0" r="5080" b="6985"/>
            <wp:docPr id="420" name="图片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图片 410"/>
                    <pic:cNvPicPr>
                      <a:picLocks noChangeAspect="1"/>
                    </pic:cNvPicPr>
                  </pic:nvPicPr>
                  <pic:blipFill>
                    <a:blip r:embed="rId19"/>
                    <a:stretch>
                      <a:fillRect/>
                    </a:stretch>
                  </pic:blipFill>
                  <pic:spPr>
                    <a:xfrm>
                      <a:off x="0" y="0"/>
                      <a:ext cx="5664200" cy="8405495"/>
                    </a:xfrm>
                    <a:prstGeom prst="rect">
                      <a:avLst/>
                    </a:prstGeom>
                    <a:noFill/>
                    <a:ln>
                      <a:noFill/>
                    </a:ln>
                  </pic:spPr>
                </pic:pic>
              </a:graphicData>
            </a:graphic>
          </wp:inline>
        </w:drawing>
      </w:r>
    </w:p>
    <w:p>
      <w:pPr>
        <w:spacing w:before="2"/>
      </w:pPr>
      <w:r>
        <w:drawing>
          <wp:inline distT="0" distB="0" distL="114300" distR="114300">
            <wp:extent cx="5562600" cy="2320925"/>
            <wp:effectExtent l="0" t="0" r="0" b="10795"/>
            <wp:docPr id="421" name="图片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图片 411"/>
                    <pic:cNvPicPr>
                      <a:picLocks noChangeAspect="1"/>
                    </pic:cNvPicPr>
                  </pic:nvPicPr>
                  <pic:blipFill>
                    <a:blip r:embed="rId20"/>
                    <a:stretch>
                      <a:fillRect/>
                    </a:stretch>
                  </pic:blipFill>
                  <pic:spPr>
                    <a:xfrm>
                      <a:off x="0" y="0"/>
                      <a:ext cx="5562600" cy="2320925"/>
                    </a:xfrm>
                    <a:prstGeom prst="rect">
                      <a:avLst/>
                    </a:prstGeom>
                    <a:noFill/>
                    <a:ln>
                      <a:noFill/>
                    </a:ln>
                  </pic:spPr>
                </pic:pic>
              </a:graphicData>
            </a:graphic>
          </wp:inline>
        </w:drawing>
      </w:r>
    </w:p>
    <w:p>
      <w:pPr>
        <w:spacing w:before="2"/>
      </w:pPr>
    </w:p>
    <w:p>
      <w:pPr>
        <w:spacing w:before="2"/>
      </w:pPr>
    </w:p>
    <w:p>
      <w:pPr>
        <w:spacing w:before="2"/>
      </w:pPr>
    </w:p>
    <w:p>
      <w:pPr>
        <w:spacing w:before="1"/>
      </w:pPr>
    </w:p>
    <w:p>
      <w:pPr>
        <w:spacing w:before="1"/>
      </w:pPr>
    </w:p>
    <w:p>
      <w:pPr>
        <w:pStyle w:val="2"/>
        <w:spacing w:line="242" w:lineRule="auto"/>
      </w:pPr>
      <w:r>
        <w:drawing>
          <wp:inline distT="0" distB="0" distL="114300" distR="114300">
            <wp:extent cx="5560695" cy="3463290"/>
            <wp:effectExtent l="0" t="0" r="1905" b="11430"/>
            <wp:docPr id="422" name="图片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图片 412"/>
                    <pic:cNvPicPr>
                      <a:picLocks noChangeAspect="1"/>
                    </pic:cNvPicPr>
                  </pic:nvPicPr>
                  <pic:blipFill>
                    <a:blip r:embed="rId21"/>
                    <a:stretch>
                      <a:fillRect/>
                    </a:stretch>
                  </pic:blipFill>
                  <pic:spPr>
                    <a:xfrm>
                      <a:off x="0" y="0"/>
                      <a:ext cx="5560695" cy="3463290"/>
                    </a:xfrm>
                    <a:prstGeom prst="rect">
                      <a:avLst/>
                    </a:prstGeom>
                    <a:noFill/>
                    <a:ln>
                      <a:noFill/>
                    </a:ln>
                  </pic:spPr>
                </pic:pic>
              </a:graphicData>
            </a:graphic>
          </wp:inline>
        </w:drawing>
      </w: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spacing w:before="97" w:line="183" w:lineRule="auto"/>
        <w:jc w:val="right"/>
        <w:rPr>
          <w:rFonts w:ascii="宋体" w:hAnsi="宋体" w:eastAsia="宋体" w:cs="宋体"/>
          <w:sz w:val="30"/>
          <w:szCs w:val="30"/>
        </w:rPr>
      </w:pPr>
      <w:r>
        <w:rPr>
          <w:rFonts w:ascii="宋体" w:hAnsi="宋体" w:eastAsia="宋体" w:cs="宋体"/>
          <w:spacing w:val="-14"/>
          <w:sz w:val="30"/>
          <w:szCs w:val="30"/>
        </w:rPr>
        <w:t>—</w:t>
      </w:r>
      <w:r>
        <w:rPr>
          <w:rFonts w:ascii="宋体" w:hAnsi="宋体" w:eastAsia="宋体" w:cs="宋体"/>
          <w:spacing w:val="-13"/>
          <w:sz w:val="30"/>
          <w:szCs w:val="30"/>
        </w:rPr>
        <w:t>9</w:t>
      </w:r>
      <w:r>
        <w:rPr>
          <w:rFonts w:ascii="宋体" w:hAnsi="宋体" w:eastAsia="宋体" w:cs="宋体"/>
          <w:spacing w:val="-9"/>
          <w:sz w:val="30"/>
          <w:szCs w:val="30"/>
        </w:rPr>
        <w:t>—</w:t>
      </w:r>
    </w:p>
    <w:p>
      <w:pPr>
        <w:spacing w:line="183" w:lineRule="auto"/>
        <w:rPr>
          <w:rFonts w:ascii="宋体" w:hAnsi="宋体" w:eastAsia="宋体" w:cs="宋体"/>
          <w:sz w:val="30"/>
          <w:szCs w:val="30"/>
        </w:rPr>
        <w:sectPr>
          <w:footerReference r:id="rId9" w:type="default"/>
          <w:pgSz w:w="11870" w:h="16820"/>
          <w:pgMar w:top="1429" w:right="1463" w:bottom="400" w:left="1645" w:header="0" w:footer="0" w:gutter="0"/>
          <w:cols w:space="720" w:num="1"/>
        </w:sectPr>
      </w:pPr>
    </w:p>
    <w:p>
      <w:pPr>
        <w:spacing w:before="1"/>
      </w:pPr>
    </w:p>
    <w:p/>
    <w:p/>
    <w:p>
      <w:pPr>
        <w:pStyle w:val="2"/>
      </w:pPr>
      <w:r>
        <w:drawing>
          <wp:inline distT="0" distB="0" distL="114300" distR="114300">
            <wp:extent cx="5485765" cy="4262120"/>
            <wp:effectExtent l="0" t="0" r="635" b="5080"/>
            <wp:docPr id="423" name="图片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图片 413"/>
                    <pic:cNvPicPr>
                      <a:picLocks noChangeAspect="1"/>
                    </pic:cNvPicPr>
                  </pic:nvPicPr>
                  <pic:blipFill>
                    <a:blip r:embed="rId22"/>
                    <a:stretch>
                      <a:fillRect/>
                    </a:stretch>
                  </pic:blipFill>
                  <pic:spPr>
                    <a:xfrm>
                      <a:off x="0" y="0"/>
                      <a:ext cx="5485765" cy="4262120"/>
                    </a:xfrm>
                    <a:prstGeom prst="rect">
                      <a:avLst/>
                    </a:prstGeom>
                    <a:noFill/>
                    <a:ln>
                      <a:noFill/>
                    </a:ln>
                  </pic:spPr>
                </pic:pic>
              </a:graphicData>
            </a:graphic>
          </wp:inline>
        </w:drawing>
      </w:r>
    </w:p>
    <w:p>
      <w:pPr>
        <w:sectPr>
          <w:footerReference r:id="rId10" w:type="default"/>
          <w:pgSz w:w="11840" w:h="16800"/>
          <w:pgMar w:top="1428" w:right="1561" w:bottom="1597" w:left="1634" w:header="0" w:footer="1332" w:gutter="0"/>
          <w:cols w:space="720" w:num="1"/>
        </w:sectPr>
      </w:pPr>
    </w:p>
    <w:p>
      <w:pPr>
        <w:spacing w:before="73"/>
      </w:pPr>
    </w:p>
    <w:p>
      <w:pPr>
        <w:spacing w:before="72"/>
      </w:pPr>
    </w:p>
    <w:p>
      <w:pPr>
        <w:pStyle w:val="2"/>
        <w:spacing w:line="243" w:lineRule="auto"/>
      </w:pPr>
      <w:r>
        <w:drawing>
          <wp:inline distT="0" distB="0" distL="114300" distR="114300">
            <wp:extent cx="5268595" cy="3278505"/>
            <wp:effectExtent l="0" t="0" r="4445" b="13335"/>
            <wp:docPr id="424" name="图片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图片 414"/>
                    <pic:cNvPicPr>
                      <a:picLocks noChangeAspect="1"/>
                    </pic:cNvPicPr>
                  </pic:nvPicPr>
                  <pic:blipFill>
                    <a:blip r:embed="rId23"/>
                    <a:stretch>
                      <a:fillRect/>
                    </a:stretch>
                  </pic:blipFill>
                  <pic:spPr>
                    <a:xfrm>
                      <a:off x="0" y="0"/>
                      <a:ext cx="5268595" cy="3278505"/>
                    </a:xfrm>
                    <a:prstGeom prst="rect">
                      <a:avLst/>
                    </a:prstGeom>
                    <a:noFill/>
                    <a:ln>
                      <a:noFill/>
                    </a:ln>
                  </pic:spPr>
                </pic:pic>
              </a:graphicData>
            </a:graphic>
          </wp:inline>
        </w:drawing>
      </w: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sectPr>
          <w:pgSz w:w="11906" w:h="16838"/>
          <w:pgMar w:top="1440" w:right="1800" w:bottom="1440" w:left="1800" w:header="851" w:footer="992" w:gutter="0"/>
          <w:cols w:space="425" w:num="1"/>
          <w:docGrid w:type="lines" w:linePitch="312" w:charSpace="0"/>
        </w:sectPr>
      </w:pPr>
    </w:p>
    <w:p>
      <w:pPr>
        <w:spacing w:before="137" w:line="224" w:lineRule="auto"/>
        <w:ind w:left="969"/>
        <w:rPr>
          <w:rFonts w:ascii="宋体" w:hAnsi="宋体" w:eastAsia="宋体" w:cs="宋体"/>
          <w:sz w:val="42"/>
          <w:szCs w:val="42"/>
        </w:rPr>
      </w:pPr>
      <w:r>
        <w:rPr>
          <w:rFonts w:ascii="宋体" w:hAnsi="宋体" w:eastAsia="宋体" w:cs="宋体"/>
          <w:spacing w:val="12"/>
          <w:sz w:val="42"/>
          <w:szCs w:val="42"/>
          <w14:textOutline w14:w="7809" w14:cap="sq" w14:cmpd="sng">
            <w14:solidFill>
              <w14:srgbClr w14:val="000000"/>
            </w14:solidFill>
            <w14:prstDash w14:val="solid"/>
            <w14:bevel/>
          </w14:textOutline>
        </w:rPr>
        <w:t>第三部分</w:t>
      </w:r>
      <w:r>
        <w:rPr>
          <w:rFonts w:ascii="宋体" w:hAnsi="宋体" w:eastAsia="宋体" w:cs="宋体"/>
          <w:spacing w:val="12"/>
          <w:sz w:val="42"/>
          <w:szCs w:val="42"/>
        </w:rPr>
        <w:t xml:space="preserve">  </w:t>
      </w:r>
      <w:r>
        <w:rPr>
          <w:rFonts w:ascii="宋体" w:hAnsi="宋体" w:eastAsia="宋体" w:cs="宋体"/>
          <w:spacing w:val="12"/>
          <w:sz w:val="42"/>
          <w:szCs w:val="42"/>
          <w14:textOutline w14:w="7809" w14:cap="sq" w14:cmpd="sng">
            <w14:solidFill>
              <w14:srgbClr w14:val="000000"/>
            </w14:solidFill>
            <w14:prstDash w14:val="solid"/>
            <w14:bevel/>
          </w14:textOutline>
        </w:rPr>
        <w:t>2022年度单位决算情况说明</w:t>
      </w:r>
    </w:p>
    <w:p>
      <w:pPr>
        <w:pStyle w:val="2"/>
        <w:spacing w:line="307" w:lineRule="auto"/>
      </w:pPr>
    </w:p>
    <w:p>
      <w:pPr>
        <w:pStyle w:val="2"/>
        <w:spacing w:line="308" w:lineRule="auto"/>
      </w:pPr>
    </w:p>
    <w:p>
      <w:pPr>
        <w:spacing w:before="100" w:line="226" w:lineRule="auto"/>
        <w:ind w:left="670"/>
        <w:outlineLvl w:val="0"/>
        <w:rPr>
          <w:rFonts w:ascii="黑体" w:hAnsi="黑体" w:eastAsia="黑体" w:cs="黑体"/>
          <w:sz w:val="31"/>
          <w:szCs w:val="31"/>
        </w:rPr>
      </w:pPr>
      <w:r>
        <w:rPr>
          <w:rFonts w:ascii="黑体" w:hAnsi="黑体" w:eastAsia="黑体" w:cs="黑体"/>
          <w:spacing w:val="2"/>
          <w:sz w:val="31"/>
          <w:szCs w:val="31"/>
          <w14:textOutline w14:w="5793" w14:cap="sq" w14:cmpd="sng">
            <w14:solidFill>
              <w14:srgbClr w14:val="000000"/>
            </w14:solidFill>
            <w14:prstDash w14:val="solid"/>
            <w14:bevel/>
          </w14:textOutline>
        </w:rPr>
        <w:t>一、收入决算情况说明</w:t>
      </w:r>
    </w:p>
    <w:p>
      <w:pPr>
        <w:spacing w:before="278" w:line="370" w:lineRule="auto"/>
        <w:ind w:left="18" w:right="45" w:firstLine="651"/>
        <w:jc w:val="both"/>
        <w:rPr>
          <w:rFonts w:ascii="仿宋" w:hAnsi="仿宋" w:eastAsia="仿宋" w:cs="仿宋"/>
          <w:sz w:val="31"/>
          <w:szCs w:val="31"/>
        </w:rPr>
      </w:pPr>
      <w:r>
        <w:rPr>
          <w:rFonts w:ascii="仿宋" w:hAnsi="仿宋" w:eastAsia="仿宋" w:cs="仿宋"/>
          <w:spacing w:val="22"/>
          <w:sz w:val="31"/>
          <w:szCs w:val="31"/>
        </w:rPr>
        <w:t xml:space="preserve">本单位2022年度收入总计  </w:t>
      </w:r>
      <w:r>
        <w:rPr>
          <w:rFonts w:hint="eastAsia" w:ascii="仿宋" w:hAnsi="仿宋" w:eastAsia="仿宋" w:cs="仿宋"/>
          <w:spacing w:val="22"/>
          <w:sz w:val="31"/>
          <w:szCs w:val="31"/>
          <w:lang w:val="en-US" w:eastAsia="zh-CN"/>
        </w:rPr>
        <w:t>5984</w:t>
      </w:r>
      <w:r>
        <w:rPr>
          <w:rFonts w:ascii="仿宋" w:hAnsi="仿宋" w:eastAsia="仿宋" w:cs="仿宋"/>
          <w:spacing w:val="22"/>
          <w:sz w:val="31"/>
          <w:szCs w:val="31"/>
        </w:rPr>
        <w:t xml:space="preserve">  万元</w:t>
      </w:r>
      <w:r>
        <w:rPr>
          <w:rFonts w:ascii="仿宋" w:hAnsi="仿宋" w:eastAsia="仿宋" w:cs="仿宋"/>
          <w:spacing w:val="-92"/>
          <w:sz w:val="31"/>
          <w:szCs w:val="31"/>
        </w:rPr>
        <w:t xml:space="preserve"> </w:t>
      </w:r>
      <w:r>
        <w:rPr>
          <w:rFonts w:ascii="仿宋" w:hAnsi="仿宋" w:eastAsia="仿宋" w:cs="仿宋"/>
          <w:spacing w:val="22"/>
          <w:sz w:val="31"/>
          <w:szCs w:val="31"/>
        </w:rPr>
        <w:t>，较2021年</w:t>
      </w:r>
      <w:r>
        <w:rPr>
          <w:rFonts w:ascii="仿宋" w:hAnsi="仿宋" w:eastAsia="仿宋" w:cs="仿宋"/>
          <w:spacing w:val="21"/>
          <w:sz w:val="31"/>
          <w:szCs w:val="31"/>
        </w:rPr>
        <w:t>减</w:t>
      </w:r>
      <w:r>
        <w:rPr>
          <w:rFonts w:ascii="仿宋" w:hAnsi="仿宋" w:eastAsia="仿宋" w:cs="仿宋"/>
          <w:spacing w:val="14"/>
          <w:sz w:val="31"/>
          <w:szCs w:val="31"/>
        </w:rPr>
        <w:t xml:space="preserve">少 </w:t>
      </w:r>
      <w:r>
        <w:rPr>
          <w:rFonts w:hint="eastAsia" w:ascii="仿宋" w:hAnsi="仿宋" w:eastAsia="仿宋" w:cs="仿宋"/>
          <w:spacing w:val="14"/>
          <w:sz w:val="31"/>
          <w:szCs w:val="31"/>
          <w:lang w:val="en-US" w:eastAsia="zh-CN"/>
        </w:rPr>
        <w:t>9971</w:t>
      </w:r>
      <w:r>
        <w:rPr>
          <w:rFonts w:ascii="仿宋" w:hAnsi="仿宋" w:eastAsia="仿宋" w:cs="仿宋"/>
          <w:spacing w:val="14"/>
          <w:sz w:val="31"/>
          <w:szCs w:val="31"/>
        </w:rPr>
        <w:t xml:space="preserve"> 万元。其中年初结转和结余</w:t>
      </w:r>
      <w:r>
        <w:rPr>
          <w:rFonts w:ascii="仿宋" w:hAnsi="仿宋" w:eastAsia="仿宋" w:cs="仿宋"/>
          <w:spacing w:val="29"/>
          <w:sz w:val="31"/>
          <w:szCs w:val="31"/>
        </w:rPr>
        <w:t xml:space="preserve"> </w:t>
      </w:r>
      <w:r>
        <w:rPr>
          <w:rFonts w:hint="eastAsia" w:ascii="仿宋" w:hAnsi="仿宋" w:eastAsia="仿宋" w:cs="仿宋"/>
          <w:spacing w:val="29"/>
          <w:sz w:val="31"/>
          <w:szCs w:val="31"/>
          <w:lang w:val="en-US" w:eastAsia="zh-CN"/>
        </w:rPr>
        <w:t>0</w:t>
      </w:r>
      <w:r>
        <w:rPr>
          <w:rFonts w:ascii="仿宋" w:hAnsi="仿宋" w:eastAsia="仿宋" w:cs="仿宋"/>
          <w:spacing w:val="29"/>
          <w:sz w:val="31"/>
          <w:szCs w:val="31"/>
        </w:rPr>
        <w:t xml:space="preserve"> </w:t>
      </w:r>
      <w:r>
        <w:rPr>
          <w:rFonts w:ascii="仿宋" w:hAnsi="仿宋" w:eastAsia="仿宋" w:cs="仿宋"/>
          <w:spacing w:val="14"/>
          <w:sz w:val="31"/>
          <w:szCs w:val="31"/>
        </w:rPr>
        <w:t>万元，较2021年增加(减</w:t>
      </w:r>
      <w:r>
        <w:rPr>
          <w:rFonts w:ascii="仿宋" w:hAnsi="仿宋" w:eastAsia="仿宋" w:cs="仿宋"/>
          <w:spacing w:val="16"/>
          <w:sz w:val="31"/>
          <w:szCs w:val="31"/>
        </w:rPr>
        <w:t xml:space="preserve">少) </w:t>
      </w:r>
      <w:r>
        <w:rPr>
          <w:rFonts w:hint="eastAsia" w:ascii="仿宋" w:hAnsi="仿宋" w:eastAsia="仿宋" w:cs="仿宋"/>
          <w:spacing w:val="16"/>
          <w:sz w:val="31"/>
          <w:szCs w:val="31"/>
          <w:lang w:val="en-US" w:eastAsia="zh-CN"/>
        </w:rPr>
        <w:t>0</w:t>
      </w:r>
      <w:r>
        <w:rPr>
          <w:rFonts w:ascii="仿宋" w:hAnsi="仿宋" w:eastAsia="仿宋" w:cs="仿宋"/>
          <w:spacing w:val="16"/>
          <w:sz w:val="31"/>
          <w:szCs w:val="31"/>
        </w:rPr>
        <w:t xml:space="preserve"> 万元，增长(下降) </w:t>
      </w:r>
      <w:r>
        <w:rPr>
          <w:rFonts w:hint="eastAsia" w:ascii="仿宋" w:hAnsi="仿宋" w:eastAsia="仿宋" w:cs="仿宋"/>
          <w:spacing w:val="16"/>
          <w:sz w:val="31"/>
          <w:szCs w:val="31"/>
          <w:lang w:val="en-US" w:eastAsia="zh-CN"/>
        </w:rPr>
        <w:t>0</w:t>
      </w:r>
      <w:r>
        <w:rPr>
          <w:rFonts w:ascii="仿宋" w:hAnsi="仿宋" w:eastAsia="仿宋" w:cs="仿宋"/>
          <w:spacing w:val="16"/>
          <w:sz w:val="31"/>
          <w:szCs w:val="31"/>
        </w:rPr>
        <w:t xml:space="preserve"> %;本年收入合计 </w:t>
      </w:r>
      <w:r>
        <w:rPr>
          <w:rFonts w:hint="eastAsia" w:ascii="仿宋" w:hAnsi="仿宋" w:eastAsia="仿宋" w:cs="仿宋"/>
          <w:spacing w:val="16"/>
          <w:sz w:val="31"/>
          <w:szCs w:val="31"/>
          <w:lang w:val="en-US" w:eastAsia="zh-CN"/>
        </w:rPr>
        <w:t>5984</w:t>
      </w:r>
      <w:r>
        <w:rPr>
          <w:rFonts w:ascii="仿宋" w:hAnsi="仿宋" w:eastAsia="仿宋" w:cs="仿宋"/>
          <w:spacing w:val="16"/>
          <w:sz w:val="31"/>
          <w:szCs w:val="31"/>
        </w:rPr>
        <w:t xml:space="preserve"> 万元，较2021</w:t>
      </w:r>
      <w:r>
        <w:rPr>
          <w:rFonts w:ascii="仿宋" w:hAnsi="仿宋" w:eastAsia="仿宋" w:cs="仿宋"/>
          <w:spacing w:val="8"/>
          <w:sz w:val="31"/>
          <w:szCs w:val="31"/>
        </w:rPr>
        <w:t xml:space="preserve">年减少 </w:t>
      </w:r>
      <w:r>
        <w:rPr>
          <w:rFonts w:hint="eastAsia" w:ascii="仿宋" w:hAnsi="仿宋" w:eastAsia="仿宋" w:cs="仿宋"/>
          <w:spacing w:val="8"/>
          <w:sz w:val="31"/>
          <w:szCs w:val="31"/>
          <w:lang w:val="en-US" w:eastAsia="zh-CN"/>
        </w:rPr>
        <w:t>5984</w:t>
      </w:r>
      <w:r>
        <w:rPr>
          <w:rFonts w:ascii="仿宋" w:hAnsi="仿宋" w:eastAsia="仿宋" w:cs="仿宋"/>
          <w:spacing w:val="8"/>
          <w:sz w:val="31"/>
          <w:szCs w:val="31"/>
        </w:rPr>
        <w:t xml:space="preserve"> 万元，下降 </w:t>
      </w:r>
      <w:r>
        <w:rPr>
          <w:rFonts w:hint="eastAsia" w:ascii="仿宋" w:hAnsi="仿宋" w:eastAsia="仿宋" w:cs="仿宋"/>
          <w:spacing w:val="8"/>
          <w:sz w:val="31"/>
          <w:szCs w:val="31"/>
          <w:lang w:val="en-US" w:eastAsia="zh-CN"/>
        </w:rPr>
        <w:t>62</w:t>
      </w:r>
      <w:r>
        <w:rPr>
          <w:rFonts w:ascii="仿宋" w:hAnsi="仿宋" w:eastAsia="仿宋" w:cs="仿宋"/>
          <w:spacing w:val="8"/>
          <w:sz w:val="31"/>
          <w:szCs w:val="31"/>
        </w:rPr>
        <w:t xml:space="preserve"> %,主要原因是：</w:t>
      </w:r>
      <w:r>
        <w:rPr>
          <w:rFonts w:ascii="仿宋" w:hAnsi="仿宋" w:eastAsia="仿宋" w:cs="仿宋"/>
          <w:spacing w:val="36"/>
          <w:sz w:val="31"/>
          <w:szCs w:val="31"/>
        </w:rPr>
        <w:t xml:space="preserve">  </w:t>
      </w:r>
      <w:r>
        <w:rPr>
          <w:rFonts w:hint="eastAsia" w:ascii="仿宋" w:hAnsi="仿宋" w:eastAsia="仿宋" w:cs="仿宋"/>
          <w:spacing w:val="8"/>
          <w:sz w:val="31"/>
          <w:szCs w:val="31"/>
          <w:lang w:val="en-US" w:eastAsia="zh-CN"/>
        </w:rPr>
        <w:t>国资办转移至财政局，费用减少</w:t>
      </w:r>
      <w:r>
        <w:rPr>
          <w:rFonts w:ascii="仿宋" w:hAnsi="仿宋" w:eastAsia="仿宋" w:cs="仿宋"/>
          <w:spacing w:val="8"/>
          <w:sz w:val="31"/>
          <w:szCs w:val="31"/>
        </w:rPr>
        <w:t>。</w:t>
      </w:r>
    </w:p>
    <w:p>
      <w:pPr>
        <w:spacing w:before="250" w:line="364" w:lineRule="auto"/>
        <w:ind w:left="18" w:right="48" w:firstLine="651"/>
        <w:jc w:val="both"/>
        <w:rPr>
          <w:rFonts w:ascii="仿宋" w:hAnsi="仿宋" w:eastAsia="仿宋" w:cs="仿宋"/>
          <w:sz w:val="31"/>
          <w:szCs w:val="31"/>
        </w:rPr>
      </w:pPr>
      <w:r>
        <w:rPr>
          <w:rFonts w:ascii="仿宋" w:hAnsi="仿宋" w:eastAsia="仿宋" w:cs="仿宋"/>
          <w:spacing w:val="-3"/>
          <w:sz w:val="31"/>
          <w:szCs w:val="31"/>
        </w:rPr>
        <w:t xml:space="preserve">本年收入的具体构成为：财政拨款收入 </w:t>
      </w:r>
      <w:r>
        <w:rPr>
          <w:rFonts w:hint="eastAsia" w:ascii="仿宋" w:hAnsi="仿宋" w:eastAsia="仿宋" w:cs="仿宋"/>
          <w:spacing w:val="-3"/>
          <w:sz w:val="31"/>
          <w:szCs w:val="31"/>
          <w:lang w:val="en-US" w:eastAsia="zh-CN"/>
        </w:rPr>
        <w:t>5984</w:t>
      </w:r>
      <w:r>
        <w:rPr>
          <w:rFonts w:ascii="仿宋" w:hAnsi="仿宋" w:eastAsia="仿宋" w:cs="仿宋"/>
          <w:spacing w:val="-3"/>
          <w:sz w:val="31"/>
          <w:szCs w:val="31"/>
        </w:rPr>
        <w:t xml:space="preserve"> 万元，</w:t>
      </w:r>
      <w:r>
        <w:rPr>
          <w:rFonts w:ascii="仿宋" w:hAnsi="仿宋" w:eastAsia="仿宋" w:cs="仿宋"/>
          <w:spacing w:val="-80"/>
          <w:sz w:val="31"/>
          <w:szCs w:val="31"/>
        </w:rPr>
        <w:t xml:space="preserve"> </w:t>
      </w:r>
      <w:r>
        <w:rPr>
          <w:rFonts w:ascii="仿宋" w:hAnsi="仿宋" w:eastAsia="仿宋" w:cs="仿宋"/>
          <w:spacing w:val="-3"/>
          <w:sz w:val="31"/>
          <w:szCs w:val="31"/>
        </w:rPr>
        <w:t xml:space="preserve">占 </w:t>
      </w:r>
      <w:r>
        <w:rPr>
          <w:rFonts w:hint="eastAsia" w:ascii="仿宋" w:hAnsi="仿宋" w:eastAsia="仿宋" w:cs="仿宋"/>
          <w:spacing w:val="-3"/>
          <w:sz w:val="31"/>
          <w:szCs w:val="31"/>
          <w:lang w:val="en-US" w:eastAsia="zh-CN"/>
        </w:rPr>
        <w:t>100</w:t>
      </w:r>
      <w:r>
        <w:rPr>
          <w:rFonts w:ascii="仿宋" w:hAnsi="仿宋" w:eastAsia="仿宋" w:cs="仿宋"/>
          <w:spacing w:val="-4"/>
          <w:sz w:val="31"/>
          <w:szCs w:val="31"/>
        </w:rPr>
        <w:t xml:space="preserve"> % ;</w:t>
      </w:r>
      <w:r>
        <w:rPr>
          <w:rFonts w:ascii="仿宋" w:hAnsi="仿宋" w:eastAsia="仿宋" w:cs="仿宋"/>
          <w:spacing w:val="-32"/>
          <w:sz w:val="31"/>
          <w:szCs w:val="31"/>
        </w:rPr>
        <w:t xml:space="preserve"> </w:t>
      </w:r>
      <w:r>
        <w:rPr>
          <w:rFonts w:ascii="仿宋" w:hAnsi="仿宋" w:eastAsia="仿宋" w:cs="仿宋"/>
          <w:spacing w:val="-4"/>
          <w:sz w:val="31"/>
          <w:szCs w:val="31"/>
        </w:rPr>
        <w:t>事</w:t>
      </w:r>
      <w:r>
        <w:rPr>
          <w:rFonts w:ascii="仿宋" w:hAnsi="仿宋" w:eastAsia="仿宋" w:cs="仿宋"/>
          <w:spacing w:val="6"/>
          <w:sz w:val="31"/>
          <w:szCs w:val="31"/>
        </w:rPr>
        <w:t xml:space="preserve">业收入  </w:t>
      </w:r>
      <w:r>
        <w:rPr>
          <w:rFonts w:hint="eastAsia" w:ascii="仿宋" w:hAnsi="仿宋" w:eastAsia="仿宋" w:cs="仿宋"/>
          <w:spacing w:val="6"/>
          <w:sz w:val="31"/>
          <w:szCs w:val="31"/>
          <w:lang w:val="en-US" w:eastAsia="zh-CN"/>
        </w:rPr>
        <w:t>0</w:t>
      </w:r>
      <w:r>
        <w:rPr>
          <w:rFonts w:ascii="仿宋" w:hAnsi="仿宋" w:eastAsia="仿宋" w:cs="仿宋"/>
          <w:spacing w:val="6"/>
          <w:sz w:val="31"/>
          <w:szCs w:val="31"/>
        </w:rPr>
        <w:t xml:space="preserve"> 万元</w:t>
      </w:r>
      <w:r>
        <w:rPr>
          <w:rFonts w:ascii="仿宋" w:hAnsi="仿宋" w:eastAsia="仿宋" w:cs="仿宋"/>
          <w:spacing w:val="-92"/>
          <w:sz w:val="31"/>
          <w:szCs w:val="31"/>
        </w:rPr>
        <w:t xml:space="preserve"> </w:t>
      </w:r>
      <w:r>
        <w:rPr>
          <w:rFonts w:ascii="仿宋" w:hAnsi="仿宋" w:eastAsia="仿宋" w:cs="仿宋"/>
          <w:spacing w:val="6"/>
          <w:sz w:val="31"/>
          <w:szCs w:val="31"/>
        </w:rPr>
        <w:t>，</w:t>
      </w:r>
      <w:r>
        <w:rPr>
          <w:rFonts w:ascii="仿宋" w:hAnsi="仿宋" w:eastAsia="仿宋" w:cs="仿宋"/>
          <w:spacing w:val="-56"/>
          <w:sz w:val="31"/>
          <w:szCs w:val="31"/>
        </w:rPr>
        <w:t xml:space="preserve"> </w:t>
      </w:r>
      <w:r>
        <w:rPr>
          <w:rFonts w:ascii="仿宋" w:hAnsi="仿宋" w:eastAsia="仿宋" w:cs="仿宋"/>
          <w:spacing w:val="6"/>
          <w:sz w:val="31"/>
          <w:szCs w:val="31"/>
        </w:rPr>
        <w:t xml:space="preserve">占 </w:t>
      </w:r>
      <w:r>
        <w:rPr>
          <w:rFonts w:hint="eastAsia" w:ascii="仿宋" w:hAnsi="仿宋" w:eastAsia="仿宋" w:cs="仿宋"/>
          <w:spacing w:val="6"/>
          <w:sz w:val="31"/>
          <w:szCs w:val="31"/>
          <w:lang w:val="en-US" w:eastAsia="zh-CN"/>
        </w:rPr>
        <w:t>0</w:t>
      </w:r>
      <w:r>
        <w:rPr>
          <w:rFonts w:ascii="仿宋" w:hAnsi="仿宋" w:eastAsia="仿宋" w:cs="仿宋"/>
          <w:spacing w:val="6"/>
          <w:sz w:val="31"/>
          <w:szCs w:val="31"/>
        </w:rPr>
        <w:t xml:space="preserve"> %;经营收入  </w:t>
      </w:r>
      <w:r>
        <w:rPr>
          <w:rFonts w:hint="eastAsia" w:ascii="仿宋" w:hAnsi="仿宋" w:eastAsia="仿宋" w:cs="仿宋"/>
          <w:spacing w:val="6"/>
          <w:sz w:val="31"/>
          <w:szCs w:val="31"/>
          <w:lang w:val="en-US" w:eastAsia="zh-CN"/>
        </w:rPr>
        <w:t>0</w:t>
      </w:r>
      <w:r>
        <w:rPr>
          <w:rFonts w:ascii="仿宋" w:hAnsi="仿宋" w:eastAsia="仿宋" w:cs="仿宋"/>
          <w:spacing w:val="6"/>
          <w:sz w:val="31"/>
          <w:szCs w:val="31"/>
        </w:rPr>
        <w:t xml:space="preserve"> 万元</w:t>
      </w:r>
      <w:r>
        <w:rPr>
          <w:rFonts w:ascii="仿宋" w:hAnsi="仿宋" w:eastAsia="仿宋" w:cs="仿宋"/>
          <w:spacing w:val="-91"/>
          <w:sz w:val="31"/>
          <w:szCs w:val="31"/>
        </w:rPr>
        <w:t xml:space="preserve"> </w:t>
      </w:r>
      <w:r>
        <w:rPr>
          <w:rFonts w:ascii="仿宋" w:hAnsi="仿宋" w:eastAsia="仿宋" w:cs="仿宋"/>
          <w:spacing w:val="6"/>
          <w:sz w:val="31"/>
          <w:szCs w:val="31"/>
        </w:rPr>
        <w:t>，</w:t>
      </w:r>
      <w:r>
        <w:rPr>
          <w:rFonts w:ascii="仿宋" w:hAnsi="仿宋" w:eastAsia="仿宋" w:cs="仿宋"/>
          <w:spacing w:val="-56"/>
          <w:sz w:val="31"/>
          <w:szCs w:val="31"/>
        </w:rPr>
        <w:t xml:space="preserve"> </w:t>
      </w:r>
      <w:r>
        <w:rPr>
          <w:rFonts w:ascii="仿宋" w:hAnsi="仿宋" w:eastAsia="仿宋" w:cs="仿宋"/>
          <w:spacing w:val="6"/>
          <w:sz w:val="31"/>
          <w:szCs w:val="31"/>
        </w:rPr>
        <w:t xml:space="preserve">占 </w:t>
      </w:r>
      <w:r>
        <w:rPr>
          <w:rFonts w:hint="eastAsia" w:ascii="仿宋" w:hAnsi="仿宋" w:eastAsia="仿宋" w:cs="仿宋"/>
          <w:spacing w:val="6"/>
          <w:sz w:val="31"/>
          <w:szCs w:val="31"/>
          <w:lang w:val="en-US" w:eastAsia="zh-CN"/>
        </w:rPr>
        <w:t>0</w:t>
      </w:r>
      <w:r>
        <w:rPr>
          <w:rFonts w:ascii="仿宋" w:hAnsi="仿宋" w:eastAsia="仿宋" w:cs="仿宋"/>
          <w:spacing w:val="6"/>
          <w:sz w:val="31"/>
          <w:szCs w:val="31"/>
        </w:rPr>
        <w:t xml:space="preserve"> %;</w:t>
      </w:r>
      <w:r>
        <w:rPr>
          <w:rFonts w:ascii="仿宋" w:hAnsi="仿宋" w:eastAsia="仿宋" w:cs="仿宋"/>
          <w:spacing w:val="5"/>
          <w:sz w:val="31"/>
          <w:szCs w:val="31"/>
        </w:rPr>
        <w:t>其他收入</w:t>
      </w:r>
      <w:r>
        <w:rPr>
          <w:rFonts w:hint="eastAsia" w:ascii="仿宋" w:hAnsi="仿宋" w:eastAsia="仿宋" w:cs="仿宋"/>
          <w:spacing w:val="5"/>
          <w:sz w:val="31"/>
          <w:szCs w:val="31"/>
          <w:lang w:val="en-US" w:eastAsia="zh-CN"/>
        </w:rPr>
        <w:t xml:space="preserve"> 0 </w:t>
      </w:r>
      <w:r>
        <w:rPr>
          <w:rFonts w:ascii="仿宋" w:hAnsi="仿宋" w:eastAsia="仿宋" w:cs="仿宋"/>
          <w:spacing w:val="-3"/>
          <w:sz w:val="31"/>
          <w:szCs w:val="31"/>
        </w:rPr>
        <w:t>万元</w:t>
      </w:r>
      <w:r>
        <w:rPr>
          <w:rFonts w:ascii="仿宋" w:hAnsi="仿宋" w:eastAsia="仿宋" w:cs="仿宋"/>
          <w:spacing w:val="-80"/>
          <w:sz w:val="31"/>
          <w:szCs w:val="31"/>
        </w:rPr>
        <w:t xml:space="preserve"> </w:t>
      </w:r>
      <w:r>
        <w:rPr>
          <w:rFonts w:ascii="仿宋" w:hAnsi="仿宋" w:eastAsia="仿宋" w:cs="仿宋"/>
          <w:spacing w:val="-3"/>
          <w:sz w:val="31"/>
          <w:szCs w:val="31"/>
        </w:rPr>
        <w:t>，占</w:t>
      </w:r>
      <w:r>
        <w:rPr>
          <w:rFonts w:hint="eastAsia" w:ascii="仿宋" w:hAnsi="仿宋" w:eastAsia="仿宋" w:cs="仿宋"/>
          <w:spacing w:val="-3"/>
          <w:sz w:val="31"/>
          <w:szCs w:val="31"/>
          <w:lang w:val="en-US" w:eastAsia="zh-CN"/>
        </w:rPr>
        <w:t xml:space="preserve"> 0 </w:t>
      </w:r>
      <w:r>
        <w:rPr>
          <w:rFonts w:ascii="仿宋" w:hAnsi="仿宋" w:eastAsia="仿宋" w:cs="仿宋"/>
          <w:spacing w:val="-3"/>
          <w:sz w:val="31"/>
          <w:szCs w:val="31"/>
        </w:rPr>
        <w:t>%。</w:t>
      </w:r>
    </w:p>
    <w:p>
      <w:pPr>
        <w:spacing w:before="234" w:line="226" w:lineRule="auto"/>
        <w:ind w:left="670"/>
        <w:outlineLvl w:val="0"/>
        <w:rPr>
          <w:rFonts w:ascii="黑体" w:hAnsi="黑体" w:eastAsia="黑体" w:cs="黑体"/>
          <w:sz w:val="31"/>
          <w:szCs w:val="31"/>
        </w:rPr>
      </w:pPr>
      <w:r>
        <w:rPr>
          <w:rFonts w:ascii="黑体" w:hAnsi="黑体" w:eastAsia="黑体" w:cs="黑体"/>
          <w:spacing w:val="1"/>
          <w:sz w:val="31"/>
          <w:szCs w:val="31"/>
          <w14:textOutline w14:w="5793" w14:cap="sq" w14:cmpd="sng">
            <w14:solidFill>
              <w14:srgbClr w14:val="000000"/>
            </w14:solidFill>
            <w14:prstDash w14:val="solid"/>
            <w14:bevel/>
          </w14:textOutline>
        </w:rPr>
        <w:t>二、支出决算情况说明</w:t>
      </w:r>
    </w:p>
    <w:p>
      <w:pPr>
        <w:spacing w:before="269" w:line="226" w:lineRule="auto"/>
        <w:ind w:right="7"/>
        <w:jc w:val="right"/>
        <w:rPr>
          <w:rFonts w:ascii="仿宋" w:hAnsi="仿宋" w:eastAsia="仿宋" w:cs="仿宋"/>
          <w:sz w:val="31"/>
          <w:szCs w:val="31"/>
        </w:rPr>
      </w:pPr>
      <w:r>
        <w:rPr>
          <w:rFonts w:ascii="仿宋" w:hAnsi="仿宋" w:eastAsia="仿宋" w:cs="仿宋"/>
          <w:spacing w:val="18"/>
          <w:sz w:val="31"/>
          <w:szCs w:val="31"/>
        </w:rPr>
        <w:t>本单位2022年度支出总计</w:t>
      </w:r>
      <w:r>
        <w:rPr>
          <w:rFonts w:ascii="仿宋" w:hAnsi="仿宋" w:eastAsia="仿宋" w:cs="仿宋"/>
          <w:spacing w:val="31"/>
          <w:sz w:val="31"/>
          <w:szCs w:val="31"/>
        </w:rPr>
        <w:t xml:space="preserve"> </w:t>
      </w:r>
      <w:r>
        <w:rPr>
          <w:rFonts w:hint="eastAsia" w:ascii="仿宋" w:hAnsi="仿宋" w:eastAsia="仿宋" w:cs="仿宋"/>
          <w:spacing w:val="31"/>
          <w:sz w:val="31"/>
          <w:szCs w:val="31"/>
          <w:lang w:val="en-US" w:eastAsia="zh-CN"/>
        </w:rPr>
        <w:t>5984</w:t>
      </w:r>
      <w:r>
        <w:rPr>
          <w:rFonts w:ascii="仿宋" w:hAnsi="仿宋" w:eastAsia="仿宋" w:cs="仿宋"/>
          <w:spacing w:val="31"/>
          <w:sz w:val="31"/>
          <w:szCs w:val="31"/>
        </w:rPr>
        <w:t xml:space="preserve"> </w:t>
      </w:r>
      <w:r>
        <w:rPr>
          <w:rFonts w:ascii="仿宋" w:hAnsi="仿宋" w:eastAsia="仿宋" w:cs="仿宋"/>
          <w:spacing w:val="18"/>
          <w:sz w:val="31"/>
          <w:szCs w:val="31"/>
        </w:rPr>
        <w:t>万元，较2021年减</w:t>
      </w:r>
    </w:p>
    <w:p>
      <w:pPr>
        <w:spacing w:before="243" w:line="360" w:lineRule="auto"/>
        <w:ind w:left="18"/>
        <w:jc w:val="both"/>
        <w:rPr>
          <w:rFonts w:ascii="仿宋" w:hAnsi="仿宋" w:eastAsia="仿宋" w:cs="仿宋"/>
          <w:spacing w:val="-8"/>
          <w:sz w:val="31"/>
          <w:szCs w:val="31"/>
        </w:rPr>
      </w:pPr>
      <w:r>
        <w:rPr>
          <w:rFonts w:ascii="仿宋" w:hAnsi="仿宋" w:eastAsia="仿宋" w:cs="仿宋"/>
          <w:spacing w:val="13"/>
          <w:sz w:val="31"/>
          <w:szCs w:val="31"/>
        </w:rPr>
        <w:t xml:space="preserve">少 </w:t>
      </w:r>
      <w:r>
        <w:rPr>
          <w:rFonts w:hint="eastAsia" w:ascii="仿宋" w:hAnsi="仿宋" w:eastAsia="仿宋" w:cs="仿宋"/>
          <w:spacing w:val="13"/>
          <w:sz w:val="31"/>
          <w:szCs w:val="31"/>
          <w:lang w:val="en-US" w:eastAsia="zh-CN"/>
        </w:rPr>
        <w:t>9971</w:t>
      </w:r>
      <w:r>
        <w:rPr>
          <w:rFonts w:ascii="仿宋" w:hAnsi="仿宋" w:eastAsia="仿宋" w:cs="仿宋"/>
          <w:spacing w:val="13"/>
          <w:sz w:val="31"/>
          <w:szCs w:val="31"/>
        </w:rPr>
        <w:t xml:space="preserve"> 万元。其中本年支出合计</w:t>
      </w:r>
      <w:r>
        <w:rPr>
          <w:rFonts w:ascii="仿宋" w:hAnsi="仿宋" w:eastAsia="仿宋" w:cs="仿宋"/>
          <w:spacing w:val="33"/>
          <w:sz w:val="31"/>
          <w:szCs w:val="31"/>
        </w:rPr>
        <w:t xml:space="preserve"> </w:t>
      </w:r>
      <w:r>
        <w:rPr>
          <w:rFonts w:hint="eastAsia" w:ascii="仿宋" w:hAnsi="仿宋" w:eastAsia="仿宋" w:cs="仿宋"/>
          <w:spacing w:val="33"/>
          <w:sz w:val="31"/>
          <w:szCs w:val="31"/>
          <w:lang w:val="en-US" w:eastAsia="zh-CN"/>
        </w:rPr>
        <w:t>5984</w:t>
      </w:r>
      <w:r>
        <w:rPr>
          <w:rFonts w:ascii="仿宋" w:hAnsi="仿宋" w:eastAsia="仿宋" w:cs="仿宋"/>
          <w:spacing w:val="33"/>
          <w:sz w:val="31"/>
          <w:szCs w:val="31"/>
        </w:rPr>
        <w:t xml:space="preserve">  </w:t>
      </w:r>
      <w:r>
        <w:rPr>
          <w:rFonts w:ascii="仿宋" w:hAnsi="仿宋" w:eastAsia="仿宋" w:cs="仿宋"/>
          <w:spacing w:val="13"/>
          <w:sz w:val="31"/>
          <w:szCs w:val="31"/>
        </w:rPr>
        <w:t>万元，较2021</w:t>
      </w:r>
      <w:r>
        <w:rPr>
          <w:rFonts w:ascii="仿宋" w:hAnsi="仿宋" w:eastAsia="仿宋" w:cs="仿宋"/>
          <w:spacing w:val="56"/>
          <w:sz w:val="31"/>
          <w:szCs w:val="31"/>
        </w:rPr>
        <w:t xml:space="preserve"> </w:t>
      </w:r>
      <w:r>
        <w:rPr>
          <w:rFonts w:ascii="仿宋" w:hAnsi="仿宋" w:eastAsia="仿宋" w:cs="仿宋"/>
          <w:spacing w:val="13"/>
          <w:sz w:val="31"/>
          <w:szCs w:val="31"/>
        </w:rPr>
        <w:t xml:space="preserve">年减少 </w:t>
      </w:r>
      <w:r>
        <w:rPr>
          <w:rFonts w:hint="eastAsia" w:ascii="仿宋" w:hAnsi="仿宋" w:eastAsia="仿宋" w:cs="仿宋"/>
          <w:spacing w:val="13"/>
          <w:sz w:val="31"/>
          <w:szCs w:val="31"/>
          <w:lang w:val="en-US" w:eastAsia="zh-CN"/>
        </w:rPr>
        <w:t xml:space="preserve">9971 </w:t>
      </w:r>
      <w:r>
        <w:rPr>
          <w:rFonts w:ascii="仿宋" w:hAnsi="仿宋" w:eastAsia="仿宋" w:cs="仿宋"/>
          <w:spacing w:val="13"/>
          <w:sz w:val="31"/>
          <w:szCs w:val="31"/>
        </w:rPr>
        <w:t>万元，下降</w:t>
      </w:r>
      <w:r>
        <w:rPr>
          <w:rFonts w:ascii="仿宋" w:hAnsi="仿宋" w:eastAsia="仿宋" w:cs="仿宋"/>
          <w:spacing w:val="19"/>
          <w:sz w:val="31"/>
          <w:szCs w:val="31"/>
        </w:rPr>
        <w:t xml:space="preserve"> </w:t>
      </w:r>
      <w:r>
        <w:rPr>
          <w:rFonts w:hint="eastAsia" w:ascii="仿宋" w:hAnsi="仿宋" w:eastAsia="仿宋" w:cs="仿宋"/>
          <w:spacing w:val="19"/>
          <w:sz w:val="31"/>
          <w:szCs w:val="31"/>
          <w:lang w:val="en-US" w:eastAsia="zh-CN"/>
        </w:rPr>
        <w:t>62</w:t>
      </w:r>
      <w:r>
        <w:rPr>
          <w:rFonts w:ascii="仿宋" w:hAnsi="仿宋" w:eastAsia="仿宋" w:cs="仿宋"/>
          <w:spacing w:val="19"/>
          <w:sz w:val="31"/>
          <w:szCs w:val="31"/>
        </w:rPr>
        <w:t xml:space="preserve"> </w:t>
      </w:r>
      <w:r>
        <w:rPr>
          <w:rFonts w:ascii="仿宋" w:hAnsi="仿宋" w:eastAsia="仿宋" w:cs="仿宋"/>
          <w:spacing w:val="13"/>
          <w:sz w:val="31"/>
          <w:szCs w:val="31"/>
        </w:rPr>
        <w:t>%,主要原因是：</w:t>
      </w:r>
      <w:r>
        <w:rPr>
          <w:rFonts w:hint="eastAsia" w:ascii="仿宋" w:hAnsi="仿宋" w:eastAsia="仿宋" w:cs="仿宋"/>
          <w:spacing w:val="8"/>
          <w:sz w:val="31"/>
          <w:szCs w:val="31"/>
          <w:lang w:val="en-US" w:eastAsia="zh-CN"/>
        </w:rPr>
        <w:t>国资办转移至财政局，费用减少</w:t>
      </w:r>
      <w:r>
        <w:rPr>
          <w:rFonts w:ascii="仿宋" w:hAnsi="仿宋" w:eastAsia="仿宋" w:cs="仿宋"/>
          <w:spacing w:val="13"/>
          <w:sz w:val="31"/>
          <w:szCs w:val="31"/>
        </w:rPr>
        <w:t>;年末结转</w:t>
      </w:r>
      <w:r>
        <w:rPr>
          <w:rFonts w:ascii="仿宋" w:hAnsi="仿宋" w:eastAsia="仿宋" w:cs="仿宋"/>
          <w:spacing w:val="19"/>
          <w:sz w:val="31"/>
          <w:szCs w:val="31"/>
        </w:rPr>
        <w:t xml:space="preserve">和结余  </w:t>
      </w:r>
      <w:r>
        <w:rPr>
          <w:rFonts w:hint="eastAsia" w:ascii="仿宋" w:hAnsi="仿宋" w:eastAsia="仿宋" w:cs="仿宋"/>
          <w:spacing w:val="19"/>
          <w:sz w:val="31"/>
          <w:szCs w:val="31"/>
          <w:lang w:val="en-US" w:eastAsia="zh-CN"/>
        </w:rPr>
        <w:t>0</w:t>
      </w:r>
      <w:r>
        <w:rPr>
          <w:rFonts w:ascii="仿宋" w:hAnsi="仿宋" w:eastAsia="仿宋" w:cs="仿宋"/>
          <w:spacing w:val="19"/>
          <w:sz w:val="31"/>
          <w:szCs w:val="31"/>
        </w:rPr>
        <w:t xml:space="preserve"> 万元</w:t>
      </w:r>
      <w:r>
        <w:rPr>
          <w:rFonts w:ascii="仿宋" w:hAnsi="仿宋" w:eastAsia="仿宋" w:cs="仿宋"/>
          <w:spacing w:val="-90"/>
          <w:sz w:val="31"/>
          <w:szCs w:val="31"/>
        </w:rPr>
        <w:t xml:space="preserve"> </w:t>
      </w:r>
      <w:r>
        <w:rPr>
          <w:rFonts w:ascii="仿宋" w:hAnsi="仿宋" w:eastAsia="仿宋" w:cs="仿宋"/>
          <w:spacing w:val="19"/>
          <w:sz w:val="31"/>
          <w:szCs w:val="31"/>
        </w:rPr>
        <w:t>，较2021年增加(减少)</w:t>
      </w:r>
      <w:r>
        <w:rPr>
          <w:rFonts w:ascii="仿宋" w:hAnsi="仿宋" w:eastAsia="仿宋" w:cs="仿宋"/>
          <w:spacing w:val="48"/>
          <w:sz w:val="31"/>
          <w:szCs w:val="31"/>
        </w:rPr>
        <w:t xml:space="preserve"> </w:t>
      </w:r>
      <w:r>
        <w:rPr>
          <w:rFonts w:hint="eastAsia" w:ascii="仿宋" w:hAnsi="仿宋" w:eastAsia="仿宋" w:cs="仿宋"/>
          <w:spacing w:val="48"/>
          <w:sz w:val="31"/>
          <w:szCs w:val="31"/>
          <w:lang w:val="en-US" w:eastAsia="zh-CN"/>
        </w:rPr>
        <w:t>0</w:t>
      </w:r>
      <w:r>
        <w:rPr>
          <w:rFonts w:ascii="仿宋" w:hAnsi="仿宋" w:eastAsia="仿宋" w:cs="仿宋"/>
          <w:spacing w:val="48"/>
          <w:sz w:val="31"/>
          <w:szCs w:val="31"/>
        </w:rPr>
        <w:t xml:space="preserve"> </w:t>
      </w:r>
      <w:r>
        <w:rPr>
          <w:rFonts w:ascii="仿宋" w:hAnsi="仿宋" w:eastAsia="仿宋" w:cs="仿宋"/>
          <w:spacing w:val="19"/>
          <w:sz w:val="31"/>
          <w:szCs w:val="31"/>
        </w:rPr>
        <w:t>万元</w:t>
      </w:r>
      <w:r>
        <w:rPr>
          <w:rFonts w:ascii="仿宋" w:hAnsi="仿宋" w:eastAsia="仿宋" w:cs="仿宋"/>
          <w:spacing w:val="-91"/>
          <w:sz w:val="31"/>
          <w:szCs w:val="31"/>
        </w:rPr>
        <w:t xml:space="preserve"> </w:t>
      </w:r>
      <w:r>
        <w:rPr>
          <w:rFonts w:ascii="仿宋" w:hAnsi="仿宋" w:eastAsia="仿宋" w:cs="仿宋"/>
          <w:spacing w:val="19"/>
          <w:sz w:val="31"/>
          <w:szCs w:val="31"/>
        </w:rPr>
        <w:t>，增长(下</w:t>
      </w:r>
      <w:r>
        <w:rPr>
          <w:rFonts w:ascii="仿宋" w:hAnsi="仿宋" w:eastAsia="仿宋" w:cs="仿宋"/>
          <w:spacing w:val="18"/>
          <w:sz w:val="31"/>
          <w:szCs w:val="31"/>
        </w:rPr>
        <w:t>降)</w:t>
      </w:r>
      <w:r>
        <w:rPr>
          <w:rFonts w:hint="eastAsia" w:ascii="仿宋" w:hAnsi="仿宋" w:eastAsia="仿宋" w:cs="仿宋"/>
          <w:spacing w:val="18"/>
          <w:sz w:val="31"/>
          <w:szCs w:val="31"/>
          <w:lang w:val="en-US" w:eastAsia="zh-CN"/>
        </w:rPr>
        <w:t xml:space="preserve"> 0 </w:t>
      </w:r>
      <w:r>
        <w:rPr>
          <w:rFonts w:ascii="仿宋" w:hAnsi="仿宋" w:eastAsia="仿宋" w:cs="仿宋"/>
          <w:spacing w:val="-8"/>
          <w:sz w:val="31"/>
          <w:szCs w:val="31"/>
        </w:rPr>
        <w:t>%,主要原因是：</w:t>
      </w:r>
      <w:r>
        <w:rPr>
          <w:rFonts w:hint="eastAsia" w:ascii="仿宋" w:hAnsi="仿宋" w:eastAsia="仿宋" w:cs="仿宋"/>
          <w:spacing w:val="-8"/>
          <w:sz w:val="31"/>
          <w:szCs w:val="31"/>
          <w:lang w:val="en-US" w:eastAsia="zh-CN"/>
        </w:rPr>
        <w:t>财政灵机预算</w:t>
      </w:r>
      <w:r>
        <w:rPr>
          <w:rFonts w:ascii="仿宋" w:hAnsi="仿宋" w:eastAsia="仿宋" w:cs="仿宋"/>
          <w:spacing w:val="-8"/>
          <w:sz w:val="31"/>
          <w:szCs w:val="31"/>
        </w:rPr>
        <w:t>。</w:t>
      </w:r>
    </w:p>
    <w:p>
      <w:pPr>
        <w:spacing w:before="271" w:line="360" w:lineRule="auto"/>
        <w:ind w:left="18" w:right="50" w:firstLine="651"/>
        <w:jc w:val="both"/>
        <w:rPr>
          <w:rFonts w:ascii="仿宋" w:hAnsi="仿宋" w:eastAsia="仿宋" w:cs="仿宋"/>
          <w:sz w:val="31"/>
          <w:szCs w:val="31"/>
        </w:rPr>
      </w:pPr>
      <w:r>
        <w:rPr>
          <w:rFonts w:ascii="仿宋" w:hAnsi="仿宋" w:eastAsia="仿宋" w:cs="仿宋"/>
          <w:spacing w:val="11"/>
          <w:sz w:val="31"/>
          <w:szCs w:val="31"/>
        </w:rPr>
        <w:t xml:space="preserve">本年支出的具体构成为：基本支出  </w:t>
      </w:r>
      <w:r>
        <w:rPr>
          <w:rFonts w:hint="eastAsia" w:ascii="仿宋" w:hAnsi="仿宋" w:eastAsia="仿宋" w:cs="仿宋"/>
          <w:spacing w:val="11"/>
          <w:sz w:val="31"/>
          <w:szCs w:val="31"/>
          <w:lang w:val="en-US" w:eastAsia="zh-CN"/>
        </w:rPr>
        <w:t>699</w:t>
      </w:r>
      <w:r>
        <w:rPr>
          <w:rFonts w:ascii="仿宋" w:hAnsi="仿宋" w:eastAsia="仿宋" w:cs="仿宋"/>
          <w:spacing w:val="11"/>
          <w:sz w:val="31"/>
          <w:szCs w:val="31"/>
        </w:rPr>
        <w:t xml:space="preserve"> 万元，</w:t>
      </w:r>
      <w:r>
        <w:rPr>
          <w:rFonts w:ascii="仿宋" w:hAnsi="仿宋" w:eastAsia="仿宋" w:cs="仿宋"/>
          <w:spacing w:val="-49"/>
          <w:sz w:val="31"/>
          <w:szCs w:val="31"/>
        </w:rPr>
        <w:t xml:space="preserve"> </w:t>
      </w:r>
      <w:r>
        <w:rPr>
          <w:rFonts w:ascii="仿宋" w:hAnsi="仿宋" w:eastAsia="仿宋" w:cs="仿宋"/>
          <w:spacing w:val="11"/>
          <w:sz w:val="31"/>
          <w:szCs w:val="31"/>
        </w:rPr>
        <w:t xml:space="preserve">占 </w:t>
      </w:r>
      <w:r>
        <w:rPr>
          <w:rFonts w:hint="eastAsia" w:ascii="仿宋" w:hAnsi="仿宋" w:eastAsia="仿宋" w:cs="仿宋"/>
          <w:spacing w:val="11"/>
          <w:sz w:val="31"/>
          <w:szCs w:val="31"/>
          <w:lang w:val="en-US" w:eastAsia="zh-CN"/>
        </w:rPr>
        <w:t>12</w:t>
      </w:r>
      <w:r>
        <w:rPr>
          <w:rFonts w:ascii="仿宋" w:hAnsi="仿宋" w:eastAsia="仿宋" w:cs="仿宋"/>
          <w:spacing w:val="11"/>
          <w:sz w:val="31"/>
          <w:szCs w:val="31"/>
        </w:rPr>
        <w:t xml:space="preserve"> %;项目</w:t>
      </w:r>
      <w:r>
        <w:rPr>
          <w:rFonts w:ascii="仿宋" w:hAnsi="仿宋" w:eastAsia="仿宋" w:cs="仿宋"/>
          <w:spacing w:val="8"/>
          <w:sz w:val="31"/>
          <w:szCs w:val="31"/>
        </w:rPr>
        <w:t>支出</w:t>
      </w:r>
      <w:r>
        <w:rPr>
          <w:rFonts w:ascii="仿宋" w:hAnsi="仿宋" w:eastAsia="仿宋" w:cs="仿宋"/>
          <w:spacing w:val="5"/>
          <w:sz w:val="31"/>
          <w:szCs w:val="31"/>
        </w:rPr>
        <w:t xml:space="preserve">  </w:t>
      </w:r>
      <w:r>
        <w:rPr>
          <w:rFonts w:hint="eastAsia" w:ascii="仿宋" w:hAnsi="仿宋" w:eastAsia="仿宋" w:cs="仿宋"/>
          <w:spacing w:val="5"/>
          <w:sz w:val="31"/>
          <w:szCs w:val="31"/>
          <w:lang w:val="en-US" w:eastAsia="zh-CN"/>
        </w:rPr>
        <w:t>5285</w:t>
      </w:r>
      <w:r>
        <w:rPr>
          <w:rFonts w:ascii="仿宋" w:hAnsi="仿宋" w:eastAsia="仿宋" w:cs="仿宋"/>
          <w:spacing w:val="5"/>
          <w:sz w:val="31"/>
          <w:szCs w:val="31"/>
        </w:rPr>
        <w:t xml:space="preserve"> </w:t>
      </w:r>
      <w:r>
        <w:rPr>
          <w:rFonts w:ascii="仿宋" w:hAnsi="仿宋" w:eastAsia="仿宋" w:cs="仿宋"/>
          <w:spacing w:val="8"/>
          <w:sz w:val="31"/>
          <w:szCs w:val="31"/>
        </w:rPr>
        <w:t>万元，</w:t>
      </w:r>
      <w:r>
        <w:rPr>
          <w:rFonts w:ascii="仿宋" w:hAnsi="仿宋" w:eastAsia="仿宋" w:cs="仿宋"/>
          <w:spacing w:val="-59"/>
          <w:sz w:val="31"/>
          <w:szCs w:val="31"/>
        </w:rPr>
        <w:t xml:space="preserve"> </w:t>
      </w:r>
      <w:r>
        <w:rPr>
          <w:rFonts w:ascii="仿宋" w:hAnsi="仿宋" w:eastAsia="仿宋" w:cs="仿宋"/>
          <w:spacing w:val="8"/>
          <w:sz w:val="31"/>
          <w:szCs w:val="31"/>
        </w:rPr>
        <w:t>占</w:t>
      </w:r>
      <w:r>
        <w:rPr>
          <w:rFonts w:ascii="仿宋" w:hAnsi="仿宋" w:eastAsia="仿宋" w:cs="仿宋"/>
          <w:spacing w:val="67"/>
          <w:sz w:val="31"/>
          <w:szCs w:val="31"/>
        </w:rPr>
        <w:t xml:space="preserve"> </w:t>
      </w:r>
      <w:r>
        <w:rPr>
          <w:rFonts w:hint="eastAsia" w:ascii="仿宋" w:hAnsi="仿宋" w:eastAsia="仿宋" w:cs="仿宋"/>
          <w:spacing w:val="67"/>
          <w:sz w:val="31"/>
          <w:szCs w:val="31"/>
          <w:lang w:val="en-US" w:eastAsia="zh-CN"/>
        </w:rPr>
        <w:t>88</w:t>
      </w:r>
      <w:r>
        <w:rPr>
          <w:rFonts w:ascii="仿宋" w:hAnsi="仿宋" w:eastAsia="仿宋" w:cs="仿宋"/>
          <w:spacing w:val="67"/>
          <w:sz w:val="31"/>
          <w:szCs w:val="31"/>
        </w:rPr>
        <w:t xml:space="preserve"> </w:t>
      </w:r>
      <w:r>
        <w:rPr>
          <w:rFonts w:ascii="仿宋" w:hAnsi="仿宋" w:eastAsia="仿宋" w:cs="仿宋"/>
          <w:spacing w:val="8"/>
          <w:sz w:val="31"/>
          <w:szCs w:val="31"/>
        </w:rPr>
        <w:t xml:space="preserve">%;经营支出 </w:t>
      </w:r>
      <w:r>
        <w:rPr>
          <w:rFonts w:hint="eastAsia" w:ascii="仿宋" w:hAnsi="仿宋" w:eastAsia="仿宋" w:cs="仿宋"/>
          <w:spacing w:val="8"/>
          <w:sz w:val="31"/>
          <w:szCs w:val="31"/>
          <w:lang w:val="en-US" w:eastAsia="zh-CN"/>
        </w:rPr>
        <w:t>0</w:t>
      </w:r>
      <w:r>
        <w:rPr>
          <w:rFonts w:ascii="仿宋" w:hAnsi="仿宋" w:eastAsia="仿宋" w:cs="仿宋"/>
          <w:spacing w:val="8"/>
          <w:sz w:val="31"/>
          <w:szCs w:val="31"/>
        </w:rPr>
        <w:t xml:space="preserve"> 万元，</w:t>
      </w:r>
      <w:r>
        <w:rPr>
          <w:rFonts w:ascii="仿宋" w:hAnsi="仿宋" w:eastAsia="仿宋" w:cs="仿宋"/>
          <w:spacing w:val="-60"/>
          <w:sz w:val="31"/>
          <w:szCs w:val="31"/>
        </w:rPr>
        <w:t xml:space="preserve"> </w:t>
      </w:r>
      <w:r>
        <w:rPr>
          <w:rFonts w:ascii="仿宋" w:hAnsi="仿宋" w:eastAsia="仿宋" w:cs="仿宋"/>
          <w:spacing w:val="8"/>
          <w:sz w:val="31"/>
          <w:szCs w:val="31"/>
        </w:rPr>
        <w:t>占</w:t>
      </w:r>
      <w:r>
        <w:rPr>
          <w:rFonts w:ascii="仿宋" w:hAnsi="仿宋" w:eastAsia="仿宋" w:cs="仿宋"/>
          <w:spacing w:val="24"/>
          <w:sz w:val="31"/>
          <w:szCs w:val="31"/>
        </w:rPr>
        <w:t xml:space="preserve"> </w:t>
      </w:r>
      <w:r>
        <w:rPr>
          <w:rFonts w:hint="eastAsia" w:ascii="仿宋" w:hAnsi="仿宋" w:eastAsia="仿宋" w:cs="仿宋"/>
          <w:spacing w:val="24"/>
          <w:sz w:val="31"/>
          <w:szCs w:val="31"/>
          <w:lang w:val="en-US" w:eastAsia="zh-CN"/>
        </w:rPr>
        <w:t>0</w:t>
      </w:r>
      <w:r>
        <w:rPr>
          <w:rFonts w:ascii="仿宋" w:hAnsi="仿宋" w:eastAsia="仿宋" w:cs="仿宋"/>
          <w:spacing w:val="24"/>
          <w:sz w:val="31"/>
          <w:szCs w:val="31"/>
        </w:rPr>
        <w:t xml:space="preserve"> </w:t>
      </w:r>
      <w:r>
        <w:rPr>
          <w:rFonts w:ascii="仿宋" w:hAnsi="仿宋" w:eastAsia="仿宋" w:cs="仿宋"/>
          <w:spacing w:val="8"/>
          <w:sz w:val="31"/>
          <w:szCs w:val="31"/>
        </w:rPr>
        <w:t>%;其他支出(对</w:t>
      </w:r>
      <w:r>
        <w:rPr>
          <w:rFonts w:ascii="仿宋" w:hAnsi="仿宋" w:eastAsia="仿宋" w:cs="仿宋"/>
          <w:spacing w:val="11"/>
          <w:sz w:val="31"/>
          <w:szCs w:val="31"/>
        </w:rPr>
        <w:t xml:space="preserve">附属单位补助支出、上缴上级支出)  </w:t>
      </w:r>
      <w:r>
        <w:rPr>
          <w:rFonts w:hint="eastAsia" w:ascii="仿宋" w:hAnsi="仿宋" w:eastAsia="仿宋" w:cs="仿宋"/>
          <w:spacing w:val="11"/>
          <w:sz w:val="31"/>
          <w:szCs w:val="31"/>
          <w:lang w:val="en-US" w:eastAsia="zh-CN"/>
        </w:rPr>
        <w:t>0</w:t>
      </w:r>
      <w:r>
        <w:rPr>
          <w:rFonts w:ascii="仿宋" w:hAnsi="仿宋" w:eastAsia="仿宋" w:cs="仿宋"/>
          <w:spacing w:val="11"/>
          <w:sz w:val="31"/>
          <w:szCs w:val="31"/>
        </w:rPr>
        <w:t xml:space="preserve"> </w:t>
      </w:r>
      <w:r>
        <w:rPr>
          <w:rFonts w:ascii="仿宋" w:hAnsi="仿宋" w:eastAsia="仿宋" w:cs="仿宋"/>
          <w:spacing w:val="10"/>
          <w:sz w:val="31"/>
          <w:szCs w:val="31"/>
        </w:rPr>
        <w:t>万元，</w:t>
      </w:r>
      <w:r>
        <w:rPr>
          <w:rFonts w:ascii="仿宋" w:hAnsi="仿宋" w:eastAsia="仿宋" w:cs="仿宋"/>
          <w:spacing w:val="-63"/>
          <w:sz w:val="31"/>
          <w:szCs w:val="31"/>
        </w:rPr>
        <w:t xml:space="preserve"> </w:t>
      </w:r>
      <w:r>
        <w:rPr>
          <w:rFonts w:ascii="仿宋" w:hAnsi="仿宋" w:eastAsia="仿宋" w:cs="仿宋"/>
          <w:spacing w:val="10"/>
          <w:sz w:val="31"/>
          <w:szCs w:val="31"/>
        </w:rPr>
        <w:t>占</w:t>
      </w:r>
      <w:r>
        <w:rPr>
          <w:rFonts w:hint="eastAsia" w:ascii="仿宋" w:hAnsi="仿宋" w:eastAsia="仿宋" w:cs="仿宋"/>
          <w:spacing w:val="10"/>
          <w:sz w:val="31"/>
          <w:szCs w:val="31"/>
          <w:lang w:val="en-US" w:eastAsia="zh-CN"/>
        </w:rPr>
        <w:t>0</w:t>
      </w:r>
      <w:r>
        <w:rPr>
          <w:rFonts w:ascii="仿宋" w:hAnsi="仿宋" w:eastAsia="仿宋" w:cs="仿宋"/>
          <w:spacing w:val="10"/>
          <w:sz w:val="31"/>
          <w:szCs w:val="31"/>
        </w:rPr>
        <w:t>%。</w:t>
      </w:r>
    </w:p>
    <w:p>
      <w:pPr>
        <w:keepNext w:val="0"/>
        <w:keepLines w:val="0"/>
        <w:pageBreakBefore w:val="0"/>
        <w:wordWrap/>
        <w:overflowPunct/>
        <w:topLinePunct w:val="0"/>
        <w:bidi w:val="0"/>
        <w:spacing w:line="360" w:lineRule="auto"/>
        <w:ind w:left="671"/>
        <w:outlineLvl w:val="0"/>
      </w:pPr>
      <w:r>
        <w:rPr>
          <w:rFonts w:ascii="黑体" w:hAnsi="黑体" w:eastAsia="黑体" w:cs="黑体"/>
          <w:spacing w:val="-6"/>
          <w:sz w:val="31"/>
          <w:szCs w:val="31"/>
          <w14:textOutline w14:w="5793" w14:cap="sq" w14:cmpd="sng">
            <w14:solidFill>
              <w14:srgbClr w14:val="000000"/>
            </w14:solidFill>
            <w14:prstDash w14:val="solid"/>
            <w14:bevel/>
          </w14:textOutline>
        </w:rPr>
        <w:t>三</w:t>
      </w:r>
      <w:r>
        <w:rPr>
          <w:rFonts w:ascii="黑体" w:hAnsi="黑体" w:eastAsia="黑体" w:cs="黑体"/>
          <w:spacing w:val="-25"/>
          <w:sz w:val="31"/>
          <w:szCs w:val="31"/>
        </w:rPr>
        <w:t xml:space="preserve"> </w:t>
      </w:r>
      <w:r>
        <w:rPr>
          <w:rFonts w:ascii="黑体" w:hAnsi="黑体" w:eastAsia="黑体" w:cs="黑体"/>
          <w:spacing w:val="-6"/>
          <w:sz w:val="31"/>
          <w:szCs w:val="31"/>
          <w14:textOutline w14:w="5793" w14:cap="sq" w14:cmpd="sng">
            <w14:solidFill>
              <w14:srgbClr w14:val="000000"/>
            </w14:solidFill>
            <w14:prstDash w14:val="solid"/>
            <w14:bevel/>
          </w14:textOutline>
        </w:rPr>
        <w:t>、财政拨款支出决算情况说明</w:t>
      </w:r>
    </w:p>
    <w:p>
      <w:pPr>
        <w:keepNext w:val="0"/>
        <w:keepLines w:val="0"/>
        <w:pageBreakBefore w:val="0"/>
        <w:widowControl w:val="0"/>
        <w:kinsoku/>
        <w:wordWrap/>
        <w:overflowPunct/>
        <w:topLinePunct w:val="0"/>
        <w:autoSpaceDE/>
        <w:autoSpaceDN/>
        <w:bidi w:val="0"/>
        <w:adjustRightInd/>
        <w:snapToGrid/>
        <w:spacing w:line="360" w:lineRule="auto"/>
        <w:ind w:firstLine="630"/>
        <w:jc w:val="left"/>
        <w:textAlignment w:val="auto"/>
        <w:rPr>
          <w:rFonts w:hint="eastAsia" w:ascii="仿宋" w:hAnsi="仿宋" w:eastAsia="仿宋" w:cs="仿宋"/>
          <w:snapToGrid/>
          <w:color w:val="auto"/>
          <w:kern w:val="2"/>
          <w:sz w:val="32"/>
          <w:szCs w:val="32"/>
          <w:lang w:eastAsia="zh-CN"/>
        </w:rPr>
      </w:pPr>
      <w:r>
        <w:rPr>
          <w:rFonts w:hint="eastAsia" w:ascii="仿宋" w:hAnsi="仿宋" w:eastAsia="仿宋" w:cs="仿宋"/>
          <w:snapToGrid/>
          <w:kern w:val="2"/>
          <w:sz w:val="32"/>
          <w:szCs w:val="32"/>
          <w:lang w:eastAsia="zh-CN"/>
        </w:rPr>
        <w:t>本</w:t>
      </w:r>
      <w:r>
        <w:rPr>
          <w:rFonts w:hint="eastAsia" w:ascii="仿宋" w:hAnsi="仿宋" w:eastAsia="仿宋" w:cs="仿宋"/>
          <w:snapToGrid/>
          <w:kern w:val="2"/>
          <w:sz w:val="32"/>
          <w:szCs w:val="32"/>
          <w:lang w:val="en-US" w:eastAsia="zh-CN"/>
        </w:rPr>
        <w:t>单位</w:t>
      </w:r>
      <w:r>
        <w:rPr>
          <w:rFonts w:hint="eastAsia" w:ascii="仿宋" w:hAnsi="仿宋" w:eastAsia="仿宋" w:cs="仿宋"/>
          <w:snapToGrid/>
          <w:kern w:val="2"/>
          <w:sz w:val="32"/>
          <w:szCs w:val="32"/>
          <w:lang w:eastAsia="zh-CN"/>
        </w:rPr>
        <w:t>202</w:t>
      </w:r>
      <w:r>
        <w:rPr>
          <w:rFonts w:hint="eastAsia" w:ascii="仿宋" w:hAnsi="仿宋" w:eastAsia="仿宋" w:cs="仿宋"/>
          <w:snapToGrid/>
          <w:kern w:val="2"/>
          <w:sz w:val="32"/>
          <w:szCs w:val="32"/>
          <w:lang w:val="en-US" w:eastAsia="zh-CN"/>
        </w:rPr>
        <w:t>2</w:t>
      </w:r>
      <w:r>
        <w:rPr>
          <w:rFonts w:hint="eastAsia" w:ascii="仿宋" w:hAnsi="仿宋" w:eastAsia="仿宋" w:cs="仿宋"/>
          <w:snapToGrid/>
          <w:kern w:val="2"/>
          <w:sz w:val="32"/>
          <w:szCs w:val="32"/>
          <w:lang w:eastAsia="zh-CN"/>
        </w:rPr>
        <w:t xml:space="preserve">年度财政拨款本年支出年初预算数为 </w:t>
      </w:r>
      <w:r>
        <w:rPr>
          <w:rFonts w:hint="eastAsia" w:ascii="仿宋" w:hAnsi="仿宋" w:eastAsia="仿宋" w:cs="仿宋"/>
          <w:snapToGrid/>
          <w:kern w:val="2"/>
          <w:sz w:val="32"/>
          <w:szCs w:val="32"/>
          <w:lang w:val="en-US" w:eastAsia="zh-CN"/>
        </w:rPr>
        <w:t>429.91</w:t>
      </w:r>
      <w:r>
        <w:rPr>
          <w:rFonts w:hint="eastAsia" w:ascii="仿宋" w:hAnsi="仿宋" w:eastAsia="仿宋" w:cs="仿宋"/>
          <w:snapToGrid/>
          <w:kern w:val="2"/>
          <w:sz w:val="32"/>
          <w:szCs w:val="32"/>
          <w:lang w:eastAsia="zh-CN"/>
        </w:rPr>
        <w:t xml:space="preserve">  万元，决算数为 </w:t>
      </w:r>
      <w:r>
        <w:rPr>
          <w:rFonts w:hint="eastAsia" w:ascii="仿宋" w:hAnsi="仿宋" w:eastAsia="仿宋" w:cs="仿宋"/>
          <w:snapToGrid/>
          <w:kern w:val="2"/>
          <w:sz w:val="32"/>
          <w:szCs w:val="32"/>
          <w:lang w:val="en-US" w:eastAsia="zh-CN"/>
        </w:rPr>
        <w:t>5285</w:t>
      </w:r>
      <w:r>
        <w:rPr>
          <w:rFonts w:hint="eastAsia" w:ascii="仿宋" w:hAnsi="仿宋" w:eastAsia="仿宋" w:cs="仿宋"/>
          <w:snapToGrid/>
          <w:kern w:val="2"/>
          <w:sz w:val="32"/>
          <w:szCs w:val="32"/>
          <w:lang w:eastAsia="zh-CN"/>
        </w:rPr>
        <w:t xml:space="preserve"> 万元，</w:t>
      </w:r>
      <w:r>
        <w:rPr>
          <w:rFonts w:hint="eastAsia" w:ascii="仿宋" w:hAnsi="仿宋" w:eastAsia="仿宋" w:cs="仿宋"/>
          <w:snapToGrid/>
          <w:color w:val="auto"/>
          <w:kern w:val="2"/>
          <w:sz w:val="32"/>
          <w:szCs w:val="32"/>
          <w:lang w:eastAsia="zh-CN"/>
        </w:rPr>
        <w:t xml:space="preserve">完成年初预算的 </w:t>
      </w:r>
      <w:r>
        <w:rPr>
          <w:rFonts w:hint="eastAsia" w:ascii="仿宋" w:hAnsi="仿宋" w:eastAsia="仿宋" w:cs="仿宋"/>
          <w:snapToGrid/>
          <w:color w:val="auto"/>
          <w:kern w:val="2"/>
          <w:sz w:val="32"/>
          <w:szCs w:val="32"/>
          <w:lang w:val="en-US" w:eastAsia="zh-CN"/>
        </w:rPr>
        <w:t>100</w:t>
      </w:r>
      <w:r>
        <w:rPr>
          <w:rFonts w:hint="eastAsia" w:ascii="仿宋" w:hAnsi="仿宋" w:eastAsia="仿宋" w:cs="仿宋"/>
          <w:snapToGrid/>
          <w:color w:val="auto"/>
          <w:kern w:val="2"/>
          <w:sz w:val="32"/>
          <w:szCs w:val="32"/>
          <w:lang w:eastAsia="zh-CN"/>
        </w:rPr>
        <w:t xml:space="preserve"> %。其中：</w:t>
      </w:r>
    </w:p>
    <w:p>
      <w:pPr>
        <w:keepNext w:val="0"/>
        <w:keepLines w:val="0"/>
        <w:pageBreakBefore w:val="0"/>
        <w:widowControl w:val="0"/>
        <w:kinsoku/>
        <w:wordWrap/>
        <w:overflowPunct/>
        <w:topLinePunct w:val="0"/>
        <w:autoSpaceDE/>
        <w:autoSpaceDN/>
        <w:bidi w:val="0"/>
        <w:adjustRightInd/>
        <w:snapToGrid/>
        <w:spacing w:line="360" w:lineRule="auto"/>
        <w:ind w:firstLine="630"/>
        <w:jc w:val="left"/>
        <w:textAlignment w:val="auto"/>
        <w:rPr>
          <w:rFonts w:hint="default" w:ascii="仿宋" w:hAnsi="仿宋" w:eastAsia="仿宋" w:cs="仿宋"/>
          <w:snapToGrid/>
          <w:color w:val="auto"/>
          <w:kern w:val="2"/>
          <w:sz w:val="32"/>
          <w:szCs w:val="32"/>
          <w:lang w:val="en-US" w:eastAsia="zh-CN"/>
        </w:rPr>
      </w:pPr>
      <w:r>
        <w:rPr>
          <w:rFonts w:hint="eastAsia" w:ascii="仿宋" w:hAnsi="仿宋" w:eastAsia="仿宋" w:cs="仿宋"/>
          <w:snapToGrid/>
          <w:color w:val="auto"/>
          <w:kern w:val="2"/>
          <w:sz w:val="32"/>
          <w:szCs w:val="32"/>
          <w:lang w:eastAsia="zh-CN"/>
        </w:rPr>
        <w:t>（一）</w:t>
      </w:r>
      <w:r>
        <w:rPr>
          <w:rFonts w:hint="eastAsia" w:ascii="仿宋" w:hAnsi="仿宋" w:eastAsia="仿宋" w:cs="仿宋"/>
          <w:snapToGrid/>
          <w:color w:val="auto"/>
          <w:kern w:val="2"/>
          <w:sz w:val="32"/>
          <w:szCs w:val="32"/>
          <w:lang w:val="en-US" w:eastAsia="zh-CN"/>
        </w:rPr>
        <w:t>外交支出年初预算数为25.98万元，决算数为0，主要原因是，指标调整。</w:t>
      </w:r>
    </w:p>
    <w:p>
      <w:pPr>
        <w:keepNext w:val="0"/>
        <w:keepLines w:val="0"/>
        <w:pageBreakBefore w:val="0"/>
        <w:widowControl w:val="0"/>
        <w:kinsoku/>
        <w:wordWrap/>
        <w:overflowPunct/>
        <w:topLinePunct w:val="0"/>
        <w:autoSpaceDE/>
        <w:autoSpaceDN/>
        <w:bidi w:val="0"/>
        <w:adjustRightInd/>
        <w:snapToGrid/>
        <w:spacing w:line="360" w:lineRule="auto"/>
        <w:ind w:firstLine="630"/>
        <w:jc w:val="left"/>
        <w:textAlignment w:val="auto"/>
        <w:rPr>
          <w:rFonts w:hint="eastAsia" w:ascii="仿宋" w:hAnsi="仿宋" w:eastAsia="仿宋" w:cs="仿宋"/>
          <w:snapToGrid/>
          <w:color w:val="auto"/>
          <w:kern w:val="2"/>
          <w:sz w:val="32"/>
          <w:szCs w:val="32"/>
          <w:lang w:val="en-US" w:eastAsia="zh-CN"/>
        </w:rPr>
      </w:pPr>
      <w:r>
        <w:rPr>
          <w:rFonts w:hint="eastAsia" w:ascii="仿宋" w:hAnsi="仿宋" w:eastAsia="仿宋" w:cs="仿宋"/>
          <w:snapToGrid/>
          <w:color w:val="auto"/>
          <w:kern w:val="2"/>
          <w:sz w:val="32"/>
          <w:szCs w:val="32"/>
          <w:lang w:val="en-US" w:eastAsia="zh-CN"/>
        </w:rPr>
        <w:t>（二）社会保障和就业支出年初预算数为51.43万元，决算数为53.03万元，</w:t>
      </w:r>
      <w:r>
        <w:rPr>
          <w:rFonts w:hint="eastAsia" w:ascii="仿宋" w:hAnsi="仿宋" w:eastAsia="仿宋" w:cs="仿宋"/>
          <w:snapToGrid/>
          <w:color w:val="auto"/>
          <w:kern w:val="2"/>
          <w:sz w:val="32"/>
          <w:szCs w:val="32"/>
          <w:lang w:eastAsia="zh-CN"/>
        </w:rPr>
        <w:t xml:space="preserve">完成年初预算的 </w:t>
      </w:r>
      <w:r>
        <w:rPr>
          <w:rFonts w:hint="eastAsia" w:ascii="仿宋" w:hAnsi="仿宋" w:eastAsia="仿宋" w:cs="仿宋"/>
          <w:snapToGrid/>
          <w:color w:val="auto"/>
          <w:kern w:val="2"/>
          <w:sz w:val="32"/>
          <w:szCs w:val="32"/>
          <w:lang w:val="en-US" w:eastAsia="zh-CN"/>
        </w:rPr>
        <w:t>100</w:t>
      </w:r>
      <w:r>
        <w:rPr>
          <w:rFonts w:hint="eastAsia" w:ascii="仿宋" w:hAnsi="仿宋" w:eastAsia="仿宋" w:cs="仿宋"/>
          <w:snapToGrid/>
          <w:color w:val="auto"/>
          <w:kern w:val="2"/>
          <w:sz w:val="32"/>
          <w:szCs w:val="32"/>
          <w:lang w:eastAsia="zh-CN"/>
        </w:rPr>
        <w:t xml:space="preserve"> %，</w:t>
      </w:r>
      <w:r>
        <w:rPr>
          <w:rFonts w:hint="eastAsia" w:ascii="仿宋" w:hAnsi="仿宋" w:eastAsia="仿宋" w:cs="仿宋"/>
          <w:snapToGrid/>
          <w:color w:val="auto"/>
          <w:kern w:val="2"/>
          <w:sz w:val="32"/>
          <w:szCs w:val="32"/>
          <w:lang w:val="en-US" w:eastAsia="zh-CN"/>
        </w:rPr>
        <w:t>主要原因是机关养老保险支出。</w:t>
      </w:r>
    </w:p>
    <w:p>
      <w:pPr>
        <w:keepNext w:val="0"/>
        <w:keepLines w:val="0"/>
        <w:pageBreakBefore w:val="0"/>
        <w:widowControl w:val="0"/>
        <w:kinsoku/>
        <w:wordWrap/>
        <w:overflowPunct/>
        <w:topLinePunct w:val="0"/>
        <w:autoSpaceDE/>
        <w:autoSpaceDN/>
        <w:bidi w:val="0"/>
        <w:adjustRightInd/>
        <w:snapToGrid/>
        <w:spacing w:line="360" w:lineRule="auto"/>
        <w:ind w:firstLine="630"/>
        <w:jc w:val="left"/>
        <w:textAlignment w:val="auto"/>
        <w:rPr>
          <w:rFonts w:hint="default" w:ascii="仿宋" w:hAnsi="仿宋" w:eastAsia="仿宋" w:cs="仿宋"/>
          <w:snapToGrid/>
          <w:color w:val="auto"/>
          <w:kern w:val="2"/>
          <w:sz w:val="32"/>
          <w:szCs w:val="32"/>
          <w:lang w:val="en-US" w:eastAsia="zh-CN"/>
        </w:rPr>
      </w:pPr>
      <w:r>
        <w:rPr>
          <w:rFonts w:hint="eastAsia" w:ascii="仿宋" w:hAnsi="仿宋" w:eastAsia="仿宋" w:cs="仿宋"/>
          <w:snapToGrid/>
          <w:color w:val="auto"/>
          <w:kern w:val="2"/>
          <w:sz w:val="32"/>
          <w:szCs w:val="32"/>
          <w:lang w:val="en-US" w:eastAsia="zh-CN"/>
        </w:rPr>
        <w:t>（三）卫生健康支出年初预算数为19.29万元，决算数为21.6万元，</w:t>
      </w:r>
      <w:r>
        <w:rPr>
          <w:rFonts w:hint="eastAsia" w:ascii="仿宋" w:hAnsi="仿宋" w:eastAsia="仿宋" w:cs="仿宋"/>
          <w:snapToGrid/>
          <w:color w:val="auto"/>
          <w:kern w:val="2"/>
          <w:sz w:val="32"/>
          <w:szCs w:val="32"/>
          <w:lang w:eastAsia="zh-CN"/>
        </w:rPr>
        <w:t xml:space="preserve">完成年初预算的 </w:t>
      </w:r>
      <w:r>
        <w:rPr>
          <w:rFonts w:hint="eastAsia" w:ascii="仿宋" w:hAnsi="仿宋" w:eastAsia="仿宋" w:cs="仿宋"/>
          <w:snapToGrid/>
          <w:color w:val="auto"/>
          <w:kern w:val="2"/>
          <w:sz w:val="32"/>
          <w:szCs w:val="32"/>
          <w:lang w:val="en-US" w:eastAsia="zh-CN"/>
        </w:rPr>
        <w:t>100</w:t>
      </w:r>
      <w:r>
        <w:rPr>
          <w:rFonts w:hint="eastAsia" w:ascii="仿宋" w:hAnsi="仿宋" w:eastAsia="仿宋" w:cs="仿宋"/>
          <w:snapToGrid/>
          <w:color w:val="auto"/>
          <w:kern w:val="2"/>
          <w:sz w:val="32"/>
          <w:szCs w:val="32"/>
          <w:lang w:eastAsia="zh-CN"/>
        </w:rPr>
        <w:t xml:space="preserve"> %，</w:t>
      </w:r>
      <w:r>
        <w:rPr>
          <w:rFonts w:hint="eastAsia" w:ascii="仿宋" w:hAnsi="仿宋" w:eastAsia="仿宋" w:cs="仿宋"/>
          <w:snapToGrid/>
          <w:color w:val="auto"/>
          <w:kern w:val="2"/>
          <w:sz w:val="32"/>
          <w:szCs w:val="32"/>
          <w:lang w:val="en-US" w:eastAsia="zh-CN"/>
        </w:rPr>
        <w:t>主要原因是干部职工医疗保险支出。</w:t>
      </w:r>
    </w:p>
    <w:p>
      <w:pPr>
        <w:keepNext w:val="0"/>
        <w:keepLines w:val="0"/>
        <w:pageBreakBefore w:val="0"/>
        <w:widowControl w:val="0"/>
        <w:kinsoku/>
        <w:wordWrap/>
        <w:overflowPunct/>
        <w:topLinePunct w:val="0"/>
        <w:autoSpaceDE/>
        <w:autoSpaceDN/>
        <w:bidi w:val="0"/>
        <w:adjustRightInd/>
        <w:snapToGrid/>
        <w:spacing w:line="360" w:lineRule="auto"/>
        <w:ind w:firstLine="630"/>
        <w:jc w:val="left"/>
        <w:textAlignment w:val="auto"/>
        <w:rPr>
          <w:rFonts w:hint="eastAsia" w:ascii="仿宋" w:hAnsi="仿宋" w:eastAsia="仿宋" w:cs="仿宋"/>
          <w:snapToGrid/>
          <w:color w:val="auto"/>
          <w:kern w:val="2"/>
          <w:sz w:val="32"/>
          <w:szCs w:val="32"/>
          <w:lang w:eastAsia="zh-CN"/>
        </w:rPr>
      </w:pPr>
      <w:r>
        <w:rPr>
          <w:rFonts w:hint="eastAsia" w:ascii="仿宋" w:hAnsi="仿宋" w:eastAsia="仿宋" w:cs="仿宋"/>
          <w:snapToGrid/>
          <w:color w:val="auto"/>
          <w:kern w:val="0"/>
          <w:sz w:val="32"/>
          <w:szCs w:val="32"/>
          <w:lang w:val="en-US" w:eastAsia="zh-CN"/>
        </w:rPr>
        <w:t>（四）城乡社区</w:t>
      </w:r>
      <w:r>
        <w:rPr>
          <w:rFonts w:hint="eastAsia" w:ascii="仿宋" w:hAnsi="仿宋" w:eastAsia="仿宋" w:cs="仿宋"/>
          <w:snapToGrid/>
          <w:color w:val="auto"/>
          <w:kern w:val="2"/>
          <w:sz w:val="32"/>
          <w:szCs w:val="32"/>
          <w:lang w:val="en-US" w:eastAsia="zh-CN"/>
        </w:rPr>
        <w:t>支出</w:t>
      </w:r>
      <w:r>
        <w:rPr>
          <w:rFonts w:hint="eastAsia" w:ascii="仿宋" w:hAnsi="仿宋" w:eastAsia="仿宋" w:cs="仿宋"/>
          <w:snapToGrid/>
          <w:color w:val="auto"/>
          <w:kern w:val="2"/>
          <w:sz w:val="32"/>
          <w:szCs w:val="32"/>
          <w:lang w:eastAsia="zh-CN"/>
        </w:rPr>
        <w:t xml:space="preserve">年初预算数为  </w:t>
      </w:r>
      <w:r>
        <w:rPr>
          <w:rFonts w:hint="eastAsia" w:ascii="仿宋" w:hAnsi="仿宋" w:eastAsia="仿宋" w:cs="仿宋"/>
          <w:snapToGrid/>
          <w:color w:val="auto"/>
          <w:kern w:val="2"/>
          <w:sz w:val="32"/>
          <w:szCs w:val="32"/>
          <w:lang w:val="en-US" w:eastAsia="zh-CN"/>
        </w:rPr>
        <w:t>0</w:t>
      </w:r>
      <w:r>
        <w:rPr>
          <w:rFonts w:hint="eastAsia" w:ascii="仿宋" w:hAnsi="仿宋" w:eastAsia="仿宋" w:cs="仿宋"/>
          <w:snapToGrid/>
          <w:color w:val="auto"/>
          <w:kern w:val="2"/>
          <w:sz w:val="32"/>
          <w:szCs w:val="32"/>
          <w:lang w:eastAsia="zh-CN"/>
        </w:rPr>
        <w:t xml:space="preserve"> 万元，决算数为 </w:t>
      </w:r>
      <w:r>
        <w:rPr>
          <w:rFonts w:hint="eastAsia" w:ascii="仿宋" w:hAnsi="仿宋" w:eastAsia="仿宋" w:cs="仿宋"/>
          <w:snapToGrid/>
          <w:color w:val="auto"/>
          <w:kern w:val="2"/>
          <w:sz w:val="32"/>
          <w:szCs w:val="32"/>
          <w:lang w:val="en-US" w:eastAsia="zh-CN"/>
        </w:rPr>
        <w:t>5039.7</w:t>
      </w:r>
      <w:r>
        <w:rPr>
          <w:rFonts w:hint="eastAsia" w:ascii="仿宋" w:hAnsi="仿宋" w:eastAsia="仿宋" w:cs="仿宋"/>
          <w:snapToGrid/>
          <w:color w:val="auto"/>
          <w:kern w:val="2"/>
          <w:sz w:val="32"/>
          <w:szCs w:val="32"/>
          <w:lang w:eastAsia="zh-CN"/>
        </w:rPr>
        <w:t xml:space="preserve"> 万元，完成年初预算的 </w:t>
      </w:r>
      <w:r>
        <w:rPr>
          <w:rFonts w:hint="eastAsia" w:ascii="仿宋" w:hAnsi="仿宋" w:eastAsia="仿宋" w:cs="仿宋"/>
          <w:snapToGrid/>
          <w:color w:val="auto"/>
          <w:kern w:val="2"/>
          <w:sz w:val="32"/>
          <w:szCs w:val="32"/>
          <w:lang w:val="en-US" w:eastAsia="zh-CN"/>
        </w:rPr>
        <w:t>100</w:t>
      </w:r>
      <w:r>
        <w:rPr>
          <w:rFonts w:hint="eastAsia" w:ascii="仿宋" w:hAnsi="仿宋" w:eastAsia="仿宋" w:cs="仿宋"/>
          <w:snapToGrid/>
          <w:color w:val="auto"/>
          <w:kern w:val="2"/>
          <w:sz w:val="32"/>
          <w:szCs w:val="32"/>
          <w:lang w:eastAsia="zh-CN"/>
        </w:rPr>
        <w:t xml:space="preserve"> %，主要原因是：</w:t>
      </w:r>
      <w:r>
        <w:rPr>
          <w:rFonts w:hint="eastAsia" w:ascii="仿宋" w:hAnsi="仿宋" w:eastAsia="仿宋" w:cs="仿宋"/>
          <w:snapToGrid/>
          <w:color w:val="auto"/>
          <w:kern w:val="2"/>
          <w:sz w:val="32"/>
          <w:szCs w:val="32"/>
          <w:lang w:val="en-US" w:eastAsia="zh-CN"/>
        </w:rPr>
        <w:t>征地和拆迁补偿支出、其他国有土地使用权出让收入安排的支出</w:t>
      </w:r>
      <w:r>
        <w:rPr>
          <w:rFonts w:hint="eastAsia" w:ascii="仿宋" w:hAnsi="仿宋" w:eastAsia="仿宋" w:cs="仿宋"/>
          <w:snapToGrid/>
          <w:color w:val="auto"/>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30"/>
        <w:jc w:val="left"/>
        <w:textAlignment w:val="auto"/>
        <w:rPr>
          <w:rFonts w:hint="eastAsia" w:ascii="仿宋" w:hAnsi="仿宋" w:eastAsia="仿宋" w:cs="仿宋"/>
          <w:snapToGrid/>
          <w:color w:val="auto"/>
          <w:kern w:val="2"/>
          <w:sz w:val="32"/>
          <w:szCs w:val="32"/>
          <w:lang w:eastAsia="zh-CN"/>
        </w:rPr>
      </w:pPr>
      <w:r>
        <w:rPr>
          <w:rFonts w:hint="eastAsia" w:ascii="仿宋" w:hAnsi="仿宋" w:eastAsia="仿宋" w:cs="仿宋"/>
          <w:snapToGrid/>
          <w:color w:val="auto"/>
          <w:kern w:val="0"/>
          <w:sz w:val="32"/>
          <w:szCs w:val="32"/>
          <w:lang w:val="en-US" w:eastAsia="zh-CN"/>
        </w:rPr>
        <w:t>（五）资源勘探工业信息等</w:t>
      </w:r>
      <w:r>
        <w:rPr>
          <w:rFonts w:hint="eastAsia" w:ascii="仿宋" w:hAnsi="仿宋" w:eastAsia="仿宋" w:cs="仿宋"/>
          <w:snapToGrid/>
          <w:color w:val="auto"/>
          <w:kern w:val="2"/>
          <w:sz w:val="32"/>
          <w:szCs w:val="32"/>
          <w:lang w:val="en-US" w:eastAsia="zh-CN"/>
        </w:rPr>
        <w:t>支出</w:t>
      </w:r>
      <w:r>
        <w:rPr>
          <w:rFonts w:hint="eastAsia" w:ascii="仿宋" w:hAnsi="仿宋" w:eastAsia="仿宋" w:cs="仿宋"/>
          <w:snapToGrid/>
          <w:color w:val="auto"/>
          <w:kern w:val="2"/>
          <w:sz w:val="32"/>
          <w:szCs w:val="32"/>
          <w:lang w:eastAsia="zh-CN"/>
        </w:rPr>
        <w:t>年初预算数为</w:t>
      </w:r>
      <w:r>
        <w:rPr>
          <w:rFonts w:hint="eastAsia" w:ascii="仿宋" w:hAnsi="仿宋" w:eastAsia="仿宋" w:cs="仿宋"/>
          <w:snapToGrid/>
          <w:color w:val="auto"/>
          <w:kern w:val="2"/>
          <w:sz w:val="32"/>
          <w:szCs w:val="32"/>
          <w:lang w:val="en-US" w:eastAsia="zh-CN"/>
        </w:rPr>
        <w:t>332.21</w:t>
      </w:r>
      <w:r>
        <w:rPr>
          <w:rFonts w:hint="eastAsia" w:ascii="仿宋" w:hAnsi="仿宋" w:eastAsia="仿宋" w:cs="仿宋"/>
          <w:snapToGrid/>
          <w:color w:val="auto"/>
          <w:kern w:val="2"/>
          <w:sz w:val="32"/>
          <w:szCs w:val="32"/>
          <w:lang w:eastAsia="zh-CN"/>
        </w:rPr>
        <w:t>万元，决算数为</w:t>
      </w:r>
      <w:r>
        <w:rPr>
          <w:rFonts w:hint="eastAsia" w:ascii="仿宋" w:hAnsi="仿宋" w:eastAsia="仿宋" w:cs="仿宋"/>
          <w:snapToGrid/>
          <w:color w:val="auto"/>
          <w:kern w:val="2"/>
          <w:sz w:val="32"/>
          <w:szCs w:val="32"/>
          <w:lang w:val="en-US" w:eastAsia="zh-CN"/>
        </w:rPr>
        <w:t>861.91</w:t>
      </w:r>
      <w:r>
        <w:rPr>
          <w:rFonts w:hint="eastAsia" w:ascii="仿宋" w:hAnsi="仿宋" w:eastAsia="仿宋" w:cs="仿宋"/>
          <w:snapToGrid/>
          <w:color w:val="auto"/>
          <w:kern w:val="2"/>
          <w:sz w:val="32"/>
          <w:szCs w:val="32"/>
          <w:lang w:eastAsia="zh-CN"/>
        </w:rPr>
        <w:t xml:space="preserve"> 万元，完成年初预算的 </w:t>
      </w:r>
      <w:r>
        <w:rPr>
          <w:rFonts w:hint="eastAsia" w:ascii="仿宋" w:hAnsi="仿宋" w:eastAsia="仿宋" w:cs="仿宋"/>
          <w:snapToGrid/>
          <w:color w:val="auto"/>
          <w:kern w:val="2"/>
          <w:sz w:val="32"/>
          <w:szCs w:val="32"/>
          <w:lang w:val="en-US" w:eastAsia="zh-CN"/>
        </w:rPr>
        <w:t>100</w:t>
      </w:r>
      <w:r>
        <w:rPr>
          <w:rFonts w:hint="eastAsia" w:ascii="仿宋" w:hAnsi="仿宋" w:eastAsia="仿宋" w:cs="仿宋"/>
          <w:snapToGrid/>
          <w:color w:val="auto"/>
          <w:kern w:val="2"/>
          <w:sz w:val="32"/>
          <w:szCs w:val="32"/>
          <w:lang w:eastAsia="zh-CN"/>
        </w:rPr>
        <w:t xml:space="preserve"> %，主要原因是：</w:t>
      </w:r>
      <w:r>
        <w:rPr>
          <w:rFonts w:hint="eastAsia" w:ascii="仿宋" w:hAnsi="仿宋" w:eastAsia="仿宋" w:cs="仿宋"/>
          <w:snapToGrid/>
          <w:color w:val="auto"/>
          <w:kern w:val="2"/>
          <w:sz w:val="32"/>
          <w:szCs w:val="32"/>
          <w:lang w:val="en-US" w:eastAsia="zh-CN"/>
        </w:rPr>
        <w:t>预算调整</w:t>
      </w:r>
      <w:r>
        <w:rPr>
          <w:rFonts w:hint="eastAsia" w:ascii="仿宋" w:hAnsi="仿宋" w:eastAsia="仿宋" w:cs="仿宋"/>
          <w:snapToGrid/>
          <w:color w:val="auto"/>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30"/>
        <w:jc w:val="left"/>
        <w:textAlignment w:val="auto"/>
        <w:rPr>
          <w:rFonts w:hint="eastAsia"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w:t>
      </w:r>
      <w:r>
        <w:rPr>
          <w:rFonts w:hint="eastAsia" w:ascii="仿宋" w:hAnsi="仿宋" w:eastAsia="仿宋" w:cs="仿宋"/>
          <w:snapToGrid/>
          <w:color w:val="auto"/>
          <w:kern w:val="2"/>
          <w:sz w:val="32"/>
          <w:szCs w:val="32"/>
          <w:lang w:val="en-US" w:eastAsia="zh-CN"/>
        </w:rPr>
        <w:t>六</w:t>
      </w:r>
      <w:r>
        <w:rPr>
          <w:rFonts w:hint="eastAsia" w:ascii="仿宋" w:hAnsi="仿宋" w:eastAsia="仿宋" w:cs="仿宋"/>
          <w:snapToGrid/>
          <w:color w:val="auto"/>
          <w:kern w:val="2"/>
          <w:sz w:val="32"/>
          <w:szCs w:val="32"/>
          <w:lang w:eastAsia="zh-CN"/>
        </w:rPr>
        <w:t>）</w:t>
      </w:r>
      <w:r>
        <w:rPr>
          <w:rFonts w:hint="eastAsia" w:ascii="仿宋" w:hAnsi="仿宋" w:eastAsia="仿宋" w:cs="仿宋"/>
          <w:snapToGrid/>
          <w:color w:val="auto"/>
          <w:kern w:val="0"/>
          <w:sz w:val="32"/>
          <w:szCs w:val="32"/>
          <w:lang w:val="en-US" w:eastAsia="zh-CN"/>
        </w:rPr>
        <w:t>国有资本经营预算</w:t>
      </w:r>
      <w:r>
        <w:rPr>
          <w:rFonts w:hint="eastAsia" w:ascii="仿宋" w:hAnsi="仿宋" w:eastAsia="仿宋" w:cs="仿宋"/>
          <w:snapToGrid/>
          <w:color w:val="auto"/>
          <w:kern w:val="2"/>
          <w:sz w:val="32"/>
          <w:szCs w:val="32"/>
          <w:lang w:val="en-US" w:eastAsia="zh-CN"/>
        </w:rPr>
        <w:t>支出</w:t>
      </w:r>
      <w:r>
        <w:rPr>
          <w:rFonts w:hint="eastAsia" w:ascii="仿宋" w:hAnsi="仿宋" w:eastAsia="仿宋" w:cs="仿宋"/>
          <w:snapToGrid/>
          <w:color w:val="auto"/>
          <w:kern w:val="2"/>
          <w:sz w:val="32"/>
          <w:szCs w:val="32"/>
          <w:lang w:eastAsia="zh-CN"/>
        </w:rPr>
        <w:t xml:space="preserve">年初预算数为  </w:t>
      </w:r>
      <w:r>
        <w:rPr>
          <w:rFonts w:hint="eastAsia" w:ascii="仿宋" w:hAnsi="仿宋" w:eastAsia="仿宋" w:cs="仿宋"/>
          <w:snapToGrid/>
          <w:color w:val="auto"/>
          <w:kern w:val="2"/>
          <w:sz w:val="32"/>
          <w:szCs w:val="32"/>
          <w:lang w:val="en-US" w:eastAsia="zh-CN"/>
        </w:rPr>
        <w:t>0</w:t>
      </w:r>
      <w:r>
        <w:rPr>
          <w:rFonts w:hint="eastAsia" w:ascii="仿宋" w:hAnsi="仿宋" w:eastAsia="仿宋" w:cs="仿宋"/>
          <w:snapToGrid/>
          <w:color w:val="auto"/>
          <w:kern w:val="2"/>
          <w:sz w:val="32"/>
          <w:szCs w:val="32"/>
          <w:lang w:eastAsia="zh-CN"/>
        </w:rPr>
        <w:t xml:space="preserve"> 万元，决算数为</w:t>
      </w:r>
      <w:r>
        <w:rPr>
          <w:rFonts w:hint="eastAsia" w:ascii="仿宋" w:hAnsi="仿宋" w:eastAsia="仿宋" w:cs="仿宋"/>
          <w:snapToGrid/>
          <w:color w:val="auto"/>
          <w:kern w:val="2"/>
          <w:sz w:val="32"/>
          <w:szCs w:val="32"/>
          <w:lang w:val="en-US" w:eastAsia="zh-CN"/>
        </w:rPr>
        <w:t>7.76</w:t>
      </w:r>
      <w:r>
        <w:rPr>
          <w:rFonts w:hint="eastAsia" w:ascii="仿宋" w:hAnsi="仿宋" w:eastAsia="仿宋" w:cs="仿宋"/>
          <w:snapToGrid/>
          <w:color w:val="auto"/>
          <w:kern w:val="2"/>
          <w:sz w:val="32"/>
          <w:szCs w:val="32"/>
          <w:lang w:eastAsia="zh-CN"/>
        </w:rPr>
        <w:t xml:space="preserve">万元，完成年初预算的 </w:t>
      </w:r>
      <w:r>
        <w:rPr>
          <w:rFonts w:hint="eastAsia" w:ascii="仿宋" w:hAnsi="仿宋" w:eastAsia="仿宋" w:cs="仿宋"/>
          <w:snapToGrid/>
          <w:color w:val="auto"/>
          <w:kern w:val="2"/>
          <w:sz w:val="32"/>
          <w:szCs w:val="32"/>
          <w:lang w:val="en-US" w:eastAsia="zh-CN"/>
        </w:rPr>
        <w:t>100</w:t>
      </w:r>
      <w:r>
        <w:rPr>
          <w:rFonts w:hint="eastAsia" w:ascii="仿宋" w:hAnsi="仿宋" w:eastAsia="仿宋" w:cs="仿宋"/>
          <w:snapToGrid/>
          <w:color w:val="auto"/>
          <w:kern w:val="2"/>
          <w:sz w:val="32"/>
          <w:szCs w:val="32"/>
          <w:lang w:eastAsia="zh-CN"/>
        </w:rPr>
        <w:t xml:space="preserve"> %，主要原因是：对国有企业退休人员社会化管理补助支出。</w:t>
      </w:r>
    </w:p>
    <w:p>
      <w:pPr>
        <w:keepNext w:val="0"/>
        <w:keepLines w:val="0"/>
        <w:pageBreakBefore w:val="0"/>
        <w:wordWrap/>
        <w:overflowPunct/>
        <w:topLinePunct w:val="0"/>
        <w:bidi w:val="0"/>
        <w:spacing w:line="360" w:lineRule="auto"/>
        <w:ind w:left="633"/>
        <w:outlineLvl w:val="0"/>
        <w:rPr>
          <w:rFonts w:ascii="黑体" w:hAnsi="黑体" w:eastAsia="黑体" w:cs="黑体"/>
          <w:sz w:val="30"/>
          <w:szCs w:val="30"/>
        </w:rPr>
      </w:pPr>
      <w:r>
        <w:rPr>
          <w:rFonts w:ascii="黑体" w:hAnsi="黑体" w:eastAsia="黑体" w:cs="黑体"/>
          <w:spacing w:val="8"/>
          <w:sz w:val="30"/>
          <w:szCs w:val="30"/>
          <w14:textOutline w14:w="5629" w14:cap="sq" w14:cmpd="sng">
            <w14:solidFill>
              <w14:srgbClr w14:val="000000"/>
            </w14:solidFill>
            <w14:prstDash w14:val="solid"/>
            <w14:bevel/>
          </w14:textOutline>
        </w:rPr>
        <w:t>四、</w:t>
      </w:r>
      <w:r>
        <w:rPr>
          <w:rFonts w:ascii="黑体" w:hAnsi="黑体" w:eastAsia="黑体" w:cs="黑体"/>
          <w:spacing w:val="-43"/>
          <w:sz w:val="30"/>
          <w:szCs w:val="30"/>
        </w:rPr>
        <w:t xml:space="preserve"> </w:t>
      </w:r>
      <w:r>
        <w:rPr>
          <w:rFonts w:ascii="黑体" w:hAnsi="黑体" w:eastAsia="黑体" w:cs="黑体"/>
          <w:spacing w:val="8"/>
          <w:sz w:val="30"/>
          <w:szCs w:val="30"/>
          <w14:textOutline w14:w="5629" w14:cap="sq" w14:cmpd="sng">
            <w14:solidFill>
              <w14:srgbClr w14:val="000000"/>
            </w14:solidFill>
            <w14:prstDash w14:val="solid"/>
            <w14:bevel/>
          </w14:textOutline>
        </w:rPr>
        <w:t>一般公共预算财政拨款基本支出决算情况说明</w:t>
      </w:r>
    </w:p>
    <w:p>
      <w:pPr>
        <w:widowControl w:val="0"/>
        <w:kinsoku/>
        <w:autoSpaceDE/>
        <w:autoSpaceDN/>
        <w:adjustRightInd/>
        <w:snapToGrid/>
        <w:spacing w:line="360" w:lineRule="auto"/>
        <w:ind w:firstLine="585"/>
        <w:jc w:val="left"/>
        <w:textAlignment w:val="auto"/>
        <w:rPr>
          <w:rFonts w:hint="eastAsia"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本</w:t>
      </w:r>
      <w:r>
        <w:rPr>
          <w:rFonts w:hint="eastAsia" w:ascii="仿宋" w:hAnsi="仿宋" w:eastAsia="仿宋" w:cs="仿宋"/>
          <w:snapToGrid/>
          <w:color w:val="auto"/>
          <w:kern w:val="2"/>
          <w:sz w:val="32"/>
          <w:szCs w:val="32"/>
          <w:lang w:val="en-US" w:eastAsia="zh-CN"/>
        </w:rPr>
        <w:t>单位</w:t>
      </w:r>
      <w:r>
        <w:rPr>
          <w:rFonts w:hint="eastAsia" w:ascii="仿宋" w:hAnsi="仿宋" w:eastAsia="仿宋" w:cs="仿宋"/>
          <w:snapToGrid/>
          <w:color w:val="auto"/>
          <w:kern w:val="2"/>
          <w:sz w:val="32"/>
          <w:szCs w:val="32"/>
          <w:lang w:eastAsia="zh-CN"/>
        </w:rPr>
        <w:t>202</w:t>
      </w:r>
      <w:r>
        <w:rPr>
          <w:rFonts w:hint="eastAsia" w:ascii="仿宋" w:hAnsi="仿宋" w:eastAsia="仿宋" w:cs="仿宋"/>
          <w:snapToGrid/>
          <w:color w:val="auto"/>
          <w:kern w:val="2"/>
          <w:sz w:val="32"/>
          <w:szCs w:val="32"/>
          <w:lang w:val="en-US" w:eastAsia="zh-CN"/>
        </w:rPr>
        <w:t>2</w:t>
      </w:r>
      <w:r>
        <w:rPr>
          <w:rFonts w:hint="eastAsia" w:ascii="仿宋" w:hAnsi="仿宋" w:eastAsia="仿宋" w:cs="仿宋"/>
          <w:snapToGrid/>
          <w:color w:val="auto"/>
          <w:kern w:val="2"/>
          <w:sz w:val="32"/>
          <w:szCs w:val="32"/>
          <w:lang w:eastAsia="zh-CN"/>
        </w:rPr>
        <w:t>年度一般公共预算财政拨款基本支出  万元，其中：</w:t>
      </w:r>
    </w:p>
    <w:p>
      <w:pPr>
        <w:spacing w:line="360" w:lineRule="auto"/>
        <w:ind w:firstLine="585"/>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（一）工资福利支出 </w:t>
      </w:r>
      <w:r>
        <w:rPr>
          <w:rFonts w:hint="eastAsia" w:ascii="仿宋" w:hAnsi="仿宋" w:eastAsia="仿宋" w:cs="仿宋"/>
          <w:color w:val="auto"/>
          <w:sz w:val="32"/>
          <w:szCs w:val="32"/>
          <w:lang w:val="en-US" w:eastAsia="zh-CN"/>
        </w:rPr>
        <w:t>258.5</w:t>
      </w:r>
      <w:r>
        <w:rPr>
          <w:rFonts w:hint="eastAsia" w:ascii="仿宋" w:hAnsi="仿宋" w:eastAsia="仿宋" w:cs="仿宋"/>
          <w:color w:val="auto"/>
          <w:sz w:val="32"/>
          <w:szCs w:val="32"/>
        </w:rPr>
        <w:t xml:space="preserve">  万元，较20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年减少</w:t>
      </w:r>
      <w:r>
        <w:rPr>
          <w:rFonts w:hint="eastAsia" w:ascii="仿宋" w:hAnsi="仿宋" w:eastAsia="仿宋" w:cs="仿宋"/>
          <w:color w:val="auto"/>
          <w:sz w:val="32"/>
          <w:szCs w:val="32"/>
          <w:lang w:val="en-US" w:eastAsia="zh-CN"/>
        </w:rPr>
        <w:t>134.94</w:t>
      </w:r>
      <w:r>
        <w:rPr>
          <w:rFonts w:hint="eastAsia" w:ascii="仿宋" w:hAnsi="仿宋" w:eastAsia="仿宋" w:cs="仿宋"/>
          <w:color w:val="auto"/>
          <w:sz w:val="32"/>
          <w:szCs w:val="32"/>
        </w:rPr>
        <w:t xml:space="preserve">  万元，下降</w:t>
      </w:r>
      <w:r>
        <w:rPr>
          <w:rFonts w:hint="eastAsia" w:ascii="仿宋" w:hAnsi="仿宋" w:eastAsia="仿宋" w:cs="仿宋"/>
          <w:color w:val="auto"/>
          <w:sz w:val="32"/>
          <w:szCs w:val="32"/>
          <w:lang w:val="en-US" w:eastAsia="zh-CN"/>
        </w:rPr>
        <w:t>34</w:t>
      </w:r>
      <w:r>
        <w:rPr>
          <w:rFonts w:hint="eastAsia" w:ascii="仿宋" w:hAnsi="仿宋" w:eastAsia="仿宋" w:cs="仿宋"/>
          <w:color w:val="auto"/>
          <w:sz w:val="32"/>
          <w:szCs w:val="32"/>
        </w:rPr>
        <w:t xml:space="preserve">  %，主要原因是：</w:t>
      </w:r>
      <w:r>
        <w:rPr>
          <w:rFonts w:hint="eastAsia" w:ascii="仿宋" w:hAnsi="仿宋" w:eastAsia="仿宋" w:cs="仿宋"/>
          <w:color w:val="auto"/>
          <w:sz w:val="32"/>
          <w:szCs w:val="32"/>
          <w:lang w:val="en-US" w:eastAsia="zh-CN"/>
        </w:rPr>
        <w:t>人员变动</w:t>
      </w:r>
      <w:r>
        <w:rPr>
          <w:rFonts w:hint="eastAsia" w:ascii="仿宋" w:hAnsi="仿宋" w:eastAsia="仿宋" w:cs="仿宋"/>
          <w:color w:val="auto"/>
          <w:sz w:val="32"/>
          <w:szCs w:val="32"/>
        </w:rPr>
        <w:t>。</w:t>
      </w:r>
    </w:p>
    <w:p>
      <w:pPr>
        <w:spacing w:line="360" w:lineRule="auto"/>
        <w:ind w:firstLine="585"/>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（二）商品和服务支出 </w:t>
      </w:r>
      <w:r>
        <w:rPr>
          <w:rFonts w:hint="eastAsia" w:ascii="仿宋" w:hAnsi="仿宋" w:eastAsia="仿宋" w:cs="仿宋"/>
          <w:color w:val="auto"/>
          <w:sz w:val="32"/>
          <w:szCs w:val="32"/>
          <w:lang w:val="en-US" w:eastAsia="zh-CN"/>
        </w:rPr>
        <w:t>59.3</w:t>
      </w:r>
      <w:r>
        <w:rPr>
          <w:rFonts w:hint="eastAsia" w:ascii="仿宋" w:hAnsi="仿宋" w:eastAsia="仿宋" w:cs="仿宋"/>
          <w:color w:val="auto"/>
          <w:sz w:val="32"/>
          <w:szCs w:val="32"/>
        </w:rPr>
        <w:t xml:space="preserve"> 万元，较20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年增加</w:t>
      </w:r>
      <w:r>
        <w:rPr>
          <w:rFonts w:hint="eastAsia" w:ascii="仿宋" w:hAnsi="仿宋" w:eastAsia="仿宋" w:cs="仿宋"/>
          <w:color w:val="auto"/>
          <w:sz w:val="32"/>
          <w:szCs w:val="32"/>
          <w:lang w:val="en-US" w:eastAsia="zh-CN"/>
        </w:rPr>
        <w:t>21.38</w:t>
      </w:r>
      <w:r>
        <w:rPr>
          <w:rFonts w:hint="eastAsia" w:ascii="仿宋" w:hAnsi="仿宋" w:eastAsia="仿宋" w:cs="仿宋"/>
          <w:color w:val="auto"/>
          <w:sz w:val="32"/>
          <w:szCs w:val="32"/>
        </w:rPr>
        <w:t xml:space="preserve">  万元，增长</w:t>
      </w:r>
      <w:r>
        <w:rPr>
          <w:rFonts w:hint="eastAsia" w:ascii="仿宋" w:hAnsi="仿宋" w:eastAsia="仿宋" w:cs="仿宋"/>
          <w:color w:val="auto"/>
          <w:sz w:val="32"/>
          <w:szCs w:val="32"/>
          <w:lang w:val="en-US" w:eastAsia="zh-CN"/>
        </w:rPr>
        <w:t>56</w:t>
      </w:r>
      <w:r>
        <w:rPr>
          <w:rFonts w:hint="eastAsia" w:ascii="仿宋" w:hAnsi="仿宋" w:eastAsia="仿宋" w:cs="仿宋"/>
          <w:color w:val="auto"/>
          <w:sz w:val="32"/>
          <w:szCs w:val="32"/>
        </w:rPr>
        <w:t xml:space="preserve">  %，主要原因是：</w:t>
      </w:r>
      <w:r>
        <w:rPr>
          <w:rFonts w:hint="eastAsia" w:ascii="仿宋" w:hAnsi="仿宋" w:eastAsia="仿宋" w:cs="仿宋"/>
          <w:color w:val="auto"/>
          <w:sz w:val="32"/>
          <w:szCs w:val="32"/>
          <w:lang w:val="en-US" w:eastAsia="zh-CN"/>
        </w:rPr>
        <w:t>人员增加</w:t>
      </w:r>
      <w:r>
        <w:rPr>
          <w:rFonts w:hint="eastAsia" w:ascii="仿宋" w:hAnsi="仿宋" w:eastAsia="仿宋" w:cs="仿宋"/>
          <w:color w:val="auto"/>
          <w:sz w:val="32"/>
          <w:szCs w:val="32"/>
        </w:rPr>
        <w:t>。</w:t>
      </w:r>
    </w:p>
    <w:p>
      <w:pPr>
        <w:spacing w:line="360" w:lineRule="auto"/>
        <w:ind w:firstLine="585"/>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（三）对个人和家庭补助支出  </w:t>
      </w:r>
      <w:r>
        <w:rPr>
          <w:rFonts w:hint="eastAsia" w:ascii="仿宋" w:hAnsi="仿宋" w:eastAsia="仿宋" w:cs="仿宋"/>
          <w:color w:val="auto"/>
          <w:sz w:val="32"/>
          <w:szCs w:val="32"/>
          <w:lang w:val="en-US" w:eastAsia="zh-CN"/>
        </w:rPr>
        <w:t>13.29</w:t>
      </w:r>
      <w:r>
        <w:rPr>
          <w:rFonts w:hint="eastAsia" w:ascii="仿宋" w:hAnsi="仿宋" w:eastAsia="仿宋" w:cs="仿宋"/>
          <w:color w:val="auto"/>
          <w:sz w:val="32"/>
          <w:szCs w:val="32"/>
        </w:rPr>
        <w:t>万元，较20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增加3.06</w:t>
      </w:r>
      <w:r>
        <w:rPr>
          <w:rFonts w:hint="eastAsia" w:ascii="仿宋" w:hAnsi="仿宋" w:eastAsia="仿宋" w:cs="仿宋"/>
          <w:color w:val="auto"/>
          <w:sz w:val="32"/>
          <w:szCs w:val="32"/>
        </w:rPr>
        <w:t xml:space="preserve"> 万元，</w:t>
      </w:r>
      <w:r>
        <w:rPr>
          <w:rFonts w:hint="eastAsia" w:ascii="仿宋" w:hAnsi="仿宋" w:eastAsia="仿宋" w:cs="仿宋"/>
          <w:color w:val="auto"/>
          <w:sz w:val="32"/>
          <w:szCs w:val="32"/>
          <w:lang w:val="en-US" w:eastAsia="zh-CN"/>
        </w:rPr>
        <w:t>增加 29</w:t>
      </w:r>
      <w:r>
        <w:rPr>
          <w:rFonts w:hint="eastAsia" w:ascii="仿宋" w:hAnsi="仿宋" w:eastAsia="仿宋" w:cs="仿宋"/>
          <w:color w:val="auto"/>
          <w:sz w:val="32"/>
          <w:szCs w:val="32"/>
        </w:rPr>
        <w:t xml:space="preserve"> %，主要原因是：</w:t>
      </w:r>
      <w:r>
        <w:rPr>
          <w:rFonts w:hint="eastAsia" w:ascii="仿宋" w:hAnsi="仿宋" w:eastAsia="仿宋" w:cs="仿宋"/>
          <w:color w:val="auto"/>
          <w:sz w:val="32"/>
          <w:szCs w:val="32"/>
          <w:lang w:val="en-US" w:eastAsia="zh-CN"/>
        </w:rPr>
        <w:t>退休人员及遗属增资</w:t>
      </w:r>
      <w:r>
        <w:rPr>
          <w:rFonts w:hint="eastAsia" w:ascii="仿宋" w:hAnsi="仿宋" w:eastAsia="仿宋" w:cs="仿宋"/>
          <w:color w:val="auto"/>
          <w:sz w:val="32"/>
          <w:szCs w:val="32"/>
        </w:rPr>
        <w:t>。</w:t>
      </w:r>
    </w:p>
    <w:p>
      <w:pPr>
        <w:spacing w:line="360" w:lineRule="auto"/>
        <w:ind w:firstLine="585"/>
        <w:jc w:val="left"/>
        <w:rPr>
          <w:rFonts w:hint="eastAsia" w:ascii="仿宋" w:hAnsi="仿宋" w:eastAsia="仿宋" w:cs="仿宋"/>
          <w:color w:val="auto"/>
          <w:sz w:val="32"/>
          <w:szCs w:val="32"/>
        </w:rPr>
      </w:pPr>
      <w:r>
        <w:rPr>
          <w:rFonts w:hint="eastAsia" w:ascii="仿宋" w:hAnsi="仿宋" w:eastAsia="仿宋" w:cs="仿宋"/>
          <w:color w:val="auto"/>
          <w:sz w:val="32"/>
          <w:szCs w:val="32"/>
        </w:rPr>
        <w:t>（四）</w:t>
      </w:r>
      <w:r>
        <w:rPr>
          <w:rFonts w:hint="eastAsia" w:ascii="仿宋" w:hAnsi="仿宋" w:eastAsia="仿宋" w:cs="仿宋"/>
          <w:color w:val="auto"/>
          <w:sz w:val="32"/>
          <w:szCs w:val="32"/>
          <w:lang w:val="en-US" w:eastAsia="zh-CN"/>
        </w:rPr>
        <w:t>资本性</w:t>
      </w:r>
      <w:r>
        <w:rPr>
          <w:rFonts w:hint="eastAsia" w:ascii="仿宋" w:hAnsi="仿宋" w:eastAsia="仿宋" w:cs="仿宋"/>
          <w:color w:val="auto"/>
          <w:sz w:val="32"/>
          <w:szCs w:val="32"/>
        </w:rPr>
        <w:t xml:space="preserve">支出  </w:t>
      </w:r>
      <w:r>
        <w:rPr>
          <w:rFonts w:hint="eastAsia" w:ascii="仿宋" w:hAnsi="仿宋" w:eastAsia="仿宋" w:cs="仿宋"/>
          <w:color w:val="auto"/>
          <w:sz w:val="32"/>
          <w:szCs w:val="32"/>
          <w:lang w:val="en-US" w:eastAsia="zh-CN"/>
        </w:rPr>
        <w:t>6.33</w:t>
      </w:r>
      <w:r>
        <w:rPr>
          <w:rFonts w:hint="eastAsia" w:ascii="仿宋" w:hAnsi="仿宋" w:eastAsia="仿宋" w:cs="仿宋"/>
          <w:color w:val="auto"/>
          <w:sz w:val="32"/>
          <w:szCs w:val="32"/>
        </w:rPr>
        <w:t>万元，较20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年增加</w:t>
      </w:r>
      <w:r>
        <w:rPr>
          <w:rFonts w:hint="eastAsia" w:ascii="仿宋" w:hAnsi="仿宋" w:eastAsia="仿宋" w:cs="仿宋"/>
          <w:color w:val="auto"/>
          <w:sz w:val="32"/>
          <w:szCs w:val="32"/>
          <w:lang w:val="en-US" w:eastAsia="zh-CN"/>
        </w:rPr>
        <w:t>6.33</w:t>
      </w:r>
      <w:r>
        <w:rPr>
          <w:rFonts w:hint="eastAsia" w:ascii="仿宋" w:hAnsi="仿宋" w:eastAsia="仿宋" w:cs="仿宋"/>
          <w:color w:val="auto"/>
          <w:sz w:val="32"/>
          <w:szCs w:val="32"/>
        </w:rPr>
        <w:t>万元，增长</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 xml:space="preserve"> %，主要原因是：</w:t>
      </w:r>
      <w:r>
        <w:rPr>
          <w:rFonts w:hint="eastAsia" w:ascii="仿宋" w:hAnsi="仿宋" w:eastAsia="仿宋" w:cs="仿宋"/>
          <w:color w:val="auto"/>
          <w:sz w:val="32"/>
          <w:szCs w:val="32"/>
          <w:lang w:val="en-US" w:eastAsia="zh-CN"/>
        </w:rPr>
        <w:t>办公设备购置</w:t>
      </w:r>
      <w:r>
        <w:rPr>
          <w:rFonts w:hint="eastAsia" w:ascii="仿宋" w:hAnsi="仿宋" w:eastAsia="仿宋" w:cs="仿宋"/>
          <w:color w:val="auto"/>
          <w:sz w:val="32"/>
          <w:szCs w:val="32"/>
        </w:rPr>
        <w:t>。</w:t>
      </w:r>
    </w:p>
    <w:p>
      <w:pPr>
        <w:spacing w:before="228" w:line="360" w:lineRule="auto"/>
        <w:ind w:left="13" w:leftChars="6" w:firstLine="658" w:firstLineChars="211"/>
        <w:outlineLvl w:val="0"/>
        <w:rPr>
          <w:rFonts w:ascii="黑体" w:hAnsi="黑体" w:eastAsia="黑体" w:cs="黑体"/>
          <w:sz w:val="30"/>
          <w:szCs w:val="30"/>
        </w:rPr>
      </w:pPr>
      <w:r>
        <w:rPr>
          <w:rFonts w:ascii="黑体" w:hAnsi="黑体" w:eastAsia="黑体" w:cs="黑体"/>
          <w:spacing w:val="6"/>
          <w:sz w:val="30"/>
          <w:szCs w:val="30"/>
          <w14:textOutline w14:w="5629" w14:cap="sq" w14:cmpd="sng">
            <w14:solidFill>
              <w14:srgbClr w14:val="000000"/>
            </w14:solidFill>
            <w14:prstDash w14:val="solid"/>
            <w14:bevel/>
          </w14:textOutline>
        </w:rPr>
        <w:t>五</w:t>
      </w:r>
      <w:r>
        <w:rPr>
          <w:rFonts w:ascii="黑体" w:hAnsi="黑体" w:eastAsia="黑体" w:cs="黑体"/>
          <w:spacing w:val="6"/>
          <w:sz w:val="30"/>
          <w:szCs w:val="30"/>
        </w:rPr>
        <w:t xml:space="preserve"> </w:t>
      </w:r>
      <w:r>
        <w:rPr>
          <w:rFonts w:ascii="黑体" w:hAnsi="黑体" w:eastAsia="黑体" w:cs="黑体"/>
          <w:spacing w:val="6"/>
          <w:sz w:val="30"/>
          <w:szCs w:val="30"/>
          <w14:textOutline w14:w="5629" w14:cap="sq" w14:cmpd="sng">
            <w14:solidFill>
              <w14:srgbClr w14:val="000000"/>
            </w14:solidFill>
            <w14:prstDash w14:val="solid"/>
            <w14:bevel/>
          </w14:textOutline>
        </w:rPr>
        <w:t>、财政拨款“三公”经费支出决算情况说明</w:t>
      </w:r>
    </w:p>
    <w:p>
      <w:pPr>
        <w:widowControl w:val="0"/>
        <w:kinsoku/>
        <w:autoSpaceDE/>
        <w:autoSpaceDN/>
        <w:adjustRightInd/>
        <w:snapToGrid/>
        <w:spacing w:line="360" w:lineRule="auto"/>
        <w:ind w:left="13" w:leftChars="6" w:firstLine="633" w:firstLineChars="211"/>
        <w:jc w:val="left"/>
        <w:textAlignment w:val="auto"/>
        <w:rPr>
          <w:rFonts w:hint="eastAsia" w:ascii="仿宋_GB2312" w:hAnsi="仿宋_GB2312" w:eastAsia="仿宋_GB2312" w:cs="Times New Roman"/>
          <w:snapToGrid/>
          <w:color w:val="auto"/>
          <w:kern w:val="2"/>
          <w:sz w:val="30"/>
          <w:szCs w:val="30"/>
          <w:lang w:eastAsia="zh-CN"/>
        </w:rPr>
      </w:pPr>
      <w:r>
        <w:rPr>
          <w:rFonts w:hint="eastAsia" w:ascii="仿宋_GB2312" w:hAnsi="仿宋_GB2312" w:eastAsia="仿宋_GB2312" w:cs="Times New Roman"/>
          <w:snapToGrid/>
          <w:color w:val="auto"/>
          <w:kern w:val="2"/>
          <w:sz w:val="30"/>
          <w:szCs w:val="30"/>
          <w:lang w:eastAsia="zh-CN"/>
        </w:rPr>
        <w:t>本</w:t>
      </w:r>
      <w:r>
        <w:rPr>
          <w:rFonts w:hint="eastAsia" w:ascii="仿宋_GB2312" w:hAnsi="仿宋_GB2312" w:eastAsia="仿宋_GB2312" w:cs="Times New Roman"/>
          <w:snapToGrid/>
          <w:color w:val="auto"/>
          <w:kern w:val="2"/>
          <w:sz w:val="30"/>
          <w:szCs w:val="30"/>
          <w:lang w:val="en-US" w:eastAsia="zh-CN"/>
        </w:rPr>
        <w:t>单位</w:t>
      </w:r>
      <w:r>
        <w:rPr>
          <w:rFonts w:hint="eastAsia" w:ascii="仿宋_GB2312" w:hAnsi="仿宋_GB2312" w:eastAsia="仿宋_GB2312" w:cs="Times New Roman"/>
          <w:snapToGrid/>
          <w:color w:val="auto"/>
          <w:kern w:val="2"/>
          <w:sz w:val="30"/>
          <w:szCs w:val="30"/>
          <w:lang w:eastAsia="zh-CN"/>
        </w:rPr>
        <w:t>202</w:t>
      </w:r>
      <w:r>
        <w:rPr>
          <w:rFonts w:hint="eastAsia" w:ascii="仿宋_GB2312" w:hAnsi="仿宋_GB2312" w:eastAsia="仿宋_GB2312" w:cs="Times New Roman"/>
          <w:snapToGrid/>
          <w:color w:val="auto"/>
          <w:kern w:val="2"/>
          <w:sz w:val="30"/>
          <w:szCs w:val="30"/>
          <w:lang w:val="en-US" w:eastAsia="zh-CN"/>
        </w:rPr>
        <w:t>2</w:t>
      </w:r>
      <w:r>
        <w:rPr>
          <w:rFonts w:hint="eastAsia" w:ascii="仿宋_GB2312" w:hAnsi="仿宋_GB2312" w:eastAsia="仿宋_GB2312" w:cs="Times New Roman"/>
          <w:snapToGrid/>
          <w:color w:val="auto"/>
          <w:kern w:val="2"/>
          <w:sz w:val="30"/>
          <w:szCs w:val="30"/>
          <w:lang w:eastAsia="zh-CN"/>
        </w:rPr>
        <w:t xml:space="preserve">年度一般公共预算财政拨款“三公”经费支出年初预算数为  </w:t>
      </w:r>
      <w:r>
        <w:rPr>
          <w:rFonts w:hint="eastAsia" w:ascii="仿宋_GB2312" w:hAnsi="仿宋_GB2312" w:eastAsia="仿宋_GB2312" w:cs="Times New Roman"/>
          <w:snapToGrid/>
          <w:color w:val="auto"/>
          <w:kern w:val="2"/>
          <w:sz w:val="30"/>
          <w:szCs w:val="30"/>
          <w:lang w:val="en-US" w:eastAsia="zh-CN"/>
        </w:rPr>
        <w:t>5</w:t>
      </w:r>
      <w:r>
        <w:rPr>
          <w:rFonts w:hint="eastAsia" w:ascii="仿宋_GB2312" w:hAnsi="仿宋_GB2312" w:eastAsia="仿宋_GB2312" w:cs="Times New Roman"/>
          <w:snapToGrid/>
          <w:color w:val="auto"/>
          <w:kern w:val="2"/>
          <w:sz w:val="30"/>
          <w:szCs w:val="30"/>
          <w:lang w:eastAsia="zh-CN"/>
        </w:rPr>
        <w:t xml:space="preserve"> 万元，决算数为 </w:t>
      </w:r>
      <w:r>
        <w:rPr>
          <w:rFonts w:hint="eastAsia" w:ascii="仿宋_GB2312" w:hAnsi="仿宋_GB2312" w:eastAsia="仿宋_GB2312" w:cs="Times New Roman"/>
          <w:snapToGrid/>
          <w:color w:val="auto"/>
          <w:kern w:val="2"/>
          <w:sz w:val="30"/>
          <w:szCs w:val="30"/>
          <w:lang w:val="en-US" w:eastAsia="zh-CN"/>
        </w:rPr>
        <w:t>2.42</w:t>
      </w:r>
      <w:r>
        <w:rPr>
          <w:rFonts w:hint="eastAsia" w:ascii="仿宋_GB2312" w:hAnsi="仿宋_GB2312" w:eastAsia="仿宋_GB2312" w:cs="Times New Roman"/>
          <w:snapToGrid/>
          <w:color w:val="auto"/>
          <w:kern w:val="2"/>
          <w:sz w:val="30"/>
          <w:szCs w:val="30"/>
          <w:lang w:eastAsia="zh-CN"/>
        </w:rPr>
        <w:t xml:space="preserve"> 万元，完成预算的 </w:t>
      </w:r>
      <w:r>
        <w:rPr>
          <w:rFonts w:hint="eastAsia" w:ascii="仿宋_GB2312" w:hAnsi="仿宋_GB2312" w:eastAsia="仿宋_GB2312" w:cs="Times New Roman"/>
          <w:snapToGrid/>
          <w:color w:val="auto"/>
          <w:kern w:val="2"/>
          <w:sz w:val="30"/>
          <w:szCs w:val="30"/>
          <w:lang w:val="en-US" w:eastAsia="zh-CN"/>
        </w:rPr>
        <w:t>48</w:t>
      </w:r>
      <w:r>
        <w:rPr>
          <w:rFonts w:hint="eastAsia" w:ascii="仿宋_GB2312" w:hAnsi="仿宋_GB2312" w:eastAsia="仿宋_GB2312" w:cs="Times New Roman"/>
          <w:snapToGrid/>
          <w:color w:val="auto"/>
          <w:kern w:val="2"/>
          <w:sz w:val="30"/>
          <w:szCs w:val="30"/>
          <w:lang w:eastAsia="zh-CN"/>
        </w:rPr>
        <w:t xml:space="preserve"> %，决算数较20</w:t>
      </w:r>
      <w:r>
        <w:rPr>
          <w:rFonts w:hint="eastAsia" w:ascii="仿宋_GB2312" w:hAnsi="仿宋_GB2312" w:eastAsia="仿宋_GB2312" w:cs="Times New Roman"/>
          <w:snapToGrid/>
          <w:color w:val="auto"/>
          <w:kern w:val="2"/>
          <w:sz w:val="30"/>
          <w:szCs w:val="30"/>
          <w:lang w:val="en-US" w:eastAsia="zh-CN"/>
        </w:rPr>
        <w:t>21</w:t>
      </w:r>
      <w:r>
        <w:rPr>
          <w:rFonts w:hint="eastAsia" w:ascii="仿宋_GB2312" w:hAnsi="仿宋_GB2312" w:eastAsia="仿宋_GB2312" w:cs="Times New Roman"/>
          <w:snapToGrid/>
          <w:color w:val="auto"/>
          <w:kern w:val="2"/>
          <w:sz w:val="30"/>
          <w:szCs w:val="30"/>
          <w:lang w:eastAsia="zh-CN"/>
        </w:rPr>
        <w:t>年减少</w:t>
      </w:r>
      <w:r>
        <w:rPr>
          <w:rFonts w:hint="eastAsia" w:ascii="仿宋_GB2312" w:hAnsi="仿宋_GB2312" w:eastAsia="仿宋_GB2312" w:cs="Times New Roman"/>
          <w:snapToGrid/>
          <w:color w:val="auto"/>
          <w:kern w:val="2"/>
          <w:sz w:val="30"/>
          <w:szCs w:val="30"/>
          <w:lang w:val="en-US" w:eastAsia="zh-CN"/>
        </w:rPr>
        <w:t>0.58</w:t>
      </w:r>
      <w:r>
        <w:rPr>
          <w:rFonts w:hint="eastAsia" w:ascii="仿宋_GB2312" w:hAnsi="仿宋_GB2312" w:eastAsia="仿宋_GB2312" w:cs="Times New Roman"/>
          <w:snapToGrid/>
          <w:color w:val="auto"/>
          <w:kern w:val="2"/>
          <w:sz w:val="30"/>
          <w:szCs w:val="30"/>
          <w:lang w:eastAsia="zh-CN"/>
        </w:rPr>
        <w:t xml:space="preserve">  万元，下降</w:t>
      </w:r>
      <w:r>
        <w:rPr>
          <w:rFonts w:hint="eastAsia" w:ascii="仿宋_GB2312" w:hAnsi="仿宋_GB2312" w:eastAsia="仿宋_GB2312" w:cs="Times New Roman"/>
          <w:snapToGrid/>
          <w:color w:val="auto"/>
          <w:kern w:val="2"/>
          <w:sz w:val="30"/>
          <w:szCs w:val="30"/>
          <w:lang w:val="en-US" w:eastAsia="zh-CN"/>
        </w:rPr>
        <w:t>19</w:t>
      </w:r>
      <w:r>
        <w:rPr>
          <w:rFonts w:hint="eastAsia" w:ascii="仿宋_GB2312" w:hAnsi="仿宋_GB2312" w:eastAsia="仿宋_GB2312" w:cs="Times New Roman"/>
          <w:snapToGrid/>
          <w:color w:val="auto"/>
          <w:kern w:val="2"/>
          <w:sz w:val="30"/>
          <w:szCs w:val="30"/>
          <w:lang w:eastAsia="zh-CN"/>
        </w:rPr>
        <w:t xml:space="preserve">  %，其中：</w:t>
      </w:r>
    </w:p>
    <w:p>
      <w:pPr>
        <w:widowControl w:val="0"/>
        <w:kinsoku/>
        <w:autoSpaceDE/>
        <w:autoSpaceDN/>
        <w:adjustRightInd/>
        <w:snapToGrid/>
        <w:spacing w:line="360" w:lineRule="auto"/>
        <w:ind w:left="13" w:leftChars="6" w:firstLine="633" w:firstLineChars="211"/>
        <w:jc w:val="left"/>
        <w:textAlignment w:val="auto"/>
        <w:rPr>
          <w:rFonts w:hint="default" w:ascii="仿宋_GB2312" w:hAnsi="仿宋_GB2312" w:eastAsia="仿宋_GB2312" w:cs="Times New Roman"/>
          <w:snapToGrid/>
          <w:color w:val="auto"/>
          <w:kern w:val="2"/>
          <w:sz w:val="30"/>
          <w:szCs w:val="30"/>
          <w:lang w:val="en-US" w:eastAsia="zh-CN"/>
        </w:rPr>
      </w:pPr>
      <w:r>
        <w:rPr>
          <w:rFonts w:hint="eastAsia" w:ascii="仿宋_GB2312" w:hAnsi="仿宋_GB2312" w:eastAsia="仿宋_GB2312" w:cs="Times New Roman"/>
          <w:snapToGrid/>
          <w:color w:val="auto"/>
          <w:kern w:val="2"/>
          <w:sz w:val="30"/>
          <w:szCs w:val="30"/>
          <w:lang w:eastAsia="zh-CN"/>
        </w:rPr>
        <w:t xml:space="preserve">（一）因公出国（境）支出年初预算数为  </w:t>
      </w:r>
      <w:r>
        <w:rPr>
          <w:rFonts w:hint="eastAsia" w:ascii="仿宋_GB2312" w:hAnsi="仿宋_GB2312" w:eastAsia="仿宋_GB2312" w:cs="Times New Roman"/>
          <w:snapToGrid/>
          <w:color w:val="auto"/>
          <w:kern w:val="2"/>
          <w:sz w:val="30"/>
          <w:szCs w:val="30"/>
          <w:lang w:val="en-US" w:eastAsia="zh-CN"/>
        </w:rPr>
        <w:t>0</w:t>
      </w:r>
      <w:r>
        <w:rPr>
          <w:rFonts w:hint="eastAsia" w:ascii="仿宋_GB2312" w:hAnsi="仿宋_GB2312" w:eastAsia="仿宋_GB2312" w:cs="Times New Roman"/>
          <w:snapToGrid/>
          <w:color w:val="auto"/>
          <w:kern w:val="2"/>
          <w:sz w:val="30"/>
          <w:szCs w:val="30"/>
          <w:lang w:eastAsia="zh-CN"/>
        </w:rPr>
        <w:t xml:space="preserve"> 万元，决算数为 </w:t>
      </w:r>
      <w:r>
        <w:rPr>
          <w:rFonts w:hint="eastAsia" w:ascii="仿宋_GB2312" w:hAnsi="仿宋_GB2312" w:eastAsia="仿宋_GB2312" w:cs="Times New Roman"/>
          <w:snapToGrid/>
          <w:color w:val="auto"/>
          <w:kern w:val="2"/>
          <w:sz w:val="30"/>
          <w:szCs w:val="30"/>
          <w:lang w:val="en-US" w:eastAsia="zh-CN"/>
        </w:rPr>
        <w:t>0</w:t>
      </w:r>
      <w:r>
        <w:rPr>
          <w:rFonts w:hint="eastAsia" w:ascii="仿宋_GB2312" w:hAnsi="仿宋_GB2312" w:eastAsia="仿宋_GB2312" w:cs="Times New Roman"/>
          <w:snapToGrid/>
          <w:color w:val="auto"/>
          <w:kern w:val="2"/>
          <w:sz w:val="30"/>
          <w:szCs w:val="30"/>
          <w:lang w:eastAsia="zh-CN"/>
        </w:rPr>
        <w:t xml:space="preserve"> 万元，完成预算的</w:t>
      </w:r>
      <w:r>
        <w:rPr>
          <w:rFonts w:hint="eastAsia" w:ascii="仿宋_GB2312" w:hAnsi="仿宋_GB2312" w:eastAsia="仿宋_GB2312" w:cs="Times New Roman"/>
          <w:snapToGrid/>
          <w:color w:val="auto"/>
          <w:kern w:val="2"/>
          <w:sz w:val="30"/>
          <w:szCs w:val="30"/>
          <w:lang w:val="en-US" w:eastAsia="zh-CN"/>
        </w:rPr>
        <w:t>0</w:t>
      </w:r>
      <w:r>
        <w:rPr>
          <w:rFonts w:hint="eastAsia" w:ascii="仿宋_GB2312" w:hAnsi="仿宋_GB2312" w:eastAsia="仿宋_GB2312" w:cs="Times New Roman"/>
          <w:snapToGrid/>
          <w:color w:val="auto"/>
          <w:kern w:val="2"/>
          <w:sz w:val="30"/>
          <w:szCs w:val="30"/>
          <w:lang w:eastAsia="zh-CN"/>
        </w:rPr>
        <w:t xml:space="preserve"> %，决算数较20</w:t>
      </w:r>
      <w:r>
        <w:rPr>
          <w:rFonts w:hint="eastAsia" w:ascii="仿宋_GB2312" w:hAnsi="仿宋_GB2312" w:eastAsia="仿宋_GB2312" w:cs="Times New Roman"/>
          <w:snapToGrid/>
          <w:color w:val="auto"/>
          <w:kern w:val="2"/>
          <w:sz w:val="30"/>
          <w:szCs w:val="30"/>
          <w:lang w:val="en-US" w:eastAsia="zh-CN"/>
        </w:rPr>
        <w:t>21</w:t>
      </w:r>
      <w:r>
        <w:rPr>
          <w:rFonts w:hint="eastAsia" w:ascii="仿宋_GB2312" w:hAnsi="仿宋_GB2312" w:eastAsia="仿宋_GB2312" w:cs="Times New Roman"/>
          <w:snapToGrid/>
          <w:color w:val="auto"/>
          <w:kern w:val="2"/>
          <w:sz w:val="30"/>
          <w:szCs w:val="30"/>
          <w:lang w:eastAsia="zh-CN"/>
        </w:rPr>
        <w:t xml:space="preserve">年增加（减少） </w:t>
      </w:r>
      <w:r>
        <w:rPr>
          <w:rFonts w:hint="eastAsia" w:ascii="仿宋_GB2312" w:hAnsi="仿宋_GB2312" w:eastAsia="仿宋_GB2312" w:cs="Times New Roman"/>
          <w:snapToGrid/>
          <w:color w:val="auto"/>
          <w:kern w:val="2"/>
          <w:sz w:val="30"/>
          <w:szCs w:val="30"/>
          <w:lang w:val="en-US" w:eastAsia="zh-CN"/>
        </w:rPr>
        <w:t>0</w:t>
      </w:r>
      <w:r>
        <w:rPr>
          <w:rFonts w:hint="eastAsia" w:ascii="仿宋_GB2312" w:hAnsi="仿宋_GB2312" w:eastAsia="仿宋_GB2312" w:cs="Times New Roman"/>
          <w:snapToGrid/>
          <w:color w:val="auto"/>
          <w:kern w:val="2"/>
          <w:sz w:val="30"/>
          <w:szCs w:val="30"/>
          <w:lang w:eastAsia="zh-CN"/>
        </w:rPr>
        <w:t xml:space="preserve"> 万元，增长（下降）</w:t>
      </w:r>
      <w:r>
        <w:rPr>
          <w:rFonts w:hint="eastAsia" w:ascii="仿宋_GB2312" w:hAnsi="仿宋_GB2312" w:eastAsia="仿宋_GB2312" w:cs="Times New Roman"/>
          <w:snapToGrid/>
          <w:color w:val="auto"/>
          <w:kern w:val="2"/>
          <w:sz w:val="30"/>
          <w:szCs w:val="30"/>
          <w:lang w:val="en-US" w:eastAsia="zh-CN"/>
        </w:rPr>
        <w:t>0</w:t>
      </w:r>
      <w:r>
        <w:rPr>
          <w:rFonts w:hint="eastAsia" w:ascii="仿宋_GB2312" w:hAnsi="仿宋_GB2312" w:eastAsia="仿宋_GB2312" w:cs="Times New Roman"/>
          <w:snapToGrid/>
          <w:color w:val="auto"/>
          <w:kern w:val="2"/>
          <w:sz w:val="30"/>
          <w:szCs w:val="30"/>
          <w:lang w:eastAsia="zh-CN"/>
        </w:rPr>
        <w:t xml:space="preserve">  %，</w:t>
      </w:r>
      <w:r>
        <w:rPr>
          <w:rFonts w:hint="eastAsia" w:ascii="仿宋_GB2312" w:hAnsi="仿宋_GB2312" w:eastAsia="仿宋_GB2312" w:cs="Times New Roman"/>
          <w:snapToGrid/>
          <w:color w:val="auto"/>
          <w:kern w:val="2"/>
          <w:sz w:val="30"/>
          <w:szCs w:val="30"/>
          <w:lang w:val="en-US" w:eastAsia="zh-CN"/>
        </w:rPr>
        <w:t>主要原因是......</w:t>
      </w:r>
      <w:r>
        <w:rPr>
          <w:rFonts w:hint="eastAsia" w:ascii="仿宋_GB2312" w:hAnsi="仿宋_GB2312" w:eastAsia="仿宋_GB2312" w:cs="Times New Roman"/>
          <w:snapToGrid/>
          <w:color w:val="auto"/>
          <w:kern w:val="2"/>
          <w:sz w:val="30"/>
          <w:szCs w:val="30"/>
          <w:lang w:eastAsia="zh-CN"/>
        </w:rPr>
        <w:t>。决算数较年初预算数增加（减少）的主要原因是：</w:t>
      </w:r>
      <w:r>
        <w:rPr>
          <w:rFonts w:ascii="仿宋_GB2312" w:hAnsi="仿宋_GB2312" w:eastAsia="仿宋_GB2312" w:cs="Times New Roman"/>
          <w:snapToGrid/>
          <w:color w:val="auto"/>
          <w:kern w:val="2"/>
          <w:sz w:val="30"/>
          <w:szCs w:val="30"/>
          <w:lang w:eastAsia="zh-CN"/>
        </w:rPr>
        <w:t>……</w:t>
      </w:r>
      <w:r>
        <w:rPr>
          <w:rFonts w:hint="eastAsia" w:ascii="仿宋_GB2312" w:hAnsi="仿宋_GB2312" w:eastAsia="仿宋_GB2312" w:cs="Times New Roman"/>
          <w:snapToGrid/>
          <w:color w:val="auto"/>
          <w:kern w:val="2"/>
          <w:sz w:val="30"/>
          <w:szCs w:val="30"/>
          <w:lang w:eastAsia="zh-CN"/>
        </w:rPr>
        <w:t>。</w:t>
      </w:r>
      <w:r>
        <w:rPr>
          <w:rFonts w:hint="eastAsia" w:ascii="仿宋_GB2312" w:hAnsi="仿宋_GB2312" w:eastAsia="仿宋_GB2312" w:cs="Times New Roman"/>
          <w:snapToGrid/>
          <w:color w:val="auto"/>
          <w:kern w:val="2"/>
          <w:sz w:val="30"/>
          <w:szCs w:val="30"/>
          <w:lang w:val="en-US" w:eastAsia="zh-CN"/>
        </w:rPr>
        <w:t>全年安排因公出国（境）团组 0 个，累计  0人次，主要为：</w:t>
      </w:r>
      <w:r>
        <w:rPr>
          <w:rFonts w:ascii="仿宋_GB2312" w:hAnsi="仿宋_GB2312" w:eastAsia="仿宋_GB2312" w:cs="Times New Roman"/>
          <w:snapToGrid/>
          <w:color w:val="auto"/>
          <w:kern w:val="2"/>
          <w:sz w:val="30"/>
          <w:szCs w:val="30"/>
          <w:lang w:eastAsia="zh-CN"/>
        </w:rPr>
        <w:t>……</w:t>
      </w:r>
      <w:r>
        <w:rPr>
          <w:rFonts w:hint="eastAsia" w:ascii="仿宋_GB2312" w:hAnsi="仿宋_GB2312" w:eastAsia="仿宋_GB2312" w:cs="Times New Roman"/>
          <w:snapToGrid/>
          <w:color w:val="auto"/>
          <w:kern w:val="2"/>
          <w:sz w:val="30"/>
          <w:szCs w:val="30"/>
          <w:lang w:eastAsia="zh-CN"/>
        </w:rPr>
        <w:t>。</w:t>
      </w:r>
    </w:p>
    <w:p>
      <w:pPr>
        <w:widowControl w:val="0"/>
        <w:kinsoku/>
        <w:autoSpaceDE/>
        <w:autoSpaceDN/>
        <w:adjustRightInd/>
        <w:snapToGrid/>
        <w:spacing w:line="360" w:lineRule="auto"/>
        <w:ind w:left="13" w:leftChars="6" w:firstLine="633" w:firstLineChars="211"/>
        <w:jc w:val="left"/>
        <w:textAlignment w:val="auto"/>
        <w:rPr>
          <w:rFonts w:hint="default" w:ascii="仿宋_GB2312" w:hAnsi="仿宋_GB2312" w:eastAsia="仿宋_GB2312" w:cs="Times New Roman"/>
          <w:snapToGrid/>
          <w:color w:val="auto"/>
          <w:kern w:val="2"/>
          <w:sz w:val="30"/>
          <w:szCs w:val="30"/>
          <w:lang w:val="en-US" w:eastAsia="zh-CN"/>
        </w:rPr>
      </w:pPr>
      <w:r>
        <w:rPr>
          <w:rFonts w:hint="eastAsia" w:ascii="仿宋_GB2312" w:hAnsi="仿宋_GB2312" w:eastAsia="仿宋_GB2312" w:cs="Times New Roman"/>
          <w:snapToGrid/>
          <w:color w:val="auto"/>
          <w:kern w:val="2"/>
          <w:sz w:val="30"/>
          <w:szCs w:val="30"/>
          <w:lang w:eastAsia="zh-CN"/>
        </w:rPr>
        <w:t xml:space="preserve">（二）公务接待费支出年初预算数为  </w:t>
      </w:r>
      <w:r>
        <w:rPr>
          <w:rFonts w:hint="eastAsia" w:ascii="仿宋_GB2312" w:hAnsi="仿宋_GB2312" w:eastAsia="仿宋_GB2312" w:cs="Times New Roman"/>
          <w:snapToGrid/>
          <w:color w:val="auto"/>
          <w:kern w:val="2"/>
          <w:sz w:val="30"/>
          <w:szCs w:val="30"/>
          <w:lang w:val="en-US" w:eastAsia="zh-CN"/>
        </w:rPr>
        <w:t>5</w:t>
      </w:r>
      <w:r>
        <w:rPr>
          <w:rFonts w:hint="eastAsia" w:ascii="仿宋_GB2312" w:hAnsi="仿宋_GB2312" w:eastAsia="仿宋_GB2312" w:cs="Times New Roman"/>
          <w:snapToGrid/>
          <w:color w:val="auto"/>
          <w:kern w:val="2"/>
          <w:sz w:val="30"/>
          <w:szCs w:val="30"/>
          <w:lang w:eastAsia="zh-CN"/>
        </w:rPr>
        <w:t xml:space="preserve"> 万元，决算数为 </w:t>
      </w:r>
      <w:r>
        <w:rPr>
          <w:rFonts w:hint="eastAsia" w:ascii="仿宋_GB2312" w:hAnsi="仿宋_GB2312" w:eastAsia="仿宋_GB2312" w:cs="Times New Roman"/>
          <w:snapToGrid/>
          <w:color w:val="auto"/>
          <w:kern w:val="2"/>
          <w:sz w:val="30"/>
          <w:szCs w:val="30"/>
          <w:lang w:val="en-US" w:eastAsia="zh-CN"/>
        </w:rPr>
        <w:t>2.42</w:t>
      </w:r>
      <w:r>
        <w:rPr>
          <w:rFonts w:hint="eastAsia" w:ascii="仿宋_GB2312" w:hAnsi="仿宋_GB2312" w:eastAsia="仿宋_GB2312" w:cs="Times New Roman"/>
          <w:snapToGrid/>
          <w:color w:val="auto"/>
          <w:kern w:val="2"/>
          <w:sz w:val="30"/>
          <w:szCs w:val="30"/>
          <w:lang w:eastAsia="zh-CN"/>
        </w:rPr>
        <w:t xml:space="preserve"> 万元，完成预算的</w:t>
      </w:r>
      <w:r>
        <w:rPr>
          <w:rFonts w:hint="eastAsia" w:ascii="仿宋_GB2312" w:hAnsi="仿宋_GB2312" w:eastAsia="仿宋_GB2312" w:cs="Times New Roman"/>
          <w:snapToGrid/>
          <w:color w:val="auto"/>
          <w:kern w:val="2"/>
          <w:sz w:val="30"/>
          <w:szCs w:val="30"/>
          <w:lang w:val="en-US" w:eastAsia="zh-CN"/>
        </w:rPr>
        <w:t>48</w:t>
      </w:r>
      <w:r>
        <w:rPr>
          <w:rFonts w:hint="eastAsia" w:ascii="仿宋_GB2312" w:hAnsi="仿宋_GB2312" w:eastAsia="仿宋_GB2312" w:cs="Times New Roman"/>
          <w:snapToGrid/>
          <w:color w:val="auto"/>
          <w:kern w:val="2"/>
          <w:sz w:val="30"/>
          <w:szCs w:val="30"/>
          <w:lang w:eastAsia="zh-CN"/>
        </w:rPr>
        <w:t xml:space="preserve"> %，决算数较20</w:t>
      </w:r>
      <w:r>
        <w:rPr>
          <w:rFonts w:hint="eastAsia" w:ascii="仿宋_GB2312" w:hAnsi="仿宋_GB2312" w:eastAsia="仿宋_GB2312" w:cs="Times New Roman"/>
          <w:snapToGrid/>
          <w:color w:val="auto"/>
          <w:kern w:val="2"/>
          <w:sz w:val="30"/>
          <w:szCs w:val="30"/>
          <w:lang w:val="en-US" w:eastAsia="zh-CN"/>
        </w:rPr>
        <w:t>21</w:t>
      </w:r>
      <w:r>
        <w:rPr>
          <w:rFonts w:hint="eastAsia" w:ascii="仿宋_GB2312" w:hAnsi="仿宋_GB2312" w:eastAsia="仿宋_GB2312" w:cs="Times New Roman"/>
          <w:snapToGrid/>
          <w:color w:val="auto"/>
          <w:kern w:val="2"/>
          <w:sz w:val="30"/>
          <w:szCs w:val="30"/>
          <w:lang w:eastAsia="zh-CN"/>
        </w:rPr>
        <w:t>年减少</w:t>
      </w:r>
      <w:r>
        <w:rPr>
          <w:rFonts w:hint="eastAsia" w:ascii="仿宋_GB2312" w:hAnsi="仿宋_GB2312" w:eastAsia="仿宋_GB2312" w:cs="Times New Roman"/>
          <w:snapToGrid/>
          <w:color w:val="auto"/>
          <w:kern w:val="2"/>
          <w:sz w:val="30"/>
          <w:szCs w:val="30"/>
          <w:lang w:val="en-US" w:eastAsia="zh-CN"/>
        </w:rPr>
        <w:t>0.58</w:t>
      </w:r>
      <w:r>
        <w:rPr>
          <w:rFonts w:hint="eastAsia" w:ascii="仿宋_GB2312" w:hAnsi="仿宋_GB2312" w:eastAsia="仿宋_GB2312" w:cs="Times New Roman"/>
          <w:snapToGrid/>
          <w:color w:val="auto"/>
          <w:kern w:val="2"/>
          <w:sz w:val="30"/>
          <w:szCs w:val="30"/>
          <w:lang w:eastAsia="zh-CN"/>
        </w:rPr>
        <w:t xml:space="preserve">  万元，下降</w:t>
      </w:r>
      <w:r>
        <w:rPr>
          <w:rFonts w:hint="eastAsia" w:ascii="仿宋_GB2312" w:hAnsi="仿宋_GB2312" w:eastAsia="仿宋_GB2312" w:cs="Times New Roman"/>
          <w:snapToGrid/>
          <w:color w:val="auto"/>
          <w:kern w:val="2"/>
          <w:sz w:val="30"/>
          <w:szCs w:val="30"/>
          <w:lang w:val="en-US" w:eastAsia="zh-CN"/>
        </w:rPr>
        <w:t>19</w:t>
      </w:r>
      <w:r>
        <w:rPr>
          <w:rFonts w:hint="eastAsia" w:ascii="仿宋_GB2312" w:hAnsi="仿宋_GB2312" w:eastAsia="仿宋_GB2312" w:cs="Times New Roman"/>
          <w:snapToGrid/>
          <w:color w:val="auto"/>
          <w:kern w:val="2"/>
          <w:sz w:val="30"/>
          <w:szCs w:val="30"/>
          <w:lang w:eastAsia="zh-CN"/>
        </w:rPr>
        <w:t xml:space="preserve"> %，</w:t>
      </w:r>
      <w:r>
        <w:rPr>
          <w:rFonts w:hint="eastAsia" w:ascii="仿宋_GB2312" w:hAnsi="仿宋_GB2312" w:eastAsia="仿宋_GB2312" w:cs="Times New Roman"/>
          <w:snapToGrid/>
          <w:color w:val="auto"/>
          <w:kern w:val="2"/>
          <w:sz w:val="30"/>
          <w:szCs w:val="30"/>
          <w:lang w:val="en-US" w:eastAsia="zh-CN"/>
        </w:rPr>
        <w:t>主要原因是正常公务接待</w:t>
      </w:r>
      <w:r>
        <w:rPr>
          <w:rFonts w:hint="eastAsia" w:ascii="仿宋_GB2312" w:hAnsi="仿宋_GB2312" w:eastAsia="仿宋_GB2312" w:cs="Times New Roman"/>
          <w:snapToGrid/>
          <w:color w:val="auto"/>
          <w:kern w:val="2"/>
          <w:sz w:val="30"/>
          <w:szCs w:val="30"/>
          <w:lang w:eastAsia="zh-CN"/>
        </w:rPr>
        <w:t>。决算数较年初预算数减少的主要原因是：</w:t>
      </w:r>
      <w:r>
        <w:rPr>
          <w:rFonts w:hint="eastAsia" w:ascii="仿宋_GB2312" w:hAnsi="仿宋_GB2312" w:eastAsia="仿宋_GB2312" w:cs="Times New Roman"/>
          <w:snapToGrid/>
          <w:color w:val="auto"/>
          <w:kern w:val="2"/>
          <w:sz w:val="30"/>
          <w:szCs w:val="30"/>
          <w:lang w:val="en-US" w:eastAsia="zh-CN"/>
        </w:rPr>
        <w:t>正常公务接待</w:t>
      </w:r>
      <w:r>
        <w:rPr>
          <w:rFonts w:hint="eastAsia" w:ascii="仿宋_GB2312" w:hAnsi="仿宋_GB2312" w:eastAsia="仿宋_GB2312" w:cs="Times New Roman"/>
          <w:snapToGrid/>
          <w:color w:val="auto"/>
          <w:kern w:val="2"/>
          <w:sz w:val="30"/>
          <w:szCs w:val="30"/>
          <w:lang w:eastAsia="zh-CN"/>
        </w:rPr>
        <w:t>。</w:t>
      </w:r>
      <w:r>
        <w:rPr>
          <w:rFonts w:hint="eastAsia" w:ascii="仿宋_GB2312" w:hAnsi="仿宋_GB2312" w:eastAsia="仿宋_GB2312" w:cs="Times New Roman"/>
          <w:snapToGrid/>
          <w:color w:val="auto"/>
          <w:kern w:val="2"/>
          <w:sz w:val="30"/>
          <w:szCs w:val="30"/>
          <w:lang w:val="en-US" w:eastAsia="zh-CN"/>
        </w:rPr>
        <w:t>全年国内公务接待 22 批，累计接待195人次，其中外事接待 0  批，累计接待  0人次，主要为：公务接待</w:t>
      </w:r>
      <w:r>
        <w:rPr>
          <w:rFonts w:hint="eastAsia" w:ascii="仿宋_GB2312" w:hAnsi="仿宋_GB2312" w:eastAsia="仿宋_GB2312" w:cs="Times New Roman"/>
          <w:snapToGrid/>
          <w:color w:val="auto"/>
          <w:kern w:val="2"/>
          <w:sz w:val="30"/>
          <w:szCs w:val="30"/>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3" w:leftChars="6" w:firstLine="633" w:firstLineChars="211"/>
        <w:textAlignment w:val="baseline"/>
        <w:outlineLvl w:val="0"/>
        <w:rPr>
          <w:rFonts w:hint="eastAsia" w:ascii="仿宋_GB2312" w:hAnsi="仿宋_GB2312" w:eastAsia="仿宋_GB2312" w:cs="Times New Roman"/>
          <w:snapToGrid/>
          <w:color w:val="auto"/>
          <w:kern w:val="2"/>
          <w:sz w:val="30"/>
          <w:szCs w:val="30"/>
          <w:lang w:eastAsia="zh-CN"/>
        </w:rPr>
      </w:pPr>
      <w:r>
        <w:rPr>
          <w:rFonts w:hint="eastAsia" w:ascii="仿宋_GB2312" w:hAnsi="仿宋_GB2312" w:eastAsia="仿宋_GB2312" w:cs="Times New Roman"/>
          <w:snapToGrid/>
          <w:color w:val="auto"/>
          <w:kern w:val="2"/>
          <w:sz w:val="30"/>
          <w:szCs w:val="30"/>
          <w:lang w:eastAsia="zh-CN"/>
        </w:rPr>
        <w:t xml:space="preserve">（三）公务用车购置及运行维护费支出  </w:t>
      </w:r>
      <w:r>
        <w:rPr>
          <w:rFonts w:hint="eastAsia" w:ascii="仿宋_GB2312" w:hAnsi="仿宋_GB2312" w:eastAsia="仿宋_GB2312" w:cs="Times New Roman"/>
          <w:snapToGrid/>
          <w:color w:val="auto"/>
          <w:kern w:val="2"/>
          <w:sz w:val="30"/>
          <w:szCs w:val="30"/>
          <w:lang w:val="en-US" w:eastAsia="zh-CN"/>
        </w:rPr>
        <w:t>0</w:t>
      </w:r>
      <w:r>
        <w:rPr>
          <w:rFonts w:hint="eastAsia" w:ascii="仿宋_GB2312" w:hAnsi="仿宋_GB2312" w:eastAsia="仿宋_GB2312" w:cs="Times New Roman"/>
          <w:snapToGrid/>
          <w:color w:val="auto"/>
          <w:kern w:val="2"/>
          <w:sz w:val="30"/>
          <w:szCs w:val="30"/>
          <w:lang w:eastAsia="zh-CN"/>
        </w:rPr>
        <w:t xml:space="preserve"> 万元，其中公务用车购置年初预算数为   </w:t>
      </w:r>
      <w:r>
        <w:rPr>
          <w:rFonts w:hint="eastAsia" w:ascii="仿宋_GB2312" w:hAnsi="仿宋_GB2312" w:eastAsia="仿宋_GB2312" w:cs="Times New Roman"/>
          <w:snapToGrid/>
          <w:color w:val="auto"/>
          <w:kern w:val="2"/>
          <w:sz w:val="30"/>
          <w:szCs w:val="30"/>
          <w:lang w:val="en-US" w:eastAsia="zh-CN"/>
        </w:rPr>
        <w:t>0</w:t>
      </w:r>
      <w:r>
        <w:rPr>
          <w:rFonts w:hint="eastAsia" w:ascii="仿宋_GB2312" w:hAnsi="仿宋_GB2312" w:eastAsia="仿宋_GB2312" w:cs="Times New Roman"/>
          <w:snapToGrid/>
          <w:color w:val="auto"/>
          <w:kern w:val="2"/>
          <w:sz w:val="30"/>
          <w:szCs w:val="30"/>
          <w:lang w:eastAsia="zh-CN"/>
        </w:rPr>
        <w:t xml:space="preserve">万元，决算数为  </w:t>
      </w:r>
      <w:r>
        <w:rPr>
          <w:rFonts w:hint="eastAsia" w:ascii="仿宋_GB2312" w:hAnsi="仿宋_GB2312" w:eastAsia="仿宋_GB2312" w:cs="Times New Roman"/>
          <w:snapToGrid/>
          <w:color w:val="auto"/>
          <w:kern w:val="2"/>
          <w:sz w:val="30"/>
          <w:szCs w:val="30"/>
          <w:lang w:val="en-US" w:eastAsia="zh-CN"/>
        </w:rPr>
        <w:t>0</w:t>
      </w:r>
      <w:r>
        <w:rPr>
          <w:rFonts w:hint="eastAsia" w:ascii="仿宋_GB2312" w:hAnsi="仿宋_GB2312" w:eastAsia="仿宋_GB2312" w:cs="Times New Roman"/>
          <w:snapToGrid/>
          <w:color w:val="auto"/>
          <w:kern w:val="2"/>
          <w:sz w:val="30"/>
          <w:szCs w:val="30"/>
          <w:lang w:eastAsia="zh-CN"/>
        </w:rPr>
        <w:t>万元，完成预算的</w:t>
      </w:r>
      <w:r>
        <w:rPr>
          <w:rFonts w:hint="eastAsia" w:ascii="仿宋_GB2312" w:hAnsi="仿宋_GB2312" w:eastAsia="仿宋_GB2312" w:cs="Times New Roman"/>
          <w:snapToGrid/>
          <w:color w:val="auto"/>
          <w:kern w:val="2"/>
          <w:sz w:val="30"/>
          <w:szCs w:val="30"/>
          <w:lang w:val="en-US" w:eastAsia="zh-CN"/>
        </w:rPr>
        <w:t>0</w:t>
      </w:r>
      <w:r>
        <w:rPr>
          <w:rFonts w:hint="eastAsia" w:ascii="仿宋_GB2312" w:hAnsi="仿宋_GB2312" w:eastAsia="仿宋_GB2312" w:cs="Times New Roman"/>
          <w:snapToGrid/>
          <w:color w:val="auto"/>
          <w:kern w:val="2"/>
          <w:sz w:val="30"/>
          <w:szCs w:val="30"/>
          <w:lang w:eastAsia="zh-CN"/>
        </w:rPr>
        <w:t xml:space="preserve"> %，决算数较20</w:t>
      </w:r>
      <w:r>
        <w:rPr>
          <w:rFonts w:hint="eastAsia" w:ascii="仿宋_GB2312" w:hAnsi="仿宋_GB2312" w:eastAsia="仿宋_GB2312" w:cs="Times New Roman"/>
          <w:snapToGrid/>
          <w:color w:val="auto"/>
          <w:kern w:val="2"/>
          <w:sz w:val="30"/>
          <w:szCs w:val="30"/>
          <w:lang w:val="en-US" w:eastAsia="zh-CN"/>
        </w:rPr>
        <w:t>20</w:t>
      </w:r>
      <w:r>
        <w:rPr>
          <w:rFonts w:hint="eastAsia" w:ascii="仿宋_GB2312" w:hAnsi="仿宋_GB2312" w:eastAsia="仿宋_GB2312" w:cs="Times New Roman"/>
          <w:snapToGrid/>
          <w:color w:val="auto"/>
          <w:kern w:val="2"/>
          <w:sz w:val="30"/>
          <w:szCs w:val="30"/>
          <w:lang w:eastAsia="zh-CN"/>
        </w:rPr>
        <w:t xml:space="preserve">年增加（减少）  </w:t>
      </w:r>
      <w:r>
        <w:rPr>
          <w:rFonts w:hint="eastAsia" w:ascii="仿宋_GB2312" w:hAnsi="仿宋_GB2312" w:eastAsia="仿宋_GB2312" w:cs="Times New Roman"/>
          <w:snapToGrid/>
          <w:color w:val="auto"/>
          <w:kern w:val="2"/>
          <w:sz w:val="30"/>
          <w:szCs w:val="30"/>
          <w:lang w:val="en-US" w:eastAsia="zh-CN"/>
        </w:rPr>
        <w:t>0</w:t>
      </w:r>
      <w:r>
        <w:rPr>
          <w:rFonts w:hint="eastAsia" w:ascii="仿宋_GB2312" w:hAnsi="仿宋_GB2312" w:eastAsia="仿宋_GB2312" w:cs="Times New Roman"/>
          <w:snapToGrid/>
          <w:color w:val="auto"/>
          <w:kern w:val="2"/>
          <w:sz w:val="30"/>
          <w:szCs w:val="30"/>
          <w:lang w:eastAsia="zh-CN"/>
        </w:rPr>
        <w:t xml:space="preserve">万元，增长（下降） </w:t>
      </w:r>
      <w:r>
        <w:rPr>
          <w:rFonts w:hint="eastAsia" w:ascii="仿宋_GB2312" w:hAnsi="仿宋_GB2312" w:eastAsia="仿宋_GB2312" w:cs="Times New Roman"/>
          <w:snapToGrid/>
          <w:color w:val="auto"/>
          <w:kern w:val="2"/>
          <w:sz w:val="30"/>
          <w:szCs w:val="30"/>
          <w:lang w:val="en-US" w:eastAsia="zh-CN"/>
        </w:rPr>
        <w:t>0</w:t>
      </w:r>
      <w:r>
        <w:rPr>
          <w:rFonts w:hint="eastAsia" w:ascii="仿宋_GB2312" w:hAnsi="仿宋_GB2312" w:eastAsia="仿宋_GB2312" w:cs="Times New Roman"/>
          <w:snapToGrid/>
          <w:color w:val="auto"/>
          <w:kern w:val="2"/>
          <w:sz w:val="30"/>
          <w:szCs w:val="30"/>
          <w:lang w:eastAsia="zh-CN"/>
        </w:rPr>
        <w:t xml:space="preserve"> %，</w:t>
      </w:r>
      <w:r>
        <w:rPr>
          <w:rFonts w:hint="eastAsia" w:ascii="仿宋_GB2312" w:hAnsi="仿宋_GB2312" w:eastAsia="仿宋_GB2312" w:cs="Times New Roman"/>
          <w:snapToGrid/>
          <w:color w:val="auto"/>
          <w:kern w:val="2"/>
          <w:sz w:val="30"/>
          <w:szCs w:val="30"/>
          <w:lang w:val="en-US" w:eastAsia="zh-CN"/>
        </w:rPr>
        <w:t>主要原因是......</w:t>
      </w:r>
      <w:r>
        <w:rPr>
          <w:rFonts w:hint="eastAsia" w:ascii="仿宋_GB2312" w:hAnsi="仿宋_GB2312" w:eastAsia="仿宋_GB2312" w:cs="Times New Roman"/>
          <w:snapToGrid/>
          <w:color w:val="auto"/>
          <w:kern w:val="2"/>
          <w:sz w:val="30"/>
          <w:szCs w:val="30"/>
          <w:lang w:eastAsia="zh-CN"/>
        </w:rPr>
        <w:t>，</w:t>
      </w:r>
      <w:r>
        <w:rPr>
          <w:rFonts w:hint="eastAsia" w:ascii="仿宋_GB2312" w:hAnsi="仿宋_GB2312" w:eastAsia="仿宋_GB2312" w:cs="Times New Roman"/>
          <w:snapToGrid/>
          <w:color w:val="auto"/>
          <w:kern w:val="2"/>
          <w:sz w:val="30"/>
          <w:szCs w:val="30"/>
          <w:lang w:val="en-US" w:eastAsia="zh-CN"/>
        </w:rPr>
        <w:t>全年购置公务用车 0  辆</w:t>
      </w:r>
      <w:r>
        <w:rPr>
          <w:rFonts w:hint="eastAsia" w:ascii="仿宋_GB2312" w:hAnsi="仿宋_GB2312" w:eastAsia="仿宋_GB2312" w:cs="Times New Roman"/>
          <w:snapToGrid/>
          <w:color w:val="auto"/>
          <w:kern w:val="2"/>
          <w:sz w:val="30"/>
          <w:szCs w:val="30"/>
          <w:lang w:eastAsia="zh-CN"/>
        </w:rPr>
        <w:t>。决算数较年初预算数增加（减少）的主要原因是：</w:t>
      </w:r>
      <w:r>
        <w:rPr>
          <w:rFonts w:ascii="仿宋_GB2312" w:hAnsi="仿宋_GB2312" w:eastAsia="仿宋_GB2312" w:cs="Times New Roman"/>
          <w:snapToGrid/>
          <w:color w:val="auto"/>
          <w:kern w:val="2"/>
          <w:sz w:val="30"/>
          <w:szCs w:val="30"/>
          <w:lang w:eastAsia="zh-CN"/>
        </w:rPr>
        <w:t>……</w:t>
      </w:r>
      <w:r>
        <w:rPr>
          <w:rFonts w:hint="eastAsia" w:ascii="仿宋_GB2312" w:hAnsi="仿宋_GB2312" w:eastAsia="仿宋_GB2312" w:cs="Times New Roman"/>
          <w:snapToGrid/>
          <w:color w:val="auto"/>
          <w:kern w:val="2"/>
          <w:sz w:val="30"/>
          <w:szCs w:val="30"/>
          <w:lang w:eastAsia="zh-CN"/>
        </w:rPr>
        <w:t xml:space="preserve">；公务用车运行维护费支出年初预算数为  </w:t>
      </w:r>
      <w:r>
        <w:rPr>
          <w:rFonts w:hint="eastAsia" w:ascii="仿宋_GB2312" w:hAnsi="仿宋_GB2312" w:eastAsia="仿宋_GB2312" w:cs="Times New Roman"/>
          <w:snapToGrid/>
          <w:color w:val="auto"/>
          <w:kern w:val="2"/>
          <w:sz w:val="30"/>
          <w:szCs w:val="30"/>
          <w:lang w:val="en-US" w:eastAsia="zh-CN"/>
        </w:rPr>
        <w:t>0</w:t>
      </w:r>
      <w:r>
        <w:rPr>
          <w:rFonts w:hint="eastAsia" w:ascii="仿宋_GB2312" w:hAnsi="仿宋_GB2312" w:eastAsia="仿宋_GB2312" w:cs="Times New Roman"/>
          <w:snapToGrid/>
          <w:color w:val="auto"/>
          <w:kern w:val="2"/>
          <w:sz w:val="30"/>
          <w:szCs w:val="30"/>
          <w:lang w:eastAsia="zh-CN"/>
        </w:rPr>
        <w:t xml:space="preserve"> 万元，决算数为 </w:t>
      </w:r>
      <w:r>
        <w:rPr>
          <w:rFonts w:hint="eastAsia" w:ascii="仿宋_GB2312" w:hAnsi="仿宋_GB2312" w:eastAsia="仿宋_GB2312" w:cs="Times New Roman"/>
          <w:snapToGrid/>
          <w:color w:val="auto"/>
          <w:kern w:val="2"/>
          <w:sz w:val="30"/>
          <w:szCs w:val="30"/>
          <w:lang w:val="en-US" w:eastAsia="zh-CN"/>
        </w:rPr>
        <w:t>0</w:t>
      </w:r>
      <w:r>
        <w:rPr>
          <w:rFonts w:hint="eastAsia" w:ascii="仿宋_GB2312" w:hAnsi="仿宋_GB2312" w:eastAsia="仿宋_GB2312" w:cs="Times New Roman"/>
          <w:snapToGrid/>
          <w:color w:val="auto"/>
          <w:kern w:val="2"/>
          <w:sz w:val="30"/>
          <w:szCs w:val="30"/>
          <w:lang w:eastAsia="zh-CN"/>
        </w:rPr>
        <w:t xml:space="preserve"> 万元，完成预算的</w:t>
      </w:r>
      <w:r>
        <w:rPr>
          <w:rFonts w:hint="eastAsia" w:ascii="仿宋_GB2312" w:hAnsi="仿宋_GB2312" w:eastAsia="仿宋_GB2312" w:cs="Times New Roman"/>
          <w:snapToGrid/>
          <w:color w:val="auto"/>
          <w:kern w:val="2"/>
          <w:sz w:val="30"/>
          <w:szCs w:val="30"/>
          <w:lang w:val="en-US" w:eastAsia="zh-CN"/>
        </w:rPr>
        <w:t>0</w:t>
      </w:r>
      <w:r>
        <w:rPr>
          <w:rFonts w:hint="eastAsia" w:ascii="仿宋_GB2312" w:hAnsi="仿宋_GB2312" w:eastAsia="仿宋_GB2312" w:cs="Times New Roman"/>
          <w:snapToGrid/>
          <w:color w:val="auto"/>
          <w:kern w:val="2"/>
          <w:sz w:val="30"/>
          <w:szCs w:val="30"/>
          <w:lang w:eastAsia="zh-CN"/>
        </w:rPr>
        <w:t xml:space="preserve"> %，决算数较20</w:t>
      </w:r>
      <w:r>
        <w:rPr>
          <w:rFonts w:hint="eastAsia" w:ascii="仿宋_GB2312" w:hAnsi="仿宋_GB2312" w:eastAsia="仿宋_GB2312" w:cs="Times New Roman"/>
          <w:snapToGrid/>
          <w:color w:val="auto"/>
          <w:kern w:val="2"/>
          <w:sz w:val="30"/>
          <w:szCs w:val="30"/>
          <w:lang w:val="en-US" w:eastAsia="zh-CN"/>
        </w:rPr>
        <w:t>20</w:t>
      </w:r>
      <w:r>
        <w:rPr>
          <w:rFonts w:hint="eastAsia" w:ascii="仿宋_GB2312" w:hAnsi="仿宋_GB2312" w:eastAsia="仿宋_GB2312" w:cs="Times New Roman"/>
          <w:snapToGrid/>
          <w:color w:val="auto"/>
          <w:kern w:val="2"/>
          <w:sz w:val="30"/>
          <w:szCs w:val="30"/>
          <w:lang w:eastAsia="zh-CN"/>
        </w:rPr>
        <w:t xml:space="preserve">年增加（减少） </w:t>
      </w:r>
      <w:r>
        <w:rPr>
          <w:rFonts w:hint="eastAsia" w:ascii="仿宋_GB2312" w:hAnsi="仿宋_GB2312" w:eastAsia="仿宋_GB2312" w:cs="Times New Roman"/>
          <w:snapToGrid/>
          <w:color w:val="auto"/>
          <w:kern w:val="2"/>
          <w:sz w:val="30"/>
          <w:szCs w:val="30"/>
          <w:lang w:val="en-US" w:eastAsia="zh-CN"/>
        </w:rPr>
        <w:t>0</w:t>
      </w:r>
      <w:r>
        <w:rPr>
          <w:rFonts w:hint="eastAsia" w:ascii="仿宋_GB2312" w:hAnsi="仿宋_GB2312" w:eastAsia="仿宋_GB2312" w:cs="Times New Roman"/>
          <w:snapToGrid/>
          <w:color w:val="auto"/>
          <w:kern w:val="2"/>
          <w:sz w:val="30"/>
          <w:szCs w:val="30"/>
          <w:lang w:eastAsia="zh-CN"/>
        </w:rPr>
        <w:t xml:space="preserve"> 万元，增长（下降） </w:t>
      </w:r>
      <w:r>
        <w:rPr>
          <w:rFonts w:hint="eastAsia" w:ascii="仿宋_GB2312" w:hAnsi="仿宋_GB2312" w:eastAsia="仿宋_GB2312" w:cs="Times New Roman"/>
          <w:snapToGrid/>
          <w:color w:val="auto"/>
          <w:kern w:val="2"/>
          <w:sz w:val="30"/>
          <w:szCs w:val="30"/>
          <w:lang w:val="en-US" w:eastAsia="zh-CN"/>
        </w:rPr>
        <w:t>0</w:t>
      </w:r>
      <w:r>
        <w:rPr>
          <w:rFonts w:hint="eastAsia" w:ascii="仿宋_GB2312" w:hAnsi="仿宋_GB2312" w:eastAsia="仿宋_GB2312" w:cs="Times New Roman"/>
          <w:snapToGrid/>
          <w:color w:val="auto"/>
          <w:kern w:val="2"/>
          <w:sz w:val="30"/>
          <w:szCs w:val="30"/>
          <w:lang w:eastAsia="zh-CN"/>
        </w:rPr>
        <w:t xml:space="preserve"> %，</w:t>
      </w:r>
      <w:r>
        <w:rPr>
          <w:rFonts w:hint="eastAsia" w:ascii="仿宋_GB2312" w:hAnsi="仿宋_GB2312" w:eastAsia="仿宋_GB2312" w:cs="Times New Roman"/>
          <w:snapToGrid/>
          <w:color w:val="auto"/>
          <w:kern w:val="2"/>
          <w:sz w:val="30"/>
          <w:szCs w:val="30"/>
          <w:lang w:val="en-US" w:eastAsia="zh-CN"/>
        </w:rPr>
        <w:t>主要原因是......</w:t>
      </w:r>
      <w:r>
        <w:rPr>
          <w:rFonts w:hint="eastAsia" w:ascii="仿宋_GB2312" w:hAnsi="仿宋_GB2312" w:eastAsia="仿宋_GB2312" w:cs="Times New Roman"/>
          <w:snapToGrid/>
          <w:color w:val="auto"/>
          <w:kern w:val="2"/>
          <w:sz w:val="30"/>
          <w:szCs w:val="30"/>
          <w:lang w:eastAsia="zh-CN"/>
        </w:rPr>
        <w:t>，</w:t>
      </w:r>
      <w:r>
        <w:rPr>
          <w:rFonts w:hint="eastAsia" w:ascii="仿宋_GB2312" w:hAnsi="仿宋_GB2312" w:eastAsia="仿宋_GB2312" w:cs="Times New Roman"/>
          <w:snapToGrid/>
          <w:color w:val="auto"/>
          <w:kern w:val="2"/>
          <w:sz w:val="30"/>
          <w:szCs w:val="30"/>
          <w:lang w:val="en-US" w:eastAsia="zh-CN"/>
        </w:rPr>
        <w:t>年末公务用车保有 0 辆</w:t>
      </w:r>
      <w:r>
        <w:rPr>
          <w:rFonts w:hint="eastAsia" w:ascii="仿宋_GB2312" w:hAnsi="仿宋_GB2312" w:eastAsia="仿宋_GB2312" w:cs="Times New Roman"/>
          <w:snapToGrid/>
          <w:color w:val="auto"/>
          <w:kern w:val="2"/>
          <w:sz w:val="30"/>
          <w:szCs w:val="30"/>
          <w:lang w:eastAsia="zh-CN"/>
        </w:rPr>
        <w:t>。决算数较年初预算数增加（减少）的主要原因是：</w:t>
      </w:r>
      <w:r>
        <w:rPr>
          <w:rFonts w:ascii="仿宋_GB2312" w:hAnsi="仿宋_GB2312" w:eastAsia="仿宋_GB2312" w:cs="Times New Roman"/>
          <w:snapToGrid/>
          <w:color w:val="auto"/>
          <w:kern w:val="2"/>
          <w:sz w:val="30"/>
          <w:szCs w:val="30"/>
          <w:lang w:eastAsia="zh-CN"/>
        </w:rPr>
        <w:t>……</w:t>
      </w:r>
      <w:r>
        <w:rPr>
          <w:rFonts w:hint="eastAsia" w:ascii="仿宋_GB2312" w:hAnsi="仿宋_GB2312" w:eastAsia="仿宋_GB2312" w:cs="Times New Roman"/>
          <w:snapToGrid/>
          <w:color w:val="auto"/>
          <w:kern w:val="2"/>
          <w:sz w:val="30"/>
          <w:szCs w:val="30"/>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62"/>
        <w:textAlignment w:val="baseline"/>
        <w:outlineLvl w:val="0"/>
        <w:rPr>
          <w:rFonts w:ascii="黑体" w:hAnsi="黑体" w:eastAsia="黑体" w:cs="黑体"/>
          <w:sz w:val="31"/>
          <w:szCs w:val="31"/>
        </w:rPr>
      </w:pPr>
      <w:r>
        <w:rPr>
          <w:rFonts w:ascii="黑体" w:hAnsi="黑体" w:eastAsia="黑体" w:cs="黑体"/>
          <w:spacing w:val="2"/>
          <w:sz w:val="31"/>
          <w:szCs w:val="31"/>
          <w14:textOutline w14:w="5793" w14:cap="sq" w14:cmpd="sng">
            <w14:solidFill>
              <w14:srgbClr w14:val="000000"/>
            </w14:solidFill>
            <w14:prstDash w14:val="solid"/>
            <w14:bevel/>
          </w14:textOutline>
        </w:rPr>
        <w:t>六、机关运行经费支出情况说明</w:t>
      </w:r>
    </w:p>
    <w:p>
      <w:pPr>
        <w:spacing w:line="360" w:lineRule="auto"/>
        <w:ind w:firstLine="630"/>
        <w:jc w:val="left"/>
        <w:rPr>
          <w:rFonts w:hint="eastAsia" w:ascii="仿宋_GB2312" w:hAnsi="仿宋_GB2312" w:eastAsia="仿宋_GB2312" w:cs="Arial"/>
          <w:snapToGrid w:val="0"/>
          <w:color w:val="000000"/>
          <w:kern w:val="0"/>
          <w:sz w:val="30"/>
          <w:szCs w:val="30"/>
          <w:lang w:val="en-US" w:eastAsia="zh-CN" w:bidi="ar-SA"/>
        </w:rPr>
      </w:pPr>
      <w:r>
        <w:rPr>
          <w:rFonts w:hint="eastAsia" w:ascii="仿宋_GB2312" w:hAnsi="仿宋_GB2312" w:eastAsia="仿宋_GB2312" w:cs="Arial"/>
          <w:snapToGrid w:val="0"/>
          <w:color w:val="000000"/>
          <w:kern w:val="0"/>
          <w:sz w:val="30"/>
          <w:szCs w:val="30"/>
          <w:lang w:val="en-US" w:eastAsia="en-US" w:bidi="ar-SA"/>
        </w:rPr>
        <w:t>本</w:t>
      </w:r>
      <w:r>
        <w:rPr>
          <w:rFonts w:hint="eastAsia" w:ascii="仿宋_GB2312" w:hAnsi="仿宋_GB2312" w:eastAsia="仿宋_GB2312" w:cs="Arial"/>
          <w:snapToGrid w:val="0"/>
          <w:color w:val="000000"/>
          <w:kern w:val="0"/>
          <w:sz w:val="30"/>
          <w:szCs w:val="30"/>
          <w:lang w:val="en-US" w:eastAsia="zh-CN" w:bidi="ar-SA"/>
        </w:rPr>
        <w:t>单位</w:t>
      </w:r>
      <w:r>
        <w:rPr>
          <w:rFonts w:hint="eastAsia" w:ascii="仿宋_GB2312" w:hAnsi="仿宋_GB2312" w:eastAsia="仿宋_GB2312" w:cs="Arial"/>
          <w:snapToGrid w:val="0"/>
          <w:color w:val="000000"/>
          <w:kern w:val="0"/>
          <w:sz w:val="30"/>
          <w:szCs w:val="30"/>
          <w:lang w:val="en-US" w:eastAsia="en-US" w:bidi="ar-SA"/>
        </w:rPr>
        <w:t>202</w:t>
      </w:r>
      <w:r>
        <w:rPr>
          <w:rFonts w:hint="eastAsia" w:ascii="仿宋_GB2312" w:hAnsi="仿宋_GB2312" w:eastAsia="仿宋_GB2312" w:cs="Arial"/>
          <w:snapToGrid w:val="0"/>
          <w:color w:val="000000"/>
          <w:kern w:val="0"/>
          <w:sz w:val="30"/>
          <w:szCs w:val="30"/>
          <w:lang w:val="en-US" w:eastAsia="zh-CN" w:bidi="ar-SA"/>
        </w:rPr>
        <w:t>2</w:t>
      </w:r>
      <w:r>
        <w:rPr>
          <w:rFonts w:hint="eastAsia" w:ascii="仿宋_GB2312" w:hAnsi="仿宋_GB2312" w:eastAsia="仿宋_GB2312" w:cs="Arial"/>
          <w:snapToGrid w:val="0"/>
          <w:color w:val="000000"/>
          <w:kern w:val="0"/>
          <w:sz w:val="30"/>
          <w:szCs w:val="30"/>
          <w:lang w:val="en-US" w:eastAsia="en-US" w:bidi="ar-SA"/>
        </w:rPr>
        <w:t>年度机关运行经费支出 111</w:t>
      </w:r>
      <w:r>
        <w:rPr>
          <w:rFonts w:hint="eastAsia" w:ascii="仿宋_GB2312" w:hAnsi="仿宋_GB2312" w:eastAsia="仿宋_GB2312" w:cs="Arial"/>
          <w:snapToGrid w:val="0"/>
          <w:color w:val="000000"/>
          <w:kern w:val="0"/>
          <w:sz w:val="30"/>
          <w:szCs w:val="30"/>
          <w:lang w:val="en-US" w:eastAsia="zh-CN" w:bidi="ar-SA"/>
        </w:rPr>
        <w:t>.</w:t>
      </w:r>
      <w:r>
        <w:rPr>
          <w:rFonts w:hint="eastAsia" w:ascii="仿宋_GB2312" w:hAnsi="仿宋_GB2312" w:eastAsia="仿宋_GB2312" w:cs="Arial"/>
          <w:snapToGrid w:val="0"/>
          <w:color w:val="000000"/>
          <w:kern w:val="0"/>
          <w:sz w:val="30"/>
          <w:szCs w:val="30"/>
          <w:lang w:val="en-US" w:eastAsia="en-US" w:bidi="ar-SA"/>
        </w:rPr>
        <w:t>51 万元（与</w:t>
      </w:r>
      <w:r>
        <w:rPr>
          <w:rFonts w:hint="eastAsia" w:ascii="仿宋_GB2312" w:hAnsi="仿宋_GB2312" w:eastAsia="仿宋_GB2312" w:cs="Arial"/>
          <w:snapToGrid w:val="0"/>
          <w:color w:val="000000"/>
          <w:kern w:val="0"/>
          <w:sz w:val="30"/>
          <w:szCs w:val="30"/>
          <w:lang w:val="en-US" w:eastAsia="zh-CN" w:bidi="ar-SA"/>
        </w:rPr>
        <w:t>单位</w:t>
      </w:r>
      <w:r>
        <w:rPr>
          <w:rFonts w:hint="eastAsia" w:ascii="仿宋_GB2312" w:hAnsi="仿宋_GB2312" w:eastAsia="仿宋_GB2312" w:cs="Arial"/>
          <w:snapToGrid w:val="0"/>
          <w:color w:val="000000"/>
          <w:kern w:val="0"/>
          <w:sz w:val="30"/>
          <w:szCs w:val="30"/>
          <w:lang w:val="en-US" w:eastAsia="en-US" w:bidi="ar-SA"/>
        </w:rPr>
        <w:t>决算中行政单位和参照公务员法管理事业单位一般公共预算财政拨款基本支出中公用经费之和一致），较</w:t>
      </w:r>
      <w:r>
        <w:rPr>
          <w:rFonts w:hint="eastAsia" w:ascii="仿宋_GB2312" w:hAnsi="仿宋_GB2312" w:eastAsia="仿宋_GB2312" w:cs="Arial"/>
          <w:snapToGrid w:val="0"/>
          <w:color w:val="000000"/>
          <w:kern w:val="0"/>
          <w:sz w:val="30"/>
          <w:szCs w:val="30"/>
          <w:lang w:val="en-US" w:eastAsia="zh-CN" w:bidi="ar-SA"/>
        </w:rPr>
        <w:t>上年决算数</w:t>
      </w:r>
      <w:r>
        <w:rPr>
          <w:rFonts w:hint="eastAsia" w:ascii="仿宋_GB2312" w:hAnsi="仿宋_GB2312" w:eastAsia="仿宋_GB2312" w:cs="Arial"/>
          <w:snapToGrid w:val="0"/>
          <w:color w:val="000000"/>
          <w:kern w:val="0"/>
          <w:sz w:val="30"/>
          <w:szCs w:val="30"/>
          <w:lang w:val="en-US" w:eastAsia="en-US" w:bidi="ar-SA"/>
        </w:rPr>
        <w:t>增加</w:t>
      </w:r>
      <w:r>
        <w:rPr>
          <w:rFonts w:hint="eastAsia" w:ascii="仿宋_GB2312" w:hAnsi="仿宋_GB2312" w:eastAsia="仿宋_GB2312" w:cs="Arial"/>
          <w:snapToGrid w:val="0"/>
          <w:color w:val="000000"/>
          <w:kern w:val="0"/>
          <w:sz w:val="30"/>
          <w:szCs w:val="30"/>
          <w:lang w:val="en-US" w:eastAsia="zh-CN" w:bidi="ar-SA"/>
        </w:rPr>
        <w:t>52.21</w:t>
      </w:r>
      <w:r>
        <w:rPr>
          <w:rFonts w:hint="eastAsia" w:ascii="仿宋_GB2312" w:hAnsi="仿宋_GB2312" w:eastAsia="仿宋_GB2312" w:cs="Arial"/>
          <w:snapToGrid w:val="0"/>
          <w:color w:val="000000"/>
          <w:kern w:val="0"/>
          <w:sz w:val="30"/>
          <w:szCs w:val="30"/>
          <w:lang w:val="en-US" w:eastAsia="en-US" w:bidi="ar-SA"/>
        </w:rPr>
        <w:t xml:space="preserve"> 万元，增长</w:t>
      </w:r>
      <w:r>
        <w:rPr>
          <w:rFonts w:hint="eastAsia" w:ascii="仿宋_GB2312" w:hAnsi="仿宋_GB2312" w:eastAsia="仿宋_GB2312" w:cs="Arial"/>
          <w:snapToGrid w:val="0"/>
          <w:color w:val="000000"/>
          <w:kern w:val="0"/>
          <w:sz w:val="30"/>
          <w:szCs w:val="30"/>
          <w:lang w:val="en-US" w:eastAsia="zh-CN" w:bidi="ar-SA"/>
        </w:rPr>
        <w:t xml:space="preserve"> 88</w:t>
      </w:r>
      <w:r>
        <w:rPr>
          <w:rFonts w:hint="eastAsia" w:ascii="仿宋_GB2312" w:hAnsi="仿宋_GB2312" w:eastAsia="仿宋_GB2312" w:cs="Arial"/>
          <w:snapToGrid w:val="0"/>
          <w:color w:val="000000"/>
          <w:kern w:val="0"/>
          <w:sz w:val="30"/>
          <w:szCs w:val="30"/>
          <w:lang w:val="en-US" w:eastAsia="en-US" w:bidi="ar-SA"/>
        </w:rPr>
        <w:t>%，主要原因是：人员增加。</w:t>
      </w:r>
    </w:p>
    <w:p>
      <w:pPr>
        <w:spacing w:before="249" w:line="226" w:lineRule="auto"/>
        <w:ind w:left="651"/>
        <w:outlineLvl w:val="0"/>
        <w:rPr>
          <w:rFonts w:ascii="黑体" w:hAnsi="黑体" w:eastAsia="黑体" w:cs="黑体"/>
          <w:sz w:val="31"/>
          <w:szCs w:val="31"/>
        </w:rPr>
      </w:pPr>
      <w:r>
        <w:rPr>
          <w:rFonts w:ascii="黑体" w:hAnsi="黑体" w:eastAsia="黑体" w:cs="黑体"/>
          <w:spacing w:val="2"/>
          <w:sz w:val="31"/>
          <w:szCs w:val="31"/>
          <w14:textOutline w14:w="5793" w14:cap="sq" w14:cmpd="sng">
            <w14:solidFill>
              <w14:srgbClr w14:val="000000"/>
            </w14:solidFill>
            <w14:prstDash w14:val="solid"/>
            <w14:bevel/>
          </w14:textOutline>
        </w:rPr>
        <w:t>七、政府采购支出情况说明</w:t>
      </w:r>
    </w:p>
    <w:p>
      <w:pPr>
        <w:pStyle w:val="8"/>
        <w:spacing w:line="600" w:lineRule="atLeast"/>
        <w:ind w:firstLine="600"/>
        <w:rPr>
          <w:rFonts w:hint="eastAsia" w:ascii="仿宋_GB2312" w:hAnsi="仿宋_GB2312" w:eastAsia="仿宋_GB2312"/>
          <w:sz w:val="30"/>
          <w:szCs w:val="30"/>
        </w:rPr>
      </w:pPr>
      <w:r>
        <w:rPr>
          <w:rFonts w:hint="eastAsia" w:ascii="仿宋_GB2312" w:hAnsi="仿宋_GB2312" w:eastAsia="仿宋_GB2312"/>
          <w:sz w:val="30"/>
          <w:szCs w:val="30"/>
        </w:rPr>
        <w:t>本</w:t>
      </w:r>
      <w:r>
        <w:rPr>
          <w:rFonts w:hint="eastAsia" w:ascii="仿宋_GB2312" w:hAnsi="仿宋_GB2312" w:eastAsia="仿宋_GB2312"/>
          <w:sz w:val="30"/>
          <w:szCs w:val="30"/>
          <w:lang w:val="en-US" w:eastAsia="zh-CN"/>
        </w:rPr>
        <w:t>单位</w:t>
      </w:r>
      <w:r>
        <w:rPr>
          <w:rFonts w:hint="eastAsia" w:ascii="仿宋_GB2312" w:hAnsi="仿宋_GB2312" w:eastAsia="仿宋_GB2312"/>
          <w:sz w:val="30"/>
          <w:szCs w:val="30"/>
        </w:rPr>
        <w:t>202</w:t>
      </w:r>
      <w:r>
        <w:rPr>
          <w:rFonts w:hint="eastAsia" w:ascii="仿宋_GB2312" w:hAnsi="仿宋_GB2312" w:eastAsia="仿宋_GB2312"/>
          <w:sz w:val="30"/>
          <w:szCs w:val="30"/>
          <w:lang w:val="en-US" w:eastAsia="zh-CN"/>
        </w:rPr>
        <w:t>2</w:t>
      </w:r>
      <w:r>
        <w:rPr>
          <w:rFonts w:hint="eastAsia" w:ascii="仿宋_GB2312" w:hAnsi="仿宋_GB2312" w:eastAsia="仿宋_GB2312"/>
          <w:sz w:val="30"/>
          <w:szCs w:val="30"/>
        </w:rPr>
        <w:t>年度政府采购支出总额</w:t>
      </w:r>
      <w:r>
        <w:rPr>
          <w:rFonts w:hint="eastAsia" w:ascii="仿宋_GB2312" w:hAnsi="仿宋_GB2312" w:eastAsia="仿宋_GB2312"/>
          <w:color w:val="auto"/>
          <w:sz w:val="30"/>
          <w:szCs w:val="30"/>
        </w:rPr>
        <w:t xml:space="preserve"> </w:t>
      </w:r>
      <w:r>
        <w:rPr>
          <w:rFonts w:hint="eastAsia" w:ascii="仿宋_GB2312" w:hAnsi="仿宋_GB2312" w:eastAsia="仿宋_GB2312"/>
          <w:color w:val="auto"/>
          <w:sz w:val="30"/>
          <w:szCs w:val="30"/>
          <w:lang w:val="en-US" w:eastAsia="zh-CN"/>
        </w:rPr>
        <w:t>1.3</w:t>
      </w:r>
      <w:r>
        <w:rPr>
          <w:rFonts w:hint="eastAsia" w:ascii="仿宋_GB2312" w:hAnsi="仿宋_GB2312" w:eastAsia="仿宋_GB2312"/>
          <w:color w:val="auto"/>
          <w:sz w:val="30"/>
          <w:szCs w:val="30"/>
        </w:rPr>
        <w:t xml:space="preserve"> </w:t>
      </w:r>
      <w:r>
        <w:rPr>
          <w:rFonts w:hint="eastAsia" w:ascii="仿宋_GB2312" w:hAnsi="仿宋_GB2312" w:eastAsia="仿宋_GB2312"/>
          <w:sz w:val="30"/>
          <w:szCs w:val="30"/>
        </w:rPr>
        <w:t xml:space="preserve">万元，其中：政府采购货物支出 </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 xml:space="preserve"> 万元、政府采购工程支出 </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 xml:space="preserve"> 万元、政府采购服务支出 </w:t>
      </w:r>
      <w:r>
        <w:rPr>
          <w:rFonts w:hint="eastAsia" w:ascii="仿宋_GB2312" w:hAnsi="仿宋_GB2312" w:eastAsia="仿宋_GB2312"/>
          <w:color w:val="auto"/>
          <w:sz w:val="30"/>
          <w:szCs w:val="30"/>
          <w:lang w:val="en-US" w:eastAsia="zh-CN"/>
        </w:rPr>
        <w:t>1.3</w:t>
      </w:r>
      <w:r>
        <w:rPr>
          <w:rFonts w:hint="eastAsia" w:ascii="仿宋_GB2312" w:hAnsi="仿宋_GB2312" w:eastAsia="仿宋_GB2312"/>
          <w:color w:val="FF0000"/>
          <w:sz w:val="30"/>
          <w:szCs w:val="30"/>
        </w:rPr>
        <w:t xml:space="preserve"> </w:t>
      </w:r>
      <w:r>
        <w:rPr>
          <w:rFonts w:hint="eastAsia" w:ascii="仿宋_GB2312" w:hAnsi="仿宋_GB2312" w:eastAsia="仿宋_GB2312"/>
          <w:sz w:val="30"/>
          <w:szCs w:val="30"/>
        </w:rPr>
        <w:t xml:space="preserve">万元。授予中小企业合同金额 </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 xml:space="preserve"> 万元，占政府采购支出总额的 </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 xml:space="preserve"> %，其中：授予小微企业合同金额  </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 xml:space="preserve">万元，占政府采购支出总额的  </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w:t>
      </w:r>
      <w:r>
        <w:rPr>
          <w:rFonts w:hint="eastAsia" w:ascii="仿宋_GB2312" w:hAnsi="仿宋_GB2312" w:eastAsia="仿宋_GB2312"/>
          <w:sz w:val="30"/>
          <w:szCs w:val="30"/>
          <w:lang w:eastAsia="zh-CN"/>
        </w:rPr>
        <w:t>；</w:t>
      </w:r>
      <w:r>
        <w:rPr>
          <w:rFonts w:hint="eastAsia" w:ascii="仿宋_GB2312" w:hAnsi="仿宋_GB2312" w:eastAsia="仿宋_GB2312"/>
          <w:color w:val="auto"/>
          <w:sz w:val="30"/>
          <w:szCs w:val="30"/>
          <w:lang w:val="en-US" w:eastAsia="zh-CN"/>
        </w:rPr>
        <w:t>货物采购授予中小企业合同金额占货物支出金额的  0  %，工程采购授予中小企业合同金额占工程支出金额的 0 %，服务采购授予中小企业合同金额占服务支出金额的 0 %。</w:t>
      </w:r>
      <w:r>
        <w:rPr>
          <w:rFonts w:hint="eastAsia" w:ascii="仿宋_GB2312" w:hAnsi="仿宋_GB2312" w:eastAsia="仿宋_GB2312"/>
          <w:color w:val="auto"/>
          <w:sz w:val="30"/>
          <w:szCs w:val="30"/>
        </w:rPr>
        <w:t>（</w:t>
      </w:r>
      <w:r>
        <w:rPr>
          <w:rFonts w:hint="eastAsia" w:ascii="仿宋_GB2312" w:hAnsi="仿宋_GB2312" w:eastAsia="仿宋_GB2312"/>
          <w:sz w:val="30"/>
          <w:szCs w:val="30"/>
          <w:lang w:val="en-US" w:eastAsia="zh-CN"/>
        </w:rPr>
        <w:t>单位公开的</w:t>
      </w:r>
      <w:r>
        <w:rPr>
          <w:rFonts w:hint="eastAsia" w:ascii="仿宋_GB2312" w:hAnsi="仿宋_GB2312" w:eastAsia="仿宋_GB2312"/>
          <w:sz w:val="30"/>
          <w:szCs w:val="30"/>
        </w:rPr>
        <w:t>政府采购金额的计算口径为：本</w:t>
      </w:r>
      <w:r>
        <w:rPr>
          <w:rFonts w:hint="eastAsia" w:ascii="仿宋_GB2312" w:hAnsi="仿宋_GB2312" w:eastAsia="仿宋_GB2312"/>
          <w:sz w:val="30"/>
          <w:szCs w:val="30"/>
          <w:lang w:val="en-US" w:eastAsia="zh-CN"/>
        </w:rPr>
        <w:t>单位</w:t>
      </w:r>
      <w:r>
        <w:rPr>
          <w:rFonts w:hint="eastAsia" w:ascii="仿宋_GB2312" w:hAnsi="仿宋_GB2312" w:eastAsia="仿宋_GB2312"/>
          <w:sz w:val="30"/>
          <w:szCs w:val="30"/>
        </w:rPr>
        <w:t>纳入202</w:t>
      </w:r>
      <w:r>
        <w:rPr>
          <w:rFonts w:hint="eastAsia" w:ascii="仿宋_GB2312" w:hAnsi="仿宋_GB2312" w:eastAsia="仿宋_GB2312"/>
          <w:sz w:val="30"/>
          <w:szCs w:val="30"/>
          <w:lang w:val="en-US" w:eastAsia="zh-CN"/>
        </w:rPr>
        <w:t>2</w:t>
      </w:r>
      <w:r>
        <w:rPr>
          <w:rFonts w:hint="eastAsia" w:ascii="仿宋_GB2312" w:hAnsi="仿宋_GB2312" w:eastAsia="仿宋_GB2312"/>
          <w:sz w:val="30"/>
          <w:szCs w:val="30"/>
        </w:rPr>
        <w:t>年</w:t>
      </w:r>
      <w:r>
        <w:rPr>
          <w:rFonts w:hint="eastAsia" w:ascii="仿宋_GB2312" w:hAnsi="仿宋_GB2312" w:eastAsia="仿宋_GB2312"/>
          <w:sz w:val="30"/>
          <w:szCs w:val="30"/>
          <w:lang w:val="en-US" w:eastAsia="zh-CN"/>
        </w:rPr>
        <w:t>单位</w:t>
      </w:r>
      <w:r>
        <w:rPr>
          <w:rFonts w:hint="eastAsia" w:ascii="仿宋_GB2312" w:hAnsi="仿宋_GB2312" w:eastAsia="仿宋_GB2312"/>
          <w:sz w:val="30"/>
          <w:szCs w:val="30"/>
        </w:rPr>
        <w:t>预算范围的各项政府采购支出金额之和。）</w:t>
      </w:r>
    </w:p>
    <w:p>
      <w:pPr>
        <w:spacing w:before="211" w:line="227" w:lineRule="auto"/>
        <w:ind w:left="661"/>
        <w:outlineLvl w:val="0"/>
        <w:rPr>
          <w:rFonts w:ascii="黑体" w:hAnsi="黑体" w:eastAsia="黑体" w:cs="黑体"/>
          <w:sz w:val="30"/>
          <w:szCs w:val="30"/>
        </w:rPr>
      </w:pPr>
      <w:r>
        <w:rPr>
          <w:rFonts w:ascii="黑体" w:hAnsi="黑体" w:eastAsia="黑体" w:cs="黑体"/>
          <w:spacing w:val="-1"/>
          <w:sz w:val="30"/>
          <w:szCs w:val="30"/>
          <w14:textOutline w14:w="5629" w14:cap="sq" w14:cmpd="sng">
            <w14:solidFill>
              <w14:srgbClr w14:val="000000"/>
            </w14:solidFill>
            <w14:prstDash w14:val="solid"/>
            <w14:bevel/>
          </w14:textOutline>
        </w:rPr>
        <w:t>八、</w:t>
      </w:r>
      <w:r>
        <w:rPr>
          <w:rFonts w:ascii="黑体" w:hAnsi="黑体" w:eastAsia="黑体" w:cs="黑体"/>
          <w:spacing w:val="-1"/>
          <w:sz w:val="30"/>
          <w:szCs w:val="30"/>
        </w:rPr>
        <w:t xml:space="preserve"> </w:t>
      </w:r>
      <w:r>
        <w:rPr>
          <w:rFonts w:ascii="黑体" w:hAnsi="黑体" w:eastAsia="黑体" w:cs="黑体"/>
          <w:spacing w:val="-1"/>
          <w:sz w:val="30"/>
          <w:szCs w:val="30"/>
          <w14:textOutline w14:w="5629" w14:cap="sq" w14:cmpd="sng">
            <w14:solidFill>
              <w14:srgbClr w14:val="000000"/>
            </w14:solidFill>
            <w14:prstDash w14:val="solid"/>
            <w14:bevel/>
          </w14:textOutline>
        </w:rPr>
        <w:t>国有资产占用情况说明</w:t>
      </w:r>
    </w:p>
    <w:p>
      <w:pPr>
        <w:ind w:firstLine="630"/>
        <w:jc w:val="left"/>
        <w:rPr>
          <w:rFonts w:hint="eastAsia" w:ascii="仿宋_GB2312" w:hAnsi="仿宋_GB2312" w:eastAsia="仿宋_GB2312"/>
          <w:kern w:val="0"/>
          <w:sz w:val="30"/>
          <w:szCs w:val="30"/>
        </w:rPr>
      </w:pPr>
      <w:r>
        <w:rPr>
          <w:rFonts w:hint="eastAsia" w:ascii="仿宋_GB2312" w:hAnsi="仿宋_GB2312" w:eastAsia="仿宋_GB2312"/>
          <w:kern w:val="0"/>
          <w:sz w:val="30"/>
          <w:szCs w:val="30"/>
        </w:rPr>
        <w:t>截止202</w:t>
      </w:r>
      <w:r>
        <w:rPr>
          <w:rFonts w:hint="eastAsia" w:ascii="仿宋_GB2312" w:hAnsi="仿宋_GB2312" w:eastAsia="仿宋_GB2312"/>
          <w:kern w:val="0"/>
          <w:sz w:val="30"/>
          <w:szCs w:val="30"/>
          <w:lang w:val="en-US" w:eastAsia="zh-CN"/>
        </w:rPr>
        <w:t>2</w:t>
      </w:r>
      <w:r>
        <w:rPr>
          <w:rFonts w:hint="eastAsia" w:ascii="仿宋_GB2312" w:hAnsi="仿宋_GB2312" w:eastAsia="仿宋_GB2312"/>
          <w:kern w:val="0"/>
          <w:sz w:val="30"/>
          <w:szCs w:val="30"/>
        </w:rPr>
        <w:t>年12月31日，本</w:t>
      </w:r>
      <w:r>
        <w:rPr>
          <w:rFonts w:hint="eastAsia" w:ascii="仿宋_GB2312" w:hAnsi="仿宋_GB2312" w:eastAsia="仿宋_GB2312"/>
          <w:kern w:val="0"/>
          <w:sz w:val="30"/>
          <w:szCs w:val="30"/>
          <w:lang w:val="en-US" w:eastAsia="zh-CN"/>
        </w:rPr>
        <w:t>单位</w:t>
      </w:r>
      <w:r>
        <w:rPr>
          <w:rFonts w:hint="eastAsia" w:ascii="仿宋_GB2312" w:hAnsi="仿宋_GB2312" w:eastAsia="仿宋_GB2312"/>
          <w:kern w:val="0"/>
          <w:sz w:val="30"/>
          <w:szCs w:val="30"/>
        </w:rPr>
        <w:t>国有资产占用情况见</w:t>
      </w:r>
      <w:r>
        <w:rPr>
          <w:rFonts w:hint="eastAsia" w:ascii="仿宋_GB2312" w:hAnsi="仿宋_GB2312" w:eastAsia="仿宋_GB2312"/>
          <w:kern w:val="0"/>
          <w:sz w:val="30"/>
          <w:szCs w:val="30"/>
          <w:lang w:val="en-US" w:eastAsia="zh-CN"/>
        </w:rPr>
        <w:t>公开10</w:t>
      </w:r>
      <w:r>
        <w:rPr>
          <w:rFonts w:hint="eastAsia" w:ascii="仿宋_GB2312" w:hAnsi="仿宋_GB2312" w:eastAsia="仿宋_GB2312"/>
          <w:kern w:val="0"/>
          <w:sz w:val="30"/>
          <w:szCs w:val="30"/>
        </w:rPr>
        <w:t>表《国有资产占用情况表》。</w:t>
      </w:r>
      <w:r>
        <w:rPr>
          <w:rFonts w:hint="eastAsia" w:ascii="仿宋" w:hAnsi="仿宋" w:eastAsia="仿宋"/>
          <w:kern w:val="0"/>
          <w:sz w:val="30"/>
          <w:szCs w:val="30"/>
        </w:rPr>
        <w:t>本</w:t>
      </w:r>
      <w:r>
        <w:rPr>
          <w:rFonts w:hint="eastAsia" w:ascii="仿宋" w:hAnsi="仿宋" w:eastAsia="仿宋"/>
          <w:kern w:val="0"/>
          <w:sz w:val="30"/>
          <w:szCs w:val="30"/>
          <w:lang w:val="en-US" w:eastAsia="zh-CN"/>
        </w:rPr>
        <w:t>单位</w:t>
      </w:r>
      <w:r>
        <w:rPr>
          <w:rFonts w:hint="eastAsia" w:ascii="仿宋" w:hAnsi="仿宋" w:eastAsia="仿宋"/>
          <w:kern w:val="0"/>
          <w:sz w:val="30"/>
          <w:szCs w:val="30"/>
        </w:rPr>
        <w:t xml:space="preserve">共有车辆 </w:t>
      </w:r>
      <w:r>
        <w:rPr>
          <w:rFonts w:hint="eastAsia" w:ascii="仿宋" w:hAnsi="仿宋" w:eastAsia="仿宋"/>
          <w:kern w:val="0"/>
          <w:sz w:val="30"/>
          <w:szCs w:val="30"/>
          <w:lang w:val="en-US" w:eastAsia="zh-CN"/>
        </w:rPr>
        <w:t>0</w:t>
      </w:r>
      <w:r>
        <w:rPr>
          <w:rFonts w:hint="eastAsia" w:ascii="仿宋" w:hAnsi="仿宋" w:eastAsia="仿宋"/>
          <w:kern w:val="0"/>
          <w:sz w:val="30"/>
          <w:szCs w:val="30"/>
        </w:rPr>
        <w:t xml:space="preserve"> 辆，其中，副部（省）级及以上领导用车 </w:t>
      </w:r>
      <w:r>
        <w:rPr>
          <w:rFonts w:hint="eastAsia" w:ascii="仿宋" w:hAnsi="仿宋" w:eastAsia="仿宋"/>
          <w:kern w:val="0"/>
          <w:sz w:val="30"/>
          <w:szCs w:val="30"/>
          <w:lang w:val="en-US" w:eastAsia="zh-CN"/>
        </w:rPr>
        <w:t>0</w:t>
      </w:r>
      <w:r>
        <w:rPr>
          <w:rFonts w:hint="eastAsia" w:ascii="仿宋" w:hAnsi="仿宋" w:eastAsia="仿宋"/>
          <w:kern w:val="0"/>
          <w:sz w:val="30"/>
          <w:szCs w:val="30"/>
        </w:rPr>
        <w:t xml:space="preserve"> 辆、主要领导干部用车  </w:t>
      </w:r>
      <w:r>
        <w:rPr>
          <w:rFonts w:hint="eastAsia" w:ascii="仿宋" w:hAnsi="仿宋" w:eastAsia="仿宋"/>
          <w:kern w:val="0"/>
          <w:sz w:val="30"/>
          <w:szCs w:val="30"/>
          <w:lang w:val="en-US" w:eastAsia="zh-CN"/>
        </w:rPr>
        <w:t>0</w:t>
      </w:r>
      <w:r>
        <w:rPr>
          <w:rFonts w:hint="eastAsia" w:ascii="仿宋" w:hAnsi="仿宋" w:eastAsia="仿宋"/>
          <w:kern w:val="0"/>
          <w:sz w:val="30"/>
          <w:szCs w:val="30"/>
        </w:rPr>
        <w:t xml:space="preserve">辆、机要通信用车 </w:t>
      </w:r>
      <w:r>
        <w:rPr>
          <w:rFonts w:hint="eastAsia" w:ascii="仿宋" w:hAnsi="仿宋" w:eastAsia="仿宋"/>
          <w:kern w:val="0"/>
          <w:sz w:val="30"/>
          <w:szCs w:val="30"/>
          <w:lang w:val="en-US" w:eastAsia="zh-CN"/>
        </w:rPr>
        <w:t>0</w:t>
      </w:r>
      <w:r>
        <w:rPr>
          <w:rFonts w:hint="eastAsia" w:ascii="仿宋" w:hAnsi="仿宋" w:eastAsia="仿宋"/>
          <w:kern w:val="0"/>
          <w:sz w:val="30"/>
          <w:szCs w:val="30"/>
        </w:rPr>
        <w:t xml:space="preserve"> 辆、应急保障用车 </w:t>
      </w:r>
      <w:r>
        <w:rPr>
          <w:rFonts w:hint="eastAsia" w:ascii="仿宋" w:hAnsi="仿宋" w:eastAsia="仿宋"/>
          <w:kern w:val="0"/>
          <w:sz w:val="30"/>
          <w:szCs w:val="30"/>
          <w:lang w:val="en-US" w:eastAsia="zh-CN"/>
        </w:rPr>
        <w:t>0</w:t>
      </w:r>
      <w:r>
        <w:rPr>
          <w:rFonts w:hint="eastAsia" w:ascii="仿宋" w:hAnsi="仿宋" w:eastAsia="仿宋"/>
          <w:kern w:val="0"/>
          <w:sz w:val="30"/>
          <w:szCs w:val="30"/>
        </w:rPr>
        <w:t xml:space="preserve"> 辆、执法执勤用车 </w:t>
      </w:r>
      <w:r>
        <w:rPr>
          <w:rFonts w:hint="eastAsia" w:ascii="仿宋" w:hAnsi="仿宋" w:eastAsia="仿宋"/>
          <w:kern w:val="0"/>
          <w:sz w:val="30"/>
          <w:szCs w:val="30"/>
          <w:lang w:val="en-US" w:eastAsia="zh-CN"/>
        </w:rPr>
        <w:t>0</w:t>
      </w:r>
      <w:r>
        <w:rPr>
          <w:rFonts w:hint="eastAsia" w:ascii="仿宋" w:hAnsi="仿宋" w:eastAsia="仿宋"/>
          <w:kern w:val="0"/>
          <w:sz w:val="30"/>
          <w:szCs w:val="30"/>
        </w:rPr>
        <w:t xml:space="preserve"> 辆、特种专业技术用车 </w:t>
      </w:r>
      <w:r>
        <w:rPr>
          <w:rFonts w:hint="eastAsia" w:ascii="仿宋" w:hAnsi="仿宋" w:eastAsia="仿宋"/>
          <w:kern w:val="0"/>
          <w:sz w:val="30"/>
          <w:szCs w:val="30"/>
          <w:lang w:val="en-US" w:eastAsia="zh-CN"/>
        </w:rPr>
        <w:t>0</w:t>
      </w:r>
      <w:r>
        <w:rPr>
          <w:rFonts w:hint="eastAsia" w:ascii="仿宋" w:hAnsi="仿宋" w:eastAsia="仿宋"/>
          <w:kern w:val="0"/>
          <w:sz w:val="30"/>
          <w:szCs w:val="30"/>
        </w:rPr>
        <w:t xml:space="preserve"> 辆、其他用车 </w:t>
      </w:r>
      <w:r>
        <w:rPr>
          <w:rFonts w:hint="eastAsia" w:ascii="仿宋" w:hAnsi="仿宋" w:eastAsia="仿宋"/>
          <w:kern w:val="0"/>
          <w:sz w:val="30"/>
          <w:szCs w:val="30"/>
          <w:lang w:val="en-US" w:eastAsia="zh-CN"/>
        </w:rPr>
        <w:t>0</w:t>
      </w:r>
      <w:r>
        <w:rPr>
          <w:rFonts w:hint="eastAsia" w:ascii="仿宋" w:hAnsi="仿宋" w:eastAsia="仿宋"/>
          <w:kern w:val="0"/>
          <w:sz w:val="30"/>
          <w:szCs w:val="30"/>
        </w:rPr>
        <w:t xml:space="preserve"> 辆；单位价值50万元以上通用设备 </w:t>
      </w:r>
      <w:r>
        <w:rPr>
          <w:rFonts w:hint="eastAsia" w:ascii="仿宋" w:hAnsi="仿宋" w:eastAsia="仿宋"/>
          <w:kern w:val="0"/>
          <w:sz w:val="30"/>
          <w:szCs w:val="30"/>
          <w:lang w:val="en-US" w:eastAsia="zh-CN"/>
        </w:rPr>
        <w:t>0</w:t>
      </w:r>
      <w:r>
        <w:rPr>
          <w:rFonts w:hint="eastAsia" w:ascii="仿宋" w:hAnsi="仿宋" w:eastAsia="仿宋"/>
          <w:kern w:val="0"/>
          <w:sz w:val="30"/>
          <w:szCs w:val="30"/>
        </w:rPr>
        <w:t xml:space="preserve"> 台（套）；单位价值100万元以上专用设备 </w:t>
      </w:r>
      <w:r>
        <w:rPr>
          <w:rFonts w:hint="eastAsia" w:ascii="仿宋" w:hAnsi="仿宋" w:eastAsia="仿宋"/>
          <w:kern w:val="0"/>
          <w:sz w:val="30"/>
          <w:szCs w:val="30"/>
          <w:lang w:val="en-US" w:eastAsia="zh-CN"/>
        </w:rPr>
        <w:t>0</w:t>
      </w:r>
      <w:r>
        <w:rPr>
          <w:rFonts w:hint="eastAsia" w:ascii="仿宋" w:hAnsi="仿宋" w:eastAsia="仿宋"/>
          <w:kern w:val="0"/>
          <w:sz w:val="30"/>
          <w:szCs w:val="30"/>
        </w:rPr>
        <w:t xml:space="preserve"> 台（套）。</w:t>
      </w:r>
    </w:p>
    <w:p>
      <w:pPr>
        <w:spacing w:before="233" w:line="227" w:lineRule="auto"/>
        <w:ind w:left="669"/>
        <w:outlineLvl w:val="0"/>
        <w:rPr>
          <w:rFonts w:ascii="黑体" w:hAnsi="黑体" w:eastAsia="黑体" w:cs="黑体"/>
          <w:sz w:val="30"/>
          <w:szCs w:val="30"/>
        </w:rPr>
      </w:pPr>
      <w:r>
        <w:rPr>
          <w:rFonts w:ascii="黑体" w:hAnsi="黑体" w:eastAsia="黑体" w:cs="黑体"/>
          <w:spacing w:val="-3"/>
          <w:sz w:val="30"/>
          <w:szCs w:val="30"/>
          <w14:textOutline w14:w="5629" w14:cap="sq" w14:cmpd="sng">
            <w14:solidFill>
              <w14:srgbClr w14:val="000000"/>
            </w14:solidFill>
            <w14:prstDash w14:val="solid"/>
            <w14:bevel/>
          </w14:textOutline>
        </w:rPr>
        <w:t>九</w:t>
      </w:r>
      <w:r>
        <w:rPr>
          <w:rFonts w:ascii="黑体" w:hAnsi="黑体" w:eastAsia="黑体" w:cs="黑体"/>
          <w:spacing w:val="-3"/>
          <w:sz w:val="30"/>
          <w:szCs w:val="30"/>
        </w:rPr>
        <w:t xml:space="preserve"> </w:t>
      </w:r>
      <w:r>
        <w:rPr>
          <w:rFonts w:ascii="黑体" w:hAnsi="黑体" w:eastAsia="黑体" w:cs="黑体"/>
          <w:spacing w:val="-3"/>
          <w:sz w:val="30"/>
          <w:szCs w:val="30"/>
          <w14:textOutline w14:w="5629" w14:cap="sq" w14:cmpd="sng">
            <w14:solidFill>
              <w14:srgbClr w14:val="000000"/>
            </w14:solidFill>
            <w14:prstDash w14:val="solid"/>
            <w14:bevel/>
          </w14:textOutline>
        </w:rPr>
        <w:t>、预算绩效评价情况说明</w:t>
      </w:r>
    </w:p>
    <w:p>
      <w:pPr>
        <w:spacing w:before="260" w:line="226" w:lineRule="auto"/>
        <w:ind w:left="861"/>
        <w:rPr>
          <w:rFonts w:ascii="仿宋" w:hAnsi="仿宋" w:eastAsia="仿宋" w:cs="仿宋"/>
          <w:sz w:val="30"/>
          <w:szCs w:val="30"/>
        </w:rPr>
      </w:pPr>
      <w:r>
        <w:rPr>
          <w:rFonts w:ascii="仿宋" w:hAnsi="仿宋" w:eastAsia="仿宋" w:cs="仿宋"/>
          <w:spacing w:val="15"/>
          <w:sz w:val="30"/>
          <w:szCs w:val="30"/>
        </w:rPr>
        <w:t>(一)绩效评价工作开展情况。</w:t>
      </w:r>
    </w:p>
    <w:p>
      <w:pPr>
        <w:spacing w:before="281" w:line="380" w:lineRule="auto"/>
        <w:ind w:left="19" w:right="59" w:firstLine="649"/>
        <w:jc w:val="both"/>
        <w:rPr>
          <w:rFonts w:ascii="仿宋" w:hAnsi="仿宋" w:eastAsia="仿宋" w:cs="仿宋"/>
          <w:sz w:val="30"/>
          <w:szCs w:val="30"/>
        </w:rPr>
      </w:pPr>
      <w:r>
        <w:rPr>
          <w:rFonts w:ascii="仿宋" w:hAnsi="仿宋" w:eastAsia="仿宋" w:cs="仿宋"/>
          <w:spacing w:val="17"/>
          <w:sz w:val="30"/>
          <w:szCs w:val="30"/>
        </w:rPr>
        <w:t>根据预算绩效管理要求，我单位组织对纳入2022年度</w:t>
      </w:r>
      <w:r>
        <w:rPr>
          <w:rFonts w:ascii="仿宋" w:hAnsi="仿宋" w:eastAsia="仿宋" w:cs="仿宋"/>
          <w:spacing w:val="16"/>
          <w:sz w:val="30"/>
          <w:szCs w:val="30"/>
        </w:rPr>
        <w:t xml:space="preserve">部门预算范围的二级项目 </w:t>
      </w:r>
      <w:r>
        <w:rPr>
          <w:rFonts w:hint="eastAsia" w:ascii="仿宋" w:hAnsi="仿宋" w:eastAsia="仿宋" w:cs="仿宋"/>
          <w:spacing w:val="16"/>
          <w:sz w:val="30"/>
          <w:szCs w:val="30"/>
          <w:lang w:val="en-US" w:eastAsia="zh-CN"/>
        </w:rPr>
        <w:t>7</w:t>
      </w:r>
      <w:r>
        <w:rPr>
          <w:rFonts w:ascii="仿宋" w:hAnsi="仿宋" w:eastAsia="仿宋" w:cs="仿宋"/>
          <w:spacing w:val="16"/>
          <w:sz w:val="30"/>
          <w:szCs w:val="30"/>
        </w:rPr>
        <w:t xml:space="preserve"> 个全面开展绩效自评，共涉及资金</w:t>
      </w:r>
      <w:r>
        <w:rPr>
          <w:rFonts w:hint="eastAsia" w:ascii="仿宋" w:hAnsi="仿宋" w:eastAsia="仿宋" w:cs="仿宋"/>
          <w:spacing w:val="16"/>
          <w:sz w:val="30"/>
          <w:szCs w:val="30"/>
          <w:lang w:val="en-US" w:eastAsia="zh-CN"/>
        </w:rPr>
        <w:t>5285</w:t>
      </w:r>
      <w:r>
        <w:rPr>
          <w:rFonts w:ascii="仿宋" w:hAnsi="仿宋" w:eastAsia="仿宋" w:cs="仿宋"/>
          <w:spacing w:val="16"/>
          <w:sz w:val="30"/>
          <w:szCs w:val="30"/>
        </w:rPr>
        <w:t>万</w:t>
      </w:r>
      <w:r>
        <w:rPr>
          <w:rFonts w:ascii="仿宋" w:hAnsi="仿宋" w:eastAsia="仿宋" w:cs="仿宋"/>
          <w:spacing w:val="1"/>
          <w:sz w:val="30"/>
          <w:szCs w:val="30"/>
        </w:rPr>
        <w:t>元，</w:t>
      </w:r>
      <w:r>
        <w:rPr>
          <w:rFonts w:ascii="仿宋" w:hAnsi="仿宋" w:eastAsia="仿宋" w:cs="仿宋"/>
          <w:spacing w:val="-59"/>
          <w:sz w:val="30"/>
          <w:szCs w:val="30"/>
        </w:rPr>
        <w:t xml:space="preserve"> </w:t>
      </w:r>
      <w:r>
        <w:rPr>
          <w:rFonts w:ascii="仿宋" w:hAnsi="仿宋" w:eastAsia="仿宋" w:cs="仿宋"/>
          <w:spacing w:val="1"/>
          <w:sz w:val="30"/>
          <w:szCs w:val="30"/>
        </w:rPr>
        <w:t xml:space="preserve">占项目支出总额的 </w:t>
      </w:r>
      <w:r>
        <w:rPr>
          <w:rFonts w:hint="eastAsia" w:ascii="仿宋" w:hAnsi="仿宋" w:eastAsia="仿宋" w:cs="仿宋"/>
          <w:spacing w:val="1"/>
          <w:sz w:val="30"/>
          <w:szCs w:val="30"/>
          <w:lang w:val="en-US" w:eastAsia="zh-CN"/>
        </w:rPr>
        <w:t>100</w:t>
      </w:r>
      <w:r>
        <w:rPr>
          <w:rFonts w:ascii="仿宋" w:hAnsi="仿宋" w:eastAsia="仿宋" w:cs="仿宋"/>
          <w:spacing w:val="1"/>
          <w:sz w:val="30"/>
          <w:szCs w:val="30"/>
        </w:rPr>
        <w:t xml:space="preserve">  %。</w:t>
      </w:r>
    </w:p>
    <w:p>
      <w:pPr>
        <w:spacing w:before="242" w:line="227" w:lineRule="auto"/>
        <w:ind w:left="890"/>
        <w:rPr>
          <w:rFonts w:ascii="仿宋" w:hAnsi="仿宋" w:eastAsia="仿宋" w:cs="仿宋"/>
          <w:sz w:val="30"/>
          <w:szCs w:val="30"/>
        </w:rPr>
      </w:pPr>
      <w:r>
        <w:rPr>
          <w:rFonts w:ascii="仿宋" w:hAnsi="仿宋" w:eastAsia="仿宋" w:cs="仿宋"/>
          <w:spacing w:val="15"/>
          <w:sz w:val="30"/>
          <w:szCs w:val="30"/>
        </w:rPr>
        <w:t>(二)单位决算中项目绩效自评结果。</w:t>
      </w:r>
    </w:p>
    <w:p>
      <w:pPr>
        <w:spacing w:before="216" w:line="667" w:lineRule="exact"/>
        <w:ind w:right="52"/>
        <w:jc w:val="right"/>
        <w:rPr>
          <w:rFonts w:ascii="仿宋" w:hAnsi="仿宋" w:eastAsia="仿宋" w:cs="仿宋"/>
          <w:sz w:val="30"/>
          <w:szCs w:val="30"/>
        </w:rPr>
      </w:pPr>
      <w:r>
        <w:rPr>
          <w:rFonts w:ascii="仿宋" w:hAnsi="仿宋" w:eastAsia="仿宋" w:cs="仿宋"/>
          <w:spacing w:val="18"/>
          <w:position w:val="27"/>
          <w:sz w:val="30"/>
          <w:szCs w:val="30"/>
        </w:rPr>
        <w:t>将2022年度《项目支出绩效自评表》</w:t>
      </w:r>
      <w:r>
        <w:rPr>
          <w:rFonts w:ascii="仿宋" w:hAnsi="仿宋" w:eastAsia="仿宋" w:cs="仿宋"/>
          <w:spacing w:val="-47"/>
          <w:position w:val="27"/>
          <w:sz w:val="30"/>
          <w:szCs w:val="30"/>
        </w:rPr>
        <w:t xml:space="preserve"> </w:t>
      </w:r>
      <w:r>
        <w:rPr>
          <w:rFonts w:ascii="仿宋" w:hAnsi="仿宋" w:eastAsia="仿宋" w:cs="仿宋"/>
          <w:spacing w:val="18"/>
          <w:position w:val="27"/>
          <w:sz w:val="30"/>
          <w:szCs w:val="30"/>
        </w:rPr>
        <w:t>(自选</w:t>
      </w:r>
      <w:r>
        <w:rPr>
          <w:rFonts w:ascii="仿宋" w:hAnsi="仿宋" w:eastAsia="仿宋" w:cs="仿宋"/>
          <w:spacing w:val="17"/>
          <w:position w:val="27"/>
          <w:sz w:val="30"/>
          <w:szCs w:val="30"/>
        </w:rPr>
        <w:t>1个项目)进行</w:t>
      </w:r>
    </w:p>
    <w:p>
      <w:pPr>
        <w:spacing w:before="1" w:line="228" w:lineRule="auto"/>
        <w:ind w:left="23"/>
        <w:rPr>
          <w:rFonts w:ascii="仿宋" w:hAnsi="仿宋" w:eastAsia="仿宋" w:cs="仿宋"/>
          <w:sz w:val="30"/>
          <w:szCs w:val="30"/>
        </w:rPr>
      </w:pPr>
      <w:r>
        <w:rPr>
          <w:rFonts w:ascii="仿宋" w:hAnsi="仿宋" w:eastAsia="仿宋" w:cs="仿宋"/>
          <w:spacing w:val="-5"/>
          <w:sz w:val="30"/>
          <w:szCs w:val="30"/>
        </w:rPr>
        <w:t>公开。</w:t>
      </w:r>
    </w:p>
    <w:p>
      <w:pPr>
        <w:spacing w:line="228" w:lineRule="auto"/>
        <w:rPr>
          <w:rFonts w:ascii="仿宋" w:hAnsi="仿宋" w:eastAsia="仿宋" w:cs="仿宋"/>
          <w:sz w:val="30"/>
          <w:szCs w:val="30"/>
        </w:rPr>
        <w:sectPr>
          <w:footerReference r:id="rId11" w:type="default"/>
          <w:pgSz w:w="11870" w:h="16740"/>
          <w:pgMar w:top="1422" w:right="1568" w:bottom="1566" w:left="1613" w:header="0" w:footer="1260" w:gutter="0"/>
          <w:cols w:space="720" w:num="1"/>
        </w:sectPr>
      </w:pPr>
      <w:r>
        <w:drawing>
          <wp:inline distT="0" distB="0" distL="114300" distR="114300">
            <wp:extent cx="5114925" cy="62484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5114925" cy="6248400"/>
                    </a:xfrm>
                    <a:prstGeom prst="rect">
                      <a:avLst/>
                    </a:prstGeom>
                    <a:noFill/>
                    <a:ln>
                      <a:noFill/>
                    </a:ln>
                  </pic:spPr>
                </pic:pic>
              </a:graphicData>
            </a:graphic>
          </wp:inline>
        </w:drawing>
      </w:r>
    </w:p>
    <w:p>
      <w:pPr>
        <w:pStyle w:val="2"/>
        <w:spacing w:line="246" w:lineRule="auto"/>
      </w:pPr>
    </w:p>
    <w:p>
      <w:pPr>
        <w:spacing w:before="137" w:line="224" w:lineRule="auto"/>
        <w:ind w:left="2405"/>
        <w:rPr>
          <w:rFonts w:ascii="宋体" w:hAnsi="宋体" w:eastAsia="宋体" w:cs="宋体"/>
          <w:sz w:val="42"/>
          <w:szCs w:val="42"/>
        </w:rPr>
      </w:pPr>
      <w:r>
        <w:rPr>
          <w:rFonts w:ascii="宋体" w:hAnsi="宋体" w:eastAsia="宋体" w:cs="宋体"/>
          <w:spacing w:val="5"/>
          <w:sz w:val="42"/>
          <w:szCs w:val="42"/>
          <w14:textOutline w14:w="7809" w14:cap="sq" w14:cmpd="sng">
            <w14:solidFill>
              <w14:srgbClr w14:val="000000"/>
            </w14:solidFill>
            <w14:prstDash w14:val="solid"/>
            <w14:bevel/>
          </w14:textOutline>
        </w:rPr>
        <w:t>第四部分</w:t>
      </w:r>
      <w:r>
        <w:rPr>
          <w:rFonts w:ascii="宋体" w:hAnsi="宋体" w:eastAsia="宋体" w:cs="宋体"/>
          <w:spacing w:val="5"/>
          <w:sz w:val="42"/>
          <w:szCs w:val="42"/>
        </w:rPr>
        <w:t xml:space="preserve">  </w:t>
      </w:r>
      <w:r>
        <w:rPr>
          <w:rFonts w:ascii="宋体" w:hAnsi="宋体" w:eastAsia="宋体" w:cs="宋体"/>
          <w:spacing w:val="5"/>
          <w:sz w:val="42"/>
          <w:szCs w:val="42"/>
          <w14:textOutline w14:w="7809" w14:cap="sq" w14:cmpd="sng">
            <w14:solidFill>
              <w14:srgbClr w14:val="000000"/>
            </w14:solidFill>
            <w14:prstDash w14:val="solid"/>
            <w14:bevel/>
          </w14:textOutline>
        </w:rPr>
        <w:t>名词解释</w:t>
      </w:r>
    </w:p>
    <w:p>
      <w:pPr>
        <w:pStyle w:val="2"/>
        <w:spacing w:line="299" w:lineRule="auto"/>
      </w:pPr>
    </w:p>
    <w:p>
      <w:pPr>
        <w:pStyle w:val="2"/>
        <w:spacing w:line="299" w:lineRule="auto"/>
      </w:pPr>
    </w:p>
    <w:p>
      <w:pPr>
        <w:pStyle w:val="2"/>
        <w:spacing w:line="299" w:lineRule="auto"/>
      </w:pPr>
    </w:p>
    <w:p>
      <w:pPr>
        <w:spacing w:before="100" w:line="327" w:lineRule="auto"/>
        <w:ind w:left="13" w:right="72" w:firstLine="634"/>
        <w:jc w:val="both"/>
        <w:rPr>
          <w:rFonts w:ascii="仿宋" w:hAnsi="仿宋" w:eastAsia="仿宋" w:cs="仿宋"/>
          <w:sz w:val="31"/>
          <w:szCs w:val="31"/>
        </w:rPr>
      </w:pPr>
      <w:r>
        <w:rPr>
          <w:rFonts w:ascii="仿宋" w:hAnsi="仿宋" w:eastAsia="仿宋" w:cs="仿宋"/>
          <w:spacing w:val="1"/>
          <w:sz w:val="31"/>
          <w:szCs w:val="31"/>
          <w14:textOutline w14:w="5793" w14:cap="sq" w14:cmpd="sng">
            <w14:solidFill>
              <w14:srgbClr w14:val="000000"/>
            </w14:solidFill>
            <w14:prstDash w14:val="solid"/>
            <w14:bevel/>
          </w14:textOutline>
        </w:rPr>
        <w:t>应对报表项目、政府收支分类科目进行适当说明。</w:t>
      </w:r>
      <w:r>
        <w:rPr>
          <w:rFonts w:ascii="仿宋" w:hAnsi="仿宋" w:eastAsia="仿宋" w:cs="仿宋"/>
          <w:spacing w:val="1"/>
          <w:sz w:val="31"/>
          <w:szCs w:val="31"/>
        </w:rPr>
        <w:t xml:space="preserve">  (以财</w:t>
      </w:r>
      <w:r>
        <w:rPr>
          <w:rFonts w:ascii="仿宋" w:hAnsi="仿宋" w:eastAsia="仿宋" w:cs="仿宋"/>
          <w:spacing w:val="-2"/>
          <w:sz w:val="31"/>
          <w:szCs w:val="31"/>
        </w:rPr>
        <w:t>务会计制度、政府收支分类科目以及部门预算管理等规定为准，</w:t>
      </w:r>
      <w:r>
        <w:rPr>
          <w:rFonts w:ascii="仿宋" w:hAnsi="仿宋" w:eastAsia="仿宋" w:cs="仿宋"/>
          <w:spacing w:val="7"/>
          <w:sz w:val="31"/>
          <w:szCs w:val="31"/>
        </w:rPr>
        <w:t>可结合部门实际情况适当细化)</w:t>
      </w:r>
    </w:p>
    <w:p>
      <w:pPr>
        <w:spacing w:before="168" w:line="576" w:lineRule="exact"/>
        <w:ind w:left="0" w:leftChars="0" w:right="74" w:firstLine="638" w:firstLineChars="196"/>
        <w:jc w:val="both"/>
        <w:rPr>
          <w:rFonts w:ascii="仿宋" w:hAnsi="仿宋" w:eastAsia="仿宋" w:cs="仿宋"/>
          <w:sz w:val="31"/>
          <w:szCs w:val="31"/>
        </w:rPr>
      </w:pPr>
      <w:r>
        <w:rPr>
          <w:rFonts w:ascii="仿宋" w:hAnsi="仿宋" w:eastAsia="仿宋" w:cs="仿宋"/>
          <w:spacing w:val="8"/>
          <w:position w:val="19"/>
          <w:sz w:val="31"/>
          <w:szCs w:val="31"/>
        </w:rPr>
        <w:t>“三公</w:t>
      </w:r>
      <w:r>
        <w:rPr>
          <w:rFonts w:ascii="仿宋" w:hAnsi="仿宋" w:eastAsia="仿宋" w:cs="仿宋"/>
          <w:spacing w:val="-97"/>
          <w:position w:val="19"/>
          <w:sz w:val="31"/>
          <w:szCs w:val="31"/>
        </w:rPr>
        <w:t xml:space="preserve"> </w:t>
      </w:r>
      <w:r>
        <w:rPr>
          <w:rFonts w:ascii="仿宋" w:hAnsi="仿宋" w:eastAsia="仿宋" w:cs="仿宋"/>
          <w:spacing w:val="8"/>
          <w:position w:val="19"/>
          <w:sz w:val="31"/>
          <w:szCs w:val="31"/>
        </w:rPr>
        <w:t>”经费支出和机关运行经费支出口径必须予以说明</w:t>
      </w:r>
    </w:p>
    <w:p>
      <w:pPr>
        <w:spacing w:line="226" w:lineRule="auto"/>
        <w:ind w:left="190"/>
        <w:rPr>
          <w:rFonts w:ascii="仿宋" w:hAnsi="仿宋" w:eastAsia="仿宋" w:cs="仿宋"/>
          <w:sz w:val="31"/>
          <w:szCs w:val="31"/>
        </w:rPr>
      </w:pPr>
      <w:r>
        <w:rPr>
          <w:rFonts w:ascii="仿宋" w:hAnsi="仿宋" w:eastAsia="仿宋" w:cs="仿宋"/>
          <w:spacing w:val="12"/>
          <w:sz w:val="31"/>
          <w:szCs w:val="31"/>
        </w:rPr>
        <w:t>(可参照如下格式进行说明):</w:t>
      </w:r>
    </w:p>
    <w:p>
      <w:pPr>
        <w:spacing w:before="212" w:line="330" w:lineRule="auto"/>
        <w:ind w:right="74" w:firstLine="604"/>
        <w:jc w:val="both"/>
        <w:rPr>
          <w:rFonts w:ascii="仿宋" w:hAnsi="仿宋" w:eastAsia="仿宋" w:cs="仿宋"/>
          <w:sz w:val="31"/>
          <w:szCs w:val="31"/>
        </w:rPr>
      </w:pPr>
      <w:r>
        <w:rPr>
          <w:rFonts w:ascii="仿宋" w:hAnsi="仿宋" w:eastAsia="仿宋" w:cs="仿宋"/>
          <w:spacing w:val="14"/>
          <w:sz w:val="31"/>
          <w:szCs w:val="31"/>
        </w:rPr>
        <w:t>“</w:t>
      </w:r>
      <w:r>
        <w:rPr>
          <w:rFonts w:ascii="仿宋" w:hAnsi="仿宋" w:eastAsia="仿宋" w:cs="仿宋"/>
          <w:spacing w:val="-105"/>
          <w:sz w:val="31"/>
          <w:szCs w:val="31"/>
        </w:rPr>
        <w:t xml:space="preserve"> </w:t>
      </w:r>
      <w:r>
        <w:rPr>
          <w:rFonts w:ascii="仿宋" w:hAnsi="仿宋" w:eastAsia="仿宋" w:cs="仿宋"/>
          <w:spacing w:val="14"/>
          <w:sz w:val="31"/>
          <w:szCs w:val="31"/>
        </w:rPr>
        <w:t>三公</w:t>
      </w:r>
      <w:r>
        <w:rPr>
          <w:rFonts w:ascii="仿宋" w:hAnsi="仿宋" w:eastAsia="仿宋" w:cs="仿宋"/>
          <w:spacing w:val="-103"/>
          <w:sz w:val="31"/>
          <w:szCs w:val="31"/>
        </w:rPr>
        <w:t xml:space="preserve"> </w:t>
      </w:r>
      <w:r>
        <w:rPr>
          <w:rFonts w:ascii="仿宋" w:hAnsi="仿宋" w:eastAsia="仿宋" w:cs="仿宋"/>
          <w:spacing w:val="14"/>
          <w:sz w:val="31"/>
          <w:szCs w:val="31"/>
        </w:rPr>
        <w:t>”经费支出：指用</w:t>
      </w:r>
      <w:r>
        <w:rPr>
          <w:rFonts w:ascii="仿宋" w:hAnsi="仿宋" w:eastAsia="仿宋" w:cs="仿宋"/>
          <w:spacing w:val="14"/>
          <w:sz w:val="31"/>
          <w:szCs w:val="31"/>
          <w14:textOutline w14:w="5793" w14:cap="sq" w14:cmpd="sng">
            <w14:solidFill>
              <w14:srgbClr w14:val="000000"/>
            </w14:solidFill>
            <w14:prstDash w14:val="solid"/>
            <w14:bevel/>
          </w14:textOutline>
        </w:rPr>
        <w:t>财政拨款安</w:t>
      </w:r>
      <w:r>
        <w:rPr>
          <w:rFonts w:ascii="仿宋" w:hAnsi="仿宋" w:eastAsia="仿宋" w:cs="仿宋"/>
          <w:spacing w:val="14"/>
          <w:sz w:val="31"/>
          <w:szCs w:val="31"/>
        </w:rPr>
        <w:t xml:space="preserve">排的因公出国(境) </w:t>
      </w:r>
      <w:r>
        <w:rPr>
          <w:rFonts w:ascii="仿宋" w:hAnsi="仿宋" w:eastAsia="仿宋" w:cs="仿宋"/>
          <w:spacing w:val="8"/>
          <w:sz w:val="31"/>
          <w:szCs w:val="31"/>
        </w:rPr>
        <w:t>费、公务用车购置及运行维护费和公务接待费。其中，因公出</w:t>
      </w:r>
      <w:r>
        <w:rPr>
          <w:rFonts w:ascii="仿宋" w:hAnsi="仿宋" w:eastAsia="仿宋" w:cs="仿宋"/>
          <w:spacing w:val="2"/>
          <w:sz w:val="31"/>
          <w:szCs w:val="31"/>
        </w:rPr>
        <w:t xml:space="preserve"> </w:t>
      </w:r>
      <w:r>
        <w:rPr>
          <w:rFonts w:ascii="仿宋" w:hAnsi="仿宋" w:eastAsia="仿宋" w:cs="仿宋"/>
          <w:spacing w:val="25"/>
          <w:sz w:val="31"/>
          <w:szCs w:val="31"/>
        </w:rPr>
        <w:t>国(境)费反映单位公务出国(境)的国际旅费</w:t>
      </w:r>
      <w:r>
        <w:rPr>
          <w:rFonts w:ascii="仿宋" w:hAnsi="仿宋" w:eastAsia="仿宋" w:cs="仿宋"/>
          <w:spacing w:val="-86"/>
          <w:sz w:val="31"/>
          <w:szCs w:val="31"/>
        </w:rPr>
        <w:t xml:space="preserve"> </w:t>
      </w:r>
      <w:r>
        <w:rPr>
          <w:rFonts w:ascii="仿宋" w:hAnsi="仿宋" w:eastAsia="仿宋" w:cs="仿宋"/>
          <w:spacing w:val="25"/>
          <w:sz w:val="31"/>
          <w:szCs w:val="31"/>
        </w:rPr>
        <w:t>、</w:t>
      </w:r>
      <w:r>
        <w:rPr>
          <w:rFonts w:ascii="仿宋" w:hAnsi="仿宋" w:eastAsia="仿宋" w:cs="仿宋"/>
          <w:spacing w:val="-70"/>
          <w:sz w:val="31"/>
          <w:szCs w:val="31"/>
        </w:rPr>
        <w:t xml:space="preserve"> </w:t>
      </w:r>
      <w:r>
        <w:rPr>
          <w:rFonts w:ascii="仿宋" w:hAnsi="仿宋" w:eastAsia="仿宋" w:cs="仿宋"/>
          <w:spacing w:val="25"/>
          <w:sz w:val="31"/>
          <w:szCs w:val="31"/>
        </w:rPr>
        <w:t>国外城市间</w:t>
      </w:r>
      <w:r>
        <w:rPr>
          <w:rFonts w:ascii="仿宋" w:hAnsi="仿宋" w:eastAsia="仿宋" w:cs="仿宋"/>
          <w:sz w:val="31"/>
          <w:szCs w:val="31"/>
        </w:rPr>
        <w:t xml:space="preserve"> </w:t>
      </w:r>
      <w:r>
        <w:rPr>
          <w:rFonts w:ascii="仿宋" w:hAnsi="仿宋" w:eastAsia="仿宋" w:cs="仿宋"/>
          <w:spacing w:val="9"/>
          <w:sz w:val="31"/>
          <w:szCs w:val="31"/>
        </w:rPr>
        <w:t xml:space="preserve">交通费、住宿费、伙食费、培训费、公杂费等支出；公务用车 </w:t>
      </w:r>
      <w:r>
        <w:rPr>
          <w:rFonts w:ascii="仿宋" w:hAnsi="仿宋" w:eastAsia="仿宋" w:cs="仿宋"/>
          <w:spacing w:val="15"/>
          <w:sz w:val="31"/>
          <w:szCs w:val="31"/>
        </w:rPr>
        <w:t>购置及运行维护费反映单位公务用车车辆购置支出</w:t>
      </w:r>
      <w:r>
        <w:rPr>
          <w:rFonts w:ascii="仿宋" w:hAnsi="仿宋" w:eastAsia="仿宋" w:cs="仿宋"/>
          <w:spacing w:val="14"/>
          <w:sz w:val="31"/>
          <w:szCs w:val="31"/>
        </w:rPr>
        <w:t>(含车辆购</w:t>
      </w:r>
      <w:r>
        <w:rPr>
          <w:rFonts w:ascii="仿宋" w:hAnsi="仿宋" w:eastAsia="仿宋" w:cs="仿宋"/>
          <w:sz w:val="31"/>
          <w:szCs w:val="31"/>
        </w:rPr>
        <w:t xml:space="preserve"> </w:t>
      </w:r>
      <w:r>
        <w:rPr>
          <w:rFonts w:ascii="仿宋" w:hAnsi="仿宋" w:eastAsia="仿宋" w:cs="仿宋"/>
          <w:spacing w:val="20"/>
          <w:sz w:val="31"/>
          <w:szCs w:val="31"/>
        </w:rPr>
        <w:t>置税、牌照费),按规定保留的公务用车燃料费、维修费、过</w:t>
      </w:r>
      <w:r>
        <w:rPr>
          <w:rFonts w:ascii="仿宋" w:hAnsi="仿宋" w:eastAsia="仿宋" w:cs="仿宋"/>
          <w:spacing w:val="12"/>
          <w:sz w:val="31"/>
          <w:szCs w:val="31"/>
        </w:rPr>
        <w:t xml:space="preserve"> </w:t>
      </w:r>
      <w:r>
        <w:rPr>
          <w:rFonts w:ascii="仿宋" w:hAnsi="仿宋" w:eastAsia="仿宋" w:cs="仿宋"/>
          <w:spacing w:val="10"/>
          <w:sz w:val="31"/>
          <w:szCs w:val="31"/>
        </w:rPr>
        <w:t>桥过路费、保险费、安全奖励费用等支出；公务接待费反映单</w:t>
      </w:r>
    </w:p>
    <w:p>
      <w:pPr>
        <w:spacing w:line="227" w:lineRule="auto"/>
        <w:ind w:left="6"/>
        <w:rPr>
          <w:rFonts w:ascii="仿宋" w:hAnsi="仿宋" w:eastAsia="仿宋" w:cs="仿宋"/>
          <w:sz w:val="31"/>
          <w:szCs w:val="31"/>
        </w:rPr>
      </w:pPr>
      <w:r>
        <w:rPr>
          <w:rFonts w:ascii="仿宋" w:hAnsi="仿宋" w:eastAsia="仿宋" w:cs="仿宋"/>
          <w:spacing w:val="15"/>
          <w:sz w:val="31"/>
          <w:szCs w:val="31"/>
        </w:rPr>
        <w:t>位按规定开支的各类公务接待(含外宾接待)支出。</w:t>
      </w:r>
    </w:p>
    <w:p>
      <w:pPr>
        <w:tabs>
          <w:tab w:val="left" w:pos="218"/>
        </w:tabs>
        <w:spacing w:before="202" w:line="329" w:lineRule="auto"/>
        <w:ind w:left="4" w:right="48" w:firstLine="619"/>
      </w:pPr>
      <w:r>
        <w:rPr>
          <w:rFonts w:ascii="仿宋" w:hAnsi="仿宋" w:eastAsia="仿宋" w:cs="仿宋"/>
          <w:spacing w:val="10"/>
          <w:sz w:val="31"/>
          <w:szCs w:val="31"/>
        </w:rPr>
        <w:t>机关运行经费支出：指用</w:t>
      </w:r>
      <w:r>
        <w:rPr>
          <w:rFonts w:ascii="仿宋" w:hAnsi="仿宋" w:eastAsia="仿宋" w:cs="仿宋"/>
          <w:spacing w:val="10"/>
          <w:sz w:val="31"/>
          <w:szCs w:val="31"/>
          <w14:textOutline w14:w="5793" w14:cap="sq" w14:cmpd="sng">
            <w14:solidFill>
              <w14:srgbClr w14:val="000000"/>
            </w14:solidFill>
            <w14:prstDash w14:val="solid"/>
            <w14:bevel/>
          </w14:textOutline>
        </w:rPr>
        <w:t>财政拨款安</w:t>
      </w:r>
      <w:r>
        <w:rPr>
          <w:rFonts w:ascii="仿宋" w:hAnsi="仿宋" w:eastAsia="仿宋" w:cs="仿宋"/>
          <w:spacing w:val="10"/>
          <w:sz w:val="31"/>
          <w:szCs w:val="31"/>
        </w:rPr>
        <w:t>排的为保障行政单位</w:t>
      </w:r>
      <w:r>
        <w:rPr>
          <w:rFonts w:ascii="仿宋" w:hAnsi="仿宋" w:eastAsia="仿宋" w:cs="仿宋"/>
          <w:spacing w:val="14"/>
          <w:sz w:val="31"/>
          <w:szCs w:val="31"/>
        </w:rPr>
        <w:t>(包括参照公务员法管理的事业单位)运行用于购买货物和服</w:t>
      </w:r>
      <w:r>
        <w:rPr>
          <w:rFonts w:ascii="仿宋" w:hAnsi="仿宋" w:eastAsia="仿宋" w:cs="仿宋"/>
          <w:spacing w:val="9"/>
          <w:sz w:val="31"/>
          <w:szCs w:val="31"/>
        </w:rPr>
        <w:t>务的各项资金，包括办公费、印刷费、邮电费、差旅费、会议</w:t>
      </w:r>
      <w:r>
        <w:rPr>
          <w:rFonts w:ascii="仿宋" w:hAnsi="仿宋" w:eastAsia="仿宋" w:cs="仿宋"/>
          <w:spacing w:val="5"/>
          <w:sz w:val="31"/>
          <w:szCs w:val="31"/>
        </w:rPr>
        <w:t>费、福利费、</w:t>
      </w:r>
      <w:r>
        <w:rPr>
          <w:rFonts w:ascii="仿宋" w:hAnsi="仿宋" w:eastAsia="仿宋" w:cs="仿宋"/>
          <w:spacing w:val="-43"/>
          <w:sz w:val="31"/>
          <w:szCs w:val="31"/>
        </w:rPr>
        <w:t xml:space="preserve"> </w:t>
      </w:r>
      <w:r>
        <w:rPr>
          <w:rFonts w:ascii="仿宋" w:hAnsi="仿宋" w:eastAsia="仿宋" w:cs="仿宋"/>
          <w:spacing w:val="5"/>
          <w:sz w:val="31"/>
          <w:szCs w:val="31"/>
        </w:rPr>
        <w:t>日常维修费、专用材料及一般设备购置费、办公</w:t>
      </w:r>
      <w:r>
        <w:rPr>
          <w:rFonts w:ascii="仿宋" w:hAnsi="仿宋" w:eastAsia="仿宋" w:cs="仿宋"/>
          <w:spacing w:val="10"/>
          <w:sz w:val="31"/>
          <w:szCs w:val="31"/>
        </w:rPr>
        <w:t>用房水电费、办公用房取暖费、办公用房物业管理费、公务用</w:t>
      </w:r>
      <w:r>
        <w:rPr>
          <w:rFonts w:ascii="仿宋" w:hAnsi="仿宋" w:eastAsia="仿宋" w:cs="仿宋"/>
          <w:spacing w:val="-1"/>
          <w:sz w:val="31"/>
          <w:szCs w:val="31"/>
        </w:rPr>
        <w:t>车运行维护费以及其他费用。</w:t>
      </w:r>
    </w:p>
    <w:sectPr>
      <w:footerReference r:id="rId12" w:type="default"/>
      <w:pgSz w:w="11840" w:h="16800"/>
      <w:pgMar w:top="1405" w:right="1136" w:bottom="400" w:left="120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jc w:val="right"/>
      <w:rPr>
        <w:rFonts w:ascii="宋体" w:hAnsi="宋体" w:eastAsia="宋体" w:cs="宋体"/>
        <w:sz w:val="31"/>
        <w:szCs w:val="31"/>
      </w:rPr>
    </w:pPr>
    <w:r>
      <w:rPr>
        <w:rFonts w:ascii="宋体" w:hAnsi="宋体" w:eastAsia="宋体" w:cs="宋体"/>
        <w:spacing w:val="-27"/>
        <w:sz w:val="31"/>
        <w:szCs w:val="31"/>
      </w:rPr>
      <w:t>—1</w:t>
    </w:r>
    <w:r>
      <w:rPr>
        <w:rFonts w:ascii="宋体" w:hAnsi="宋体" w:eastAsia="宋体" w:cs="宋体"/>
        <w:spacing w:val="-9"/>
        <w:sz w:val="31"/>
        <w:szCs w:val="3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rPr>
        <w:rFonts w:ascii="宋体" w:hAnsi="宋体" w:eastAsia="宋体" w:cs="宋体"/>
        <w:sz w:val="30"/>
        <w:szCs w:val="30"/>
      </w:rPr>
    </w:pPr>
    <w:r>
      <w:rPr>
        <w:rFonts w:ascii="宋体" w:hAnsi="宋体" w:eastAsia="宋体" w:cs="宋体"/>
        <w:spacing w:val="-4"/>
        <w:sz w:val="30"/>
        <w:szCs w:val="30"/>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0" w:lineRule="auto"/>
      <w:jc w:val="right"/>
      <w:rPr>
        <w:rFonts w:ascii="宋体" w:hAnsi="宋体" w:eastAsia="宋体" w:cs="宋体"/>
        <w:sz w:val="32"/>
        <w:szCs w:val="32"/>
      </w:rPr>
    </w:pPr>
    <w:r>
      <w:rPr>
        <w:rFonts w:ascii="宋体" w:hAnsi="宋体" w:eastAsia="宋体" w:cs="宋体"/>
        <w:spacing w:val="-30"/>
        <w:w w:val="98"/>
        <w:sz w:val="32"/>
        <w:szCs w:val="32"/>
      </w:rPr>
      <w:t>—3</w:t>
    </w:r>
    <w:r>
      <w:rPr>
        <w:rFonts w:ascii="宋体" w:hAnsi="宋体" w:eastAsia="宋体" w:cs="宋体"/>
        <w:spacing w:val="-9"/>
        <w:w w:val="98"/>
        <w:sz w:val="32"/>
        <w:szCs w:val="32"/>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rPr>
        <w:rFonts w:ascii="宋体" w:hAnsi="宋体" w:eastAsia="宋体" w:cs="宋体"/>
        <w:sz w:val="26"/>
        <w:szCs w:val="2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22"/>
      <w:rPr>
        <w:rFonts w:ascii="宋体" w:hAnsi="宋体" w:eastAsia="宋体" w:cs="宋体"/>
        <w:sz w:val="26"/>
        <w:szCs w:val="26"/>
      </w:rPr>
    </w:pPr>
    <w:r>
      <w:rPr>
        <w:rFonts w:ascii="宋体" w:hAnsi="宋体" w:eastAsia="宋体" w:cs="宋体"/>
        <w:spacing w:val="-5"/>
        <w:sz w:val="26"/>
        <w:szCs w:val="26"/>
      </w:rPr>
      <w:t>—</w:t>
    </w:r>
    <w:r>
      <w:rPr>
        <w:rFonts w:ascii="宋体" w:hAnsi="宋体" w:eastAsia="宋体" w:cs="宋体"/>
        <w:spacing w:val="-100"/>
        <w:sz w:val="26"/>
        <w:szCs w:val="26"/>
      </w:rPr>
      <w:t xml:space="preserve"> </w:t>
    </w:r>
    <w:r>
      <w:rPr>
        <w:rFonts w:ascii="宋体" w:hAnsi="宋体" w:eastAsia="宋体" w:cs="宋体"/>
        <w:spacing w:val="-5"/>
        <w:sz w:val="26"/>
        <w:szCs w:val="26"/>
      </w:rPr>
      <w:t>10—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1" w:lineRule="auto"/>
      <w:ind w:left="6"/>
      <w:rPr>
        <w:rFonts w:ascii="宋体" w:hAnsi="宋体" w:eastAsia="宋体" w:cs="宋体"/>
        <w:sz w:val="30"/>
        <w:szCs w:val="30"/>
      </w:rPr>
    </w:pPr>
    <w:r>
      <w:rPr>
        <w:rFonts w:ascii="宋体" w:hAnsi="宋体" w:eastAsia="宋体" w:cs="宋体"/>
        <w:spacing w:val="-6"/>
        <w:sz w:val="30"/>
        <w:szCs w:val="30"/>
      </w:rPr>
      <w:t>—16—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xMzY5ZmFhZWRjNjhkOWZlNjI1YjZmOTc2OTZiN2QifQ=="/>
  </w:docVars>
  <w:rsids>
    <w:rsidRoot w:val="4A6A1697"/>
    <w:rsid w:val="053C3ABF"/>
    <w:rsid w:val="0E79516B"/>
    <w:rsid w:val="404135AA"/>
    <w:rsid w:val="464F7B16"/>
    <w:rsid w:val="47295504"/>
    <w:rsid w:val="4A6A1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Text"/>
    <w:basedOn w:val="1"/>
    <w:semiHidden/>
    <w:qFormat/>
    <w:uiPriority w:val="0"/>
    <w:rPr>
      <w:rFonts w:ascii="宋体" w:hAnsi="宋体" w:eastAsia="宋体" w:cs="宋体"/>
      <w:sz w:val="16"/>
      <w:szCs w:val="16"/>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image" Target="media/image11.png"/><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4768</Words>
  <Characters>4932</Characters>
  <Lines>0</Lines>
  <Paragraphs>0</Paragraphs>
  <TotalTime>51</TotalTime>
  <ScaleCrop>false</ScaleCrop>
  <LinksUpToDate>false</LinksUpToDate>
  <CharactersWithSpaces>5472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2023-11-30T08:19:00Z</dcterms:created>
  <dc:creator>清色戀婲</dc:creator>
  <cp:lastModifiedBy>清色戀婲</cp:lastModifiedBy>
  <dcterms:modified xsi:type="dcterms:W3CDTF">2023-12-18T09:04:41Z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F3249AA834954FF790D58DA7622D47C7_11</vt:lpwstr>
  </property>
</Properties>
</file>