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A0F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年部门预算三公经费安排情况说明</w:t>
      </w:r>
    </w:p>
    <w:p w14:paraId="7EFA4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C9D99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年部门预算三公经费合计安排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万元，较上年下降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26.3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47.1%；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12.2%；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因公出国（境）费0万元。</w:t>
      </w:r>
    </w:p>
    <w:p w14:paraId="05B52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年三公经费预算安排下降主要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原因在于：</w:t>
      </w:r>
      <w:r>
        <w:rPr>
          <w:rFonts w:hint="eastAsia" w:ascii="仿宋_GB2312" w:hAnsi="仿宋_GB2312" w:eastAsia="仿宋_GB2312" w:cs="仿宋_GB2312"/>
          <w:sz w:val="32"/>
          <w:szCs w:val="32"/>
        </w:rPr>
        <w:t>县直各部门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严格执行中央“八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项规定”、国务院“约法三章”要求及县委县政府关于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过“紧日子”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的各项规定，坚持从严从紧控制“三公”经费、会议费、培训费等一般性支出预算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，大力压减一般性支出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EA706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</w:p>
    <w:sectPr>
      <w:pgSz w:w="11906" w:h="16838"/>
      <w:pgMar w:top="2098" w:right="1474" w:bottom="1984" w:left="1587" w:header="708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68EFB44-8AA2-4C27-8586-7BD7392DBA2B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65EAF7A7-782D-4F67-A37E-AA474B50611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7DFBE09-CE89-4794-8B2F-48EEEF26095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C8467E7-E0F0-467E-9EDE-5747C12DD52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B76823F-1FB0-4E60-BFD4-890B4982AEE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39E6"/>
    <w:rsid w:val="000F6E6F"/>
    <w:rsid w:val="001A424E"/>
    <w:rsid w:val="002303C2"/>
    <w:rsid w:val="002B5ABC"/>
    <w:rsid w:val="00323B43"/>
    <w:rsid w:val="00347585"/>
    <w:rsid w:val="003720A0"/>
    <w:rsid w:val="003D37D8"/>
    <w:rsid w:val="00410955"/>
    <w:rsid w:val="00426133"/>
    <w:rsid w:val="004358AB"/>
    <w:rsid w:val="004A7BA6"/>
    <w:rsid w:val="00522972"/>
    <w:rsid w:val="005D5999"/>
    <w:rsid w:val="006A645B"/>
    <w:rsid w:val="007709ED"/>
    <w:rsid w:val="00773220"/>
    <w:rsid w:val="007D1E36"/>
    <w:rsid w:val="008B3F6F"/>
    <w:rsid w:val="008B7726"/>
    <w:rsid w:val="00B57CF0"/>
    <w:rsid w:val="00BD4D72"/>
    <w:rsid w:val="00C840E2"/>
    <w:rsid w:val="00C85AD2"/>
    <w:rsid w:val="00D31D50"/>
    <w:rsid w:val="00D83134"/>
    <w:rsid w:val="00DA0C78"/>
    <w:rsid w:val="00DF48B8"/>
    <w:rsid w:val="00E73EDA"/>
    <w:rsid w:val="00EA5540"/>
    <w:rsid w:val="0C7473F9"/>
    <w:rsid w:val="714E7B34"/>
    <w:rsid w:val="74A8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225</Characters>
  <Lines>1</Lines>
  <Paragraphs>1</Paragraphs>
  <TotalTime>12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2018-02-02T00:54:00Z</dcterms:created>
  <dc:creator>Administrator</dc:creator>
  <cp:lastModifiedBy>张扬个性</cp:lastModifiedBy>
  <dcterms:modified xsi:type="dcterms:W3CDTF">2026-03-24T02:04:31Z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eyJoZGlkIjoiY2ZlYmE5ZGI2YzE0ZDVmYTYzMGE3ZDYzMWE4MWEwZmUiLCJ1c2VySWQiOiI1OTAwNTkxODEifQ==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93A5D3A39AF1499D8DA41D968F34DA56_12</vt:lpwstr>
  </property>
</Properties>
</file>