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ind w:firstLine="640" w:firstLineChars="200"/>
        <w:jc w:val="center"/>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目</w:t>
      </w:r>
      <w:r>
        <w:rPr>
          <w:rFonts w:hint="eastAsia" w:asciiTheme="minorEastAsia" w:hAnsiTheme="minorEastAsia" w:eastAsiaTheme="minorEastAsia"/>
          <w:color w:val="333333"/>
          <w:sz w:val="32"/>
          <w:szCs w:val="32"/>
        </w:rPr>
        <w:t xml:space="preserve">  </w:t>
      </w:r>
      <w:r>
        <w:rPr>
          <w:rFonts w:asciiTheme="minorEastAsia" w:hAnsiTheme="minorEastAsia" w:eastAsiaTheme="minorEastAsia"/>
          <w:color w:val="333333"/>
          <w:sz w:val="32"/>
          <w:szCs w:val="32"/>
        </w:rPr>
        <w:t>录</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第一部分</w:t>
      </w:r>
      <w:r>
        <w:rPr>
          <w:rFonts w:hint="eastAsia" w:asciiTheme="minorEastAsia" w:hAnsiTheme="minorEastAsia" w:eastAsiaTheme="minorEastAsia"/>
          <w:color w:val="000000" w:themeColor="text1"/>
          <w:sz w:val="32"/>
          <w:szCs w:val="32"/>
        </w:rPr>
        <w:t>浮梁县城市管理局</w:t>
      </w:r>
      <w:r>
        <w:rPr>
          <w:rFonts w:asciiTheme="minorEastAsia" w:hAnsiTheme="minorEastAsia" w:eastAsiaTheme="minorEastAsia"/>
          <w:color w:val="333333"/>
          <w:sz w:val="32"/>
          <w:szCs w:val="32"/>
        </w:rPr>
        <w:t>概况</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一、部门主要职责</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二、部门基本情况</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第二部分</w:t>
      </w:r>
      <w:r>
        <w:rPr>
          <w:rFonts w:hint="eastAsia" w:asciiTheme="minorEastAsia" w:hAnsiTheme="minorEastAsia" w:eastAsiaTheme="minorEastAsia"/>
          <w:color w:val="000000" w:themeColor="text1"/>
          <w:sz w:val="32"/>
          <w:szCs w:val="32"/>
        </w:rPr>
        <w:t>浮梁县城市管理局</w:t>
      </w:r>
      <w:r>
        <w:rPr>
          <w:rFonts w:asciiTheme="minorEastAsia" w:hAnsiTheme="minorEastAsia" w:eastAsiaTheme="minorEastAsia"/>
          <w:color w:val="333333"/>
          <w:sz w:val="32"/>
          <w:szCs w:val="32"/>
        </w:rPr>
        <w:t>201</w:t>
      </w:r>
      <w:r>
        <w:rPr>
          <w:rFonts w:hint="eastAsia" w:asciiTheme="minorEastAsia" w:hAnsiTheme="minorEastAsia" w:eastAsiaTheme="minorEastAsia"/>
          <w:color w:val="333333"/>
          <w:sz w:val="32"/>
          <w:szCs w:val="32"/>
        </w:rPr>
        <w:t>8</w:t>
      </w:r>
      <w:r>
        <w:rPr>
          <w:rFonts w:asciiTheme="minorEastAsia" w:hAnsiTheme="minorEastAsia" w:eastAsiaTheme="minorEastAsia"/>
          <w:color w:val="333333"/>
          <w:sz w:val="32"/>
          <w:szCs w:val="32"/>
        </w:rPr>
        <w:t>年部门预算情况说明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一、201</w:t>
      </w:r>
      <w:r>
        <w:rPr>
          <w:rFonts w:hint="eastAsia" w:asciiTheme="minorEastAsia" w:hAnsiTheme="minorEastAsia" w:eastAsiaTheme="minorEastAsia"/>
          <w:color w:val="333333"/>
          <w:sz w:val="32"/>
          <w:szCs w:val="32"/>
        </w:rPr>
        <w:t>8</w:t>
      </w:r>
      <w:r>
        <w:rPr>
          <w:rFonts w:asciiTheme="minorEastAsia" w:hAnsiTheme="minorEastAsia" w:eastAsiaTheme="minorEastAsia"/>
          <w:color w:val="333333"/>
          <w:sz w:val="32"/>
          <w:szCs w:val="32"/>
        </w:rPr>
        <w:t>年部门预算收支情况说明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二、201</w:t>
      </w:r>
      <w:r>
        <w:rPr>
          <w:rFonts w:hint="eastAsia" w:asciiTheme="minorEastAsia" w:hAnsiTheme="minorEastAsia" w:eastAsiaTheme="minorEastAsia"/>
          <w:color w:val="333333"/>
          <w:sz w:val="32"/>
          <w:szCs w:val="32"/>
        </w:rPr>
        <w:t>8</w:t>
      </w:r>
      <w:r>
        <w:rPr>
          <w:rFonts w:asciiTheme="minorEastAsia" w:hAnsiTheme="minorEastAsia" w:eastAsiaTheme="minorEastAsia"/>
          <w:color w:val="333333"/>
          <w:sz w:val="32"/>
          <w:szCs w:val="32"/>
        </w:rPr>
        <w:t>年“三公”经费预算情况说明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第三部分</w:t>
      </w:r>
      <w:r>
        <w:rPr>
          <w:rFonts w:hint="eastAsia" w:asciiTheme="minorEastAsia" w:hAnsiTheme="minorEastAsia" w:eastAsiaTheme="minorEastAsia"/>
          <w:color w:val="000000" w:themeColor="text1"/>
          <w:sz w:val="32"/>
          <w:szCs w:val="32"/>
        </w:rPr>
        <w:t>浮梁县城市管理局</w:t>
      </w:r>
      <w:r>
        <w:rPr>
          <w:rFonts w:asciiTheme="minorEastAsia" w:hAnsiTheme="minorEastAsia" w:eastAsiaTheme="minorEastAsia"/>
          <w:color w:val="333333"/>
          <w:sz w:val="32"/>
          <w:szCs w:val="32"/>
        </w:rPr>
        <w:t>201</w:t>
      </w:r>
      <w:r>
        <w:rPr>
          <w:rFonts w:hint="eastAsia" w:asciiTheme="minorEastAsia" w:hAnsiTheme="minorEastAsia" w:eastAsiaTheme="minorEastAsia"/>
          <w:color w:val="333333"/>
          <w:sz w:val="32"/>
          <w:szCs w:val="32"/>
        </w:rPr>
        <w:t>8</w:t>
      </w:r>
      <w:r>
        <w:rPr>
          <w:rFonts w:asciiTheme="minorEastAsia" w:hAnsiTheme="minorEastAsia" w:eastAsiaTheme="minorEastAsia"/>
          <w:color w:val="333333"/>
          <w:sz w:val="32"/>
          <w:szCs w:val="32"/>
        </w:rPr>
        <w:t>年部门预算表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一、收支预算总表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二、部门收入总表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三、部门支出总表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四、财政拨款收支总表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五、一般公共预算支出表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六、一般公共预算基本支出表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七、一般公共预算“三公”经费支出表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八、政府性基金预算支出表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第四部分名词解释</w:t>
      </w:r>
    </w:p>
    <w:p>
      <w:pPr>
        <w:pStyle w:val="4"/>
        <w:spacing w:before="0" w:beforeAutospacing="0" w:after="0" w:afterAutospacing="0" w:line="360" w:lineRule="auto"/>
        <w:rPr>
          <w:rFonts w:asciiTheme="minorEastAsia" w:hAnsiTheme="minorEastAsia" w:eastAsiaTheme="minorEastAsia"/>
          <w:b/>
          <w:color w:val="333333"/>
          <w:sz w:val="44"/>
          <w:szCs w:val="44"/>
        </w:rPr>
      </w:pPr>
      <w:r>
        <w:rPr>
          <w:rFonts w:asciiTheme="minorEastAsia" w:hAnsiTheme="minorEastAsia" w:eastAsiaTheme="minorEastAsia"/>
          <w:b/>
          <w:color w:val="333333"/>
          <w:sz w:val="44"/>
          <w:szCs w:val="44"/>
        </w:rPr>
        <w:t>第一部分</w:t>
      </w:r>
      <w:r>
        <w:rPr>
          <w:rFonts w:hint="eastAsia" w:asciiTheme="minorEastAsia" w:hAnsiTheme="minorEastAsia" w:eastAsiaTheme="minorEastAsia"/>
          <w:b/>
          <w:color w:val="000000" w:themeColor="text1"/>
          <w:sz w:val="44"/>
          <w:szCs w:val="44"/>
        </w:rPr>
        <w:t>浮梁县城市管理局</w:t>
      </w:r>
      <w:r>
        <w:rPr>
          <w:rFonts w:asciiTheme="minorEastAsia" w:hAnsiTheme="minorEastAsia" w:eastAsiaTheme="minorEastAsia"/>
          <w:b/>
          <w:color w:val="333333"/>
          <w:sz w:val="44"/>
          <w:szCs w:val="44"/>
        </w:rPr>
        <w:t>概况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一、部门主要职责</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一）贯彻执行国家和省、市关于城市管理的政策和法律、法规，研究草拟县城市管理的规范性文件以及相关的发展战略、中长期规划、改革方案并指导实施。依据国家法律法规规定负责履行市政公用设施运行、市容环境卫生、园林绿化，以及与城市管理密切相关的公共空间秩序、违法建设等行政执法权力。</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（二）负责县城园林绿化、市容市貌、环境卫生等行业管理工作，主管县城环境卫生综合治理工作。</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（三）负责县城内路灯、夜景照明等市政设施的建设、管理养护和维修工作。</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（四）负责县城区的公共绿地、生产绿地、居住专用绿地、防护绿地、风景林地的建设、养护、管理和古树名木保护及指导工作；负责建设项目附属绿化工程的审批、监督、验收；指导单位庭院绿化工作。</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（五）负责市政基础设施的监管、养护、维护等工作。</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（六）负责对城市规划区内的市容市貌和环境卫生的监督管理及环境卫生实施的规划、建设和管理工作；负责县城文明施工、余士调剂清运、准运、处置和建筑工地环境卫生管理工作。</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（七）负责县城停车场、洗车场的规划建设和管理工作；负责县城占道经营、流动摊点的管理，会同有关部门对车辆乱停乱放的综合整治工作及违章建筑的拆除。</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（八）按职责分工，协同有关部门编制户外广告设施设置规划和监督管理及城市路牌、店牌、招牌的设置监督管理。</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（九）负责县城建设、规划执法情况的监督管理，查处违反城乡规划和占地建设行为；并对县城规划、建设、管理和各类诉讼案件进行应诉、答辩和行政复议。</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（十）城市管理执法的行政处罚权范围包括以下方面：</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1、规划领域法律法规规章规定的全部行政处罚权。</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2、建设领域法律法规规章规定的全部行政处罚权。</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3、房管领域法律法规规章规定的全部行政处罚权。</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4、环境保护管理方面社会生活噪声污染、建筑施工噪声污染、建筑施工扬尘污染、餐饮服务业油烟污染、露天烧烤污染的行政处罚权。</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5、环境保护管理方面城市焚烧沥青塑料垃圾等烟尘和恶臭污染、露天焚烧秸秆落叶等烟尘污染、燃放烟花爆竹污染等的行政处罚权。</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6、工商管理方面户外公共场所无照经营、违规设置户外广告的行政处罚权。</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7、交通管理方面在城市道路上违法停放机动车辆的行政处罚权。</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8、水务管理方面向城市河道倾倒废弃物和垃圾、违规取土、城市河道违法建筑物拆除等的行政处罚权。</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（十一）实施法律法规规定的、与行政处罚权有关的行政强制措施。</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（十二）需要集中行使规划、建设、房管、环保、工商、交通、水务七个领域中，第一项规定以外的城市管理执法事项的，应当同时具备下列条件：</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1、与城市管理密切相关；</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2、与群众生产生活密切相关、多头执法扰民问题突出；</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3、执法频率高、专业技术要求适宜；</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4、确实需要集中行使的。</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（十三）有关部门的行政处罚权划转城市管理部门后，应当合理划分有关部门与城市管理部门的职责权限。</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有关部门应当继续行使原有的监督管理权。需要城市管理部门协助和配合的，城市管理部门应予协助和配合。</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（十四）负责承办县人民政府交办的其他事项。</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二、部门基本情况</w:t>
      </w:r>
    </w:p>
    <w:p>
      <w:pPr>
        <w:ind w:firstLine="630"/>
        <w:jc w:val="left"/>
        <w:rPr>
          <w:rFonts w:ascii="宋体" w:hAnsi="宋体" w:cs="宋体"/>
          <w:sz w:val="32"/>
          <w:szCs w:val="32"/>
        </w:rPr>
      </w:pPr>
      <w:r>
        <w:rPr>
          <w:rFonts w:hint="eastAsia" w:ascii="宋体" w:hAnsi="宋体" w:cs="宋体"/>
          <w:sz w:val="32"/>
          <w:szCs w:val="32"/>
        </w:rPr>
        <w:t>纳入本套部门预算算汇编范围的单位共 6个，包括浮梁县城市管理局局机关、浮梁县城市建设管理监察大队、浮梁县园林绿化管理局、浮梁县环境卫生管理处、浮梁县路灯管理所、浮梁县市场经营服务中心。浮梁县城市管理局为正科级单位，内部科室设置：党建办、计财股、法制股、城市管理股、行政审批股5个股室。另外，浮梁县城市建设管理监察大队、浮梁县园林绿化管理局和浮梁县环境卫生管理处为副科级单位；浮梁县路灯管理所、浮梁县市场经营服务中心为正股级单位。</w:t>
      </w:r>
    </w:p>
    <w:p>
      <w:pPr>
        <w:snapToGrid w:val="0"/>
        <w:spacing w:line="520" w:lineRule="exact"/>
        <w:ind w:firstLine="640" w:firstLineChars="200"/>
        <w:rPr>
          <w:rFonts w:ascii="宋体" w:hAnsi="宋体" w:cs="宋体"/>
          <w:sz w:val="32"/>
          <w:szCs w:val="32"/>
        </w:rPr>
      </w:pPr>
      <w:r>
        <w:rPr>
          <w:rFonts w:hint="eastAsia" w:ascii="宋体" w:hAnsi="宋体" w:cs="宋体"/>
          <w:sz w:val="32"/>
          <w:szCs w:val="32"/>
        </w:rPr>
        <w:t>本部门2017年年末编制人数 52人，其中行政编制8人，事业编制44人；年末实有人数 265人，其中在职人员 259人，离休人员0人，退休人员 6人,退休人员2017年7月转入社保局发工资。年末学生人数0。</w:t>
      </w:r>
    </w:p>
    <w:p>
      <w:pPr>
        <w:pStyle w:val="4"/>
        <w:spacing w:before="0" w:beforeAutospacing="0" w:after="0" w:afterAutospacing="0" w:line="360" w:lineRule="auto"/>
        <w:rPr>
          <w:rFonts w:asciiTheme="minorEastAsia" w:hAnsiTheme="minorEastAsia" w:eastAsiaTheme="minorEastAsia"/>
          <w:b/>
          <w:color w:val="333333"/>
          <w:sz w:val="44"/>
          <w:szCs w:val="44"/>
        </w:rPr>
      </w:pPr>
      <w:r>
        <w:rPr>
          <w:rFonts w:asciiTheme="minorEastAsia" w:hAnsiTheme="minorEastAsia" w:eastAsiaTheme="minorEastAsia"/>
          <w:b/>
          <w:color w:val="333333"/>
          <w:sz w:val="44"/>
          <w:szCs w:val="44"/>
        </w:rPr>
        <w:t>第二部分</w:t>
      </w:r>
      <w:r>
        <w:rPr>
          <w:rFonts w:hint="eastAsia" w:asciiTheme="minorEastAsia" w:hAnsiTheme="minorEastAsia" w:eastAsiaTheme="minorEastAsia"/>
          <w:b/>
          <w:color w:val="000000" w:themeColor="text1"/>
          <w:sz w:val="44"/>
          <w:szCs w:val="44"/>
        </w:rPr>
        <w:t>浮梁县城市管理局</w:t>
      </w:r>
      <w:r>
        <w:rPr>
          <w:rFonts w:asciiTheme="minorEastAsia" w:hAnsiTheme="minorEastAsia" w:eastAsiaTheme="minorEastAsia"/>
          <w:b/>
          <w:color w:val="333333"/>
          <w:sz w:val="44"/>
          <w:szCs w:val="44"/>
        </w:rPr>
        <w:t>201</w:t>
      </w:r>
      <w:r>
        <w:rPr>
          <w:rFonts w:hint="eastAsia" w:asciiTheme="minorEastAsia" w:hAnsiTheme="minorEastAsia" w:eastAsiaTheme="minorEastAsia"/>
          <w:b/>
          <w:color w:val="333333"/>
          <w:sz w:val="44"/>
          <w:szCs w:val="44"/>
        </w:rPr>
        <w:t>8</w:t>
      </w:r>
      <w:r>
        <w:rPr>
          <w:rFonts w:asciiTheme="minorEastAsia" w:hAnsiTheme="minorEastAsia" w:eastAsiaTheme="minorEastAsia"/>
          <w:b/>
          <w:color w:val="333333"/>
          <w:sz w:val="44"/>
          <w:szCs w:val="44"/>
        </w:rPr>
        <w:t>年部门预算情况说明</w:t>
      </w:r>
    </w:p>
    <w:p>
      <w:pPr>
        <w:pStyle w:val="4"/>
        <w:spacing w:before="0" w:beforeAutospacing="0" w:after="0" w:afterAutospacing="0" w:line="360" w:lineRule="auto"/>
        <w:ind w:firstLine="320" w:firstLineChars="10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一、201</w:t>
      </w:r>
      <w:r>
        <w:rPr>
          <w:rFonts w:hint="eastAsia" w:asciiTheme="minorEastAsia" w:hAnsiTheme="minorEastAsia" w:eastAsiaTheme="minorEastAsia"/>
          <w:color w:val="333333"/>
          <w:sz w:val="32"/>
          <w:szCs w:val="32"/>
        </w:rPr>
        <w:t>8</w:t>
      </w:r>
      <w:r>
        <w:rPr>
          <w:rFonts w:asciiTheme="minorEastAsia" w:hAnsiTheme="minorEastAsia" w:eastAsiaTheme="minorEastAsia"/>
          <w:color w:val="333333"/>
          <w:sz w:val="32"/>
          <w:szCs w:val="32"/>
        </w:rPr>
        <w:t>年部门预算收支情况说明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1、收入预算情况</w:t>
      </w:r>
    </w:p>
    <w:p>
      <w:pPr>
        <w:spacing w:line="360" w:lineRule="auto"/>
        <w:ind w:firstLine="640" w:firstLineChars="200"/>
        <w:rPr>
          <w:rFonts w:asciiTheme="minorEastAsia" w:hAnsiTheme="minorEastAsia" w:eastAsiaTheme="minorEastAsia"/>
          <w:color w:val="FF0000"/>
          <w:sz w:val="32"/>
          <w:szCs w:val="32"/>
        </w:rPr>
      </w:pPr>
      <w:r>
        <w:rPr>
          <w:rFonts w:hint="eastAsia" w:asciiTheme="minorEastAsia" w:hAnsiTheme="minorEastAsia" w:eastAsiaTheme="minorEastAsia"/>
          <w:sz w:val="32"/>
          <w:szCs w:val="32"/>
        </w:rPr>
        <w:t>201</w:t>
      </w:r>
      <w:r>
        <w:rPr>
          <w:rFonts w:asciiTheme="minorEastAsia" w:hAnsiTheme="minorEastAsia" w:eastAsiaTheme="minorEastAsia"/>
          <w:sz w:val="32"/>
          <w:szCs w:val="32"/>
        </w:rPr>
        <w:t>8</w:t>
      </w:r>
      <w:r>
        <w:rPr>
          <w:rFonts w:hint="eastAsia" w:asciiTheme="minorEastAsia" w:hAnsiTheme="minorEastAsia" w:eastAsiaTheme="minorEastAsia"/>
          <w:sz w:val="32"/>
          <w:szCs w:val="32"/>
        </w:rPr>
        <w:t>年收入预算总额</w:t>
      </w:r>
      <w:r>
        <w:rPr>
          <w:rFonts w:hint="eastAsia" w:asciiTheme="minorEastAsia" w:hAnsiTheme="minorEastAsia" w:eastAsiaTheme="minorEastAsia"/>
          <w:color w:val="000000" w:themeColor="text1"/>
          <w:sz w:val="32"/>
          <w:szCs w:val="32"/>
        </w:rPr>
        <w:t>2352.4768</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color w:val="000000" w:themeColor="text1"/>
          <w:sz w:val="32"/>
          <w:szCs w:val="32"/>
        </w:rPr>
        <w:t>1262.2565</w:t>
      </w:r>
      <w:r>
        <w:rPr>
          <w:rFonts w:hint="eastAsia" w:asciiTheme="minorEastAsia" w:hAnsiTheme="minorEastAsia" w:eastAsiaTheme="minorEastAsia"/>
          <w:sz w:val="32"/>
          <w:szCs w:val="32"/>
        </w:rPr>
        <w:t>万元，财政拨款结转</w:t>
      </w:r>
      <w:r>
        <w:rPr>
          <w:rFonts w:hint="eastAsia" w:asciiTheme="minorEastAsia" w:hAnsiTheme="minorEastAsia" w:eastAsiaTheme="minorEastAsia"/>
          <w:color w:val="000000" w:themeColor="text1"/>
          <w:sz w:val="32"/>
          <w:szCs w:val="32"/>
        </w:rPr>
        <w:t>0</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color w:val="000000" w:themeColor="text1"/>
          <w:sz w:val="32"/>
          <w:szCs w:val="32"/>
        </w:rPr>
        <w:t>增2352.4768</w:t>
      </w:r>
      <w:r>
        <w:rPr>
          <w:rFonts w:hint="eastAsia" w:asciiTheme="minorEastAsia" w:hAnsiTheme="minorEastAsia" w:eastAsiaTheme="minorEastAsia"/>
          <w:sz w:val="32"/>
          <w:szCs w:val="32"/>
        </w:rPr>
        <w:t>万元，主要由于</w:t>
      </w:r>
      <w:r>
        <w:rPr>
          <w:rFonts w:hint="eastAsia" w:asciiTheme="minorEastAsia" w:hAnsiTheme="minorEastAsia" w:eastAsiaTheme="minorEastAsia"/>
          <w:color w:val="000000" w:themeColor="text1"/>
          <w:sz w:val="32"/>
          <w:szCs w:val="32"/>
        </w:rPr>
        <w:t>本单位属新成立单位。</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2、支出预算情况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w:t>
      </w:r>
      <w:r>
        <w:rPr>
          <w:rFonts w:asciiTheme="minorEastAsia" w:hAnsiTheme="minorEastAsia" w:eastAsiaTheme="minorEastAsia"/>
          <w:sz w:val="32"/>
          <w:szCs w:val="32"/>
        </w:rPr>
        <w:t>8</w:t>
      </w:r>
      <w:r>
        <w:rPr>
          <w:rFonts w:hint="eastAsia" w:asciiTheme="minorEastAsia" w:hAnsiTheme="minorEastAsia" w:eastAsiaTheme="minorEastAsia"/>
          <w:sz w:val="32"/>
          <w:szCs w:val="32"/>
        </w:rPr>
        <w:t>年支出预算总额为</w:t>
      </w:r>
      <w:r>
        <w:rPr>
          <w:rFonts w:hint="eastAsia" w:asciiTheme="minorEastAsia" w:hAnsiTheme="minorEastAsia" w:eastAsiaTheme="minorEastAsia"/>
          <w:color w:val="000000" w:themeColor="text1"/>
          <w:sz w:val="32"/>
          <w:szCs w:val="32"/>
        </w:rPr>
        <w:t>2352.4768</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color w:val="000000" w:themeColor="text1"/>
          <w:sz w:val="32"/>
          <w:szCs w:val="32"/>
        </w:rPr>
        <w:t>增2352.4768</w:t>
      </w:r>
      <w:r>
        <w:rPr>
          <w:rFonts w:hint="eastAsia" w:asciiTheme="minorEastAsia" w:hAnsiTheme="minorEastAsia" w:eastAsiaTheme="minorEastAsia"/>
          <w:sz w:val="32"/>
          <w:szCs w:val="32"/>
        </w:rPr>
        <w:t>万元，主要由于</w:t>
      </w:r>
      <w:r>
        <w:rPr>
          <w:rFonts w:hint="eastAsia" w:asciiTheme="minorEastAsia" w:hAnsiTheme="minorEastAsia" w:eastAsiaTheme="minorEastAsia"/>
          <w:color w:val="000000" w:themeColor="text1"/>
          <w:sz w:val="32"/>
          <w:szCs w:val="32"/>
        </w:rPr>
        <w:t>本单位属新成立单位。</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color w:val="000000" w:themeColor="text1"/>
          <w:sz w:val="32"/>
          <w:szCs w:val="32"/>
        </w:rPr>
        <w:t>1705.5638</w:t>
      </w:r>
      <w:r>
        <w:rPr>
          <w:rFonts w:hint="eastAsia" w:asciiTheme="minorEastAsia" w:hAnsiTheme="minorEastAsia" w:eastAsiaTheme="minorEastAsia"/>
          <w:sz w:val="32"/>
          <w:szCs w:val="32"/>
        </w:rPr>
        <w:t>万元，项目支出</w:t>
      </w:r>
      <w:r>
        <w:rPr>
          <w:rFonts w:hint="eastAsia" w:asciiTheme="minorEastAsia" w:hAnsiTheme="minorEastAsia" w:eastAsiaTheme="minorEastAsia"/>
          <w:color w:val="000000" w:themeColor="text1"/>
          <w:sz w:val="32"/>
          <w:szCs w:val="32"/>
        </w:rPr>
        <w:t>646.913</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按支出功能科目分类：</w:t>
      </w:r>
      <w:r>
        <w:rPr>
          <w:rFonts w:hint="eastAsia" w:asciiTheme="minorEastAsia" w:hAnsiTheme="minorEastAsia" w:eastAsiaTheme="minorEastAsia"/>
          <w:color w:val="000000" w:themeColor="text1"/>
          <w:sz w:val="32"/>
          <w:szCs w:val="32"/>
        </w:rPr>
        <w:t>行政运行（城乡社区管理事务）201.5658万元；一般行政管理事务（城乡社区管理事务）646.913万元；其他城乡社区管理事务支出1503.998万元</w:t>
      </w:r>
      <w:r>
        <w:rPr>
          <w:rFonts w:hint="eastAsia" w:asciiTheme="minorEastAsia" w:hAnsiTheme="minorEastAsia" w:eastAsiaTheme="minorEastAsia"/>
          <w:sz w:val="32"/>
          <w:szCs w:val="32"/>
        </w:rPr>
        <w:t>。</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rPr>
        <w:t>工资福利支出1409.5448万元，商品服务支出219.64万元，对个人和家庭补助支出76.379万元。其他项目支出646.913万元。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3、2018年公共财政拨款支出预算情况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2018年公共财政拨款支出预算为</w:t>
      </w:r>
      <w:r>
        <w:rPr>
          <w:rFonts w:hint="eastAsia" w:asciiTheme="minorEastAsia" w:hAnsiTheme="minorEastAsia" w:eastAsiaTheme="minorEastAsia"/>
          <w:color w:val="000000" w:themeColor="text1"/>
          <w:sz w:val="32"/>
          <w:szCs w:val="32"/>
        </w:rPr>
        <w:t>1022.2565</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000000" w:themeColor="text1"/>
          <w:sz w:val="32"/>
          <w:szCs w:val="32"/>
        </w:rPr>
        <w:t>增</w:t>
      </w:r>
      <w:r>
        <w:rPr>
          <w:rFonts w:hint="eastAsia" w:asciiTheme="minorEastAsia" w:hAnsiTheme="minorEastAsia" w:eastAsiaTheme="minorEastAsia"/>
          <w:color w:val="000000" w:themeColor="text1"/>
          <w:sz w:val="32"/>
          <w:szCs w:val="32"/>
          <w:lang w:val="en-US" w:eastAsia="zh-CN"/>
        </w:rPr>
        <w:t>1262.256468</w:t>
      </w:r>
      <w:r>
        <w:rPr>
          <w:rFonts w:hint="eastAsia" w:asciiTheme="minorEastAsia" w:hAnsiTheme="minorEastAsia" w:eastAsiaTheme="minorEastAsia"/>
          <w:sz w:val="32"/>
          <w:szCs w:val="32"/>
        </w:rPr>
        <w:t>万元。按支出项目类别划分：基本支出</w:t>
      </w:r>
      <w:r>
        <w:rPr>
          <w:rFonts w:hint="eastAsia" w:asciiTheme="minorEastAsia" w:hAnsiTheme="minorEastAsia" w:eastAsiaTheme="minorEastAsia"/>
          <w:color w:val="000000" w:themeColor="text1"/>
          <w:sz w:val="32"/>
          <w:szCs w:val="32"/>
          <w:lang w:val="en-US" w:eastAsia="zh-CN"/>
        </w:rPr>
        <w:t>1262.256468</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000000" w:themeColor="text1"/>
          <w:sz w:val="32"/>
          <w:szCs w:val="32"/>
        </w:rPr>
        <w:t>增</w:t>
      </w:r>
      <w:r>
        <w:rPr>
          <w:rFonts w:hint="eastAsia" w:asciiTheme="minorEastAsia" w:hAnsiTheme="minorEastAsia" w:eastAsiaTheme="minorEastAsia"/>
          <w:color w:val="000000" w:themeColor="text1"/>
          <w:sz w:val="32"/>
          <w:szCs w:val="32"/>
          <w:lang w:val="en-US" w:eastAsia="zh-CN"/>
        </w:rPr>
        <w:t>1262.256468</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sz w:val="32"/>
          <w:szCs w:val="32"/>
          <w:lang w:val="en-US" w:eastAsia="zh-CN"/>
        </w:rPr>
        <w:t>448.609968</w:t>
      </w:r>
      <w:r>
        <w:rPr>
          <w:rFonts w:hint="eastAsia" w:asciiTheme="minorEastAsia" w:hAnsiTheme="minorEastAsia" w:eastAsiaTheme="minorEastAsia"/>
          <w:sz w:val="32"/>
          <w:szCs w:val="32"/>
        </w:rPr>
        <w:t>万元，商品和服务支出</w:t>
      </w:r>
      <w:r>
        <w:rPr>
          <w:rFonts w:hint="eastAsia" w:asciiTheme="minorEastAsia" w:hAnsiTheme="minorEastAsia" w:eastAsiaTheme="minorEastAsia"/>
          <w:color w:val="000000" w:themeColor="text1"/>
          <w:sz w:val="32"/>
          <w:szCs w:val="32"/>
          <w:lang w:val="en-US" w:eastAsia="zh-CN"/>
        </w:rPr>
        <w:t>159.4195</w:t>
      </w:r>
      <w:r>
        <w:rPr>
          <w:rFonts w:hint="eastAsia" w:asciiTheme="minorEastAsia" w:hAnsiTheme="minorEastAsia" w:eastAsiaTheme="minorEastAsia"/>
          <w:sz w:val="32"/>
          <w:szCs w:val="32"/>
        </w:rPr>
        <w:t>万元，对个人和家庭的补助</w:t>
      </w:r>
      <w:r>
        <w:rPr>
          <w:rFonts w:hint="eastAsia" w:asciiTheme="minorEastAsia" w:hAnsiTheme="minorEastAsia" w:eastAsiaTheme="minorEastAsia"/>
          <w:color w:val="000000" w:themeColor="text1"/>
          <w:sz w:val="32"/>
          <w:szCs w:val="32"/>
          <w:lang w:val="en-US" w:eastAsia="zh-CN"/>
        </w:rPr>
        <w:t>7</w:t>
      </w:r>
      <w:r>
        <w:rPr>
          <w:rFonts w:hint="eastAsia" w:asciiTheme="minorEastAsia" w:hAnsiTheme="minorEastAsia" w:eastAsiaTheme="minorEastAsia"/>
          <w:color w:val="000000" w:themeColor="text1"/>
          <w:sz w:val="32"/>
          <w:szCs w:val="32"/>
        </w:rPr>
        <w:t>.314</w:t>
      </w:r>
      <w:r>
        <w:rPr>
          <w:rFonts w:hint="eastAsia" w:asciiTheme="minorEastAsia" w:hAnsiTheme="minorEastAsia" w:eastAsiaTheme="minorEastAsia"/>
          <w:sz w:val="32"/>
          <w:szCs w:val="32"/>
        </w:rPr>
        <w:t>万元。项目支出</w:t>
      </w:r>
      <w:r>
        <w:rPr>
          <w:rFonts w:hint="eastAsia" w:asciiTheme="minorEastAsia" w:hAnsiTheme="minorEastAsia" w:eastAsiaTheme="minorEastAsia"/>
          <w:color w:val="000000" w:themeColor="text1"/>
          <w:sz w:val="32"/>
          <w:szCs w:val="32"/>
        </w:rPr>
        <w:t>646.913</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000000" w:themeColor="text1"/>
          <w:sz w:val="32"/>
          <w:szCs w:val="32"/>
        </w:rPr>
        <w:t>增646.913</w:t>
      </w:r>
      <w:r>
        <w:rPr>
          <w:rFonts w:hint="eastAsia" w:asciiTheme="minorEastAsia" w:hAnsiTheme="minorEastAsia" w:eastAsiaTheme="minorEastAsia"/>
          <w:sz w:val="32"/>
          <w:szCs w:val="32"/>
        </w:rPr>
        <w:t>万元。</w:t>
      </w:r>
      <w:bookmarkStart w:id="0" w:name="_GoBack"/>
      <w:bookmarkEnd w:id="0"/>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sz w:val="32"/>
          <w:szCs w:val="32"/>
        </w:rPr>
        <w:t>4、</w:t>
      </w:r>
      <w:r>
        <w:rPr>
          <w:rFonts w:asciiTheme="minorEastAsia" w:hAnsiTheme="minorEastAsia" w:eastAsiaTheme="minorEastAsia"/>
          <w:color w:val="333333"/>
          <w:sz w:val="32"/>
          <w:szCs w:val="32"/>
        </w:rPr>
        <w:t>机关运行经费等重要事项的说明</w:t>
      </w:r>
    </w:p>
    <w:p>
      <w:pPr>
        <w:pStyle w:val="4"/>
        <w:spacing w:before="0" w:beforeAutospacing="0" w:after="0" w:afterAutospacing="0" w:line="360" w:lineRule="auto"/>
        <w:rPr>
          <w:rFonts w:asciiTheme="minorEastAsia" w:hAnsiTheme="minorEastAsia" w:eastAsiaTheme="minorEastAsia"/>
          <w:color w:val="000000" w:themeColor="text1"/>
          <w:sz w:val="32"/>
          <w:szCs w:val="32"/>
        </w:rPr>
      </w:pPr>
      <w:r>
        <w:rPr>
          <w:rFonts w:asciiTheme="minorEastAsia" w:hAnsiTheme="minorEastAsia" w:eastAsiaTheme="minorEastAsia"/>
          <w:color w:val="333333"/>
          <w:sz w:val="32"/>
          <w:szCs w:val="32"/>
        </w:rPr>
        <w:t>　　</w:t>
      </w:r>
      <w:r>
        <w:rPr>
          <w:rFonts w:asciiTheme="minorEastAsia" w:hAnsiTheme="minorEastAsia" w:eastAsiaTheme="minorEastAsia"/>
          <w:color w:val="000000" w:themeColor="text1"/>
          <w:sz w:val="32"/>
          <w:szCs w:val="32"/>
        </w:rPr>
        <w:t>201</w:t>
      </w:r>
      <w:r>
        <w:rPr>
          <w:rFonts w:hint="eastAsia" w:asciiTheme="minorEastAsia" w:hAnsiTheme="minorEastAsia" w:eastAsiaTheme="minorEastAsia"/>
          <w:color w:val="000000" w:themeColor="text1"/>
          <w:sz w:val="32"/>
          <w:szCs w:val="32"/>
        </w:rPr>
        <w:t>8</w:t>
      </w:r>
      <w:r>
        <w:rPr>
          <w:rFonts w:asciiTheme="minorEastAsia" w:hAnsiTheme="minorEastAsia" w:eastAsiaTheme="minorEastAsia"/>
          <w:color w:val="000000" w:themeColor="text1"/>
          <w:sz w:val="32"/>
          <w:szCs w:val="32"/>
        </w:rPr>
        <w:t>年部门机关运行费用预算</w:t>
      </w:r>
      <w:r>
        <w:rPr>
          <w:rFonts w:hint="eastAsia" w:asciiTheme="minorEastAsia" w:hAnsiTheme="minorEastAsia" w:eastAsiaTheme="minorEastAsia"/>
          <w:color w:val="000000" w:themeColor="text1"/>
          <w:sz w:val="32"/>
          <w:szCs w:val="32"/>
        </w:rPr>
        <w:t>72.8</w:t>
      </w:r>
      <w:r>
        <w:rPr>
          <w:rFonts w:asciiTheme="minorEastAsia" w:hAnsiTheme="minorEastAsia" w:eastAsiaTheme="minorEastAsia"/>
          <w:color w:val="000000" w:themeColor="text1"/>
          <w:sz w:val="32"/>
          <w:szCs w:val="32"/>
        </w:rPr>
        <w:t>万元，比201</w:t>
      </w:r>
      <w:r>
        <w:rPr>
          <w:rFonts w:hint="eastAsia" w:asciiTheme="minorEastAsia" w:hAnsiTheme="minorEastAsia" w:eastAsiaTheme="minorEastAsia"/>
          <w:color w:val="000000" w:themeColor="text1"/>
          <w:sz w:val="32"/>
          <w:szCs w:val="32"/>
        </w:rPr>
        <w:t>7</w:t>
      </w:r>
      <w:r>
        <w:rPr>
          <w:rFonts w:asciiTheme="minorEastAsia" w:hAnsiTheme="minorEastAsia" w:eastAsiaTheme="minorEastAsia"/>
          <w:color w:val="000000" w:themeColor="text1"/>
          <w:sz w:val="32"/>
          <w:szCs w:val="32"/>
        </w:rPr>
        <w:t>年预算</w:t>
      </w:r>
      <w:r>
        <w:rPr>
          <w:rFonts w:hint="eastAsia" w:asciiTheme="minorEastAsia" w:hAnsiTheme="minorEastAsia" w:eastAsiaTheme="minorEastAsia"/>
          <w:color w:val="000000" w:themeColor="text1"/>
          <w:sz w:val="32"/>
          <w:szCs w:val="32"/>
        </w:rPr>
        <w:t>增72.8</w:t>
      </w:r>
      <w:r>
        <w:rPr>
          <w:rFonts w:asciiTheme="minorEastAsia" w:hAnsiTheme="minorEastAsia" w:eastAsiaTheme="minorEastAsia"/>
          <w:color w:val="000000" w:themeColor="text1"/>
          <w:sz w:val="32"/>
          <w:szCs w:val="32"/>
        </w:rPr>
        <w:t>万元，下降</w:t>
      </w:r>
      <w:r>
        <w:rPr>
          <w:rFonts w:hint="eastAsia" w:asciiTheme="minorEastAsia" w:hAnsiTheme="minorEastAsia" w:eastAsiaTheme="minorEastAsia"/>
          <w:color w:val="000000" w:themeColor="text1"/>
          <w:sz w:val="32"/>
          <w:szCs w:val="32"/>
        </w:rPr>
        <w:t>0</w:t>
      </w:r>
      <w:r>
        <w:rPr>
          <w:rFonts w:asciiTheme="minorEastAsia" w:hAnsiTheme="minorEastAsia" w:eastAsiaTheme="minorEastAsia"/>
          <w:color w:val="000000" w:themeColor="text1"/>
          <w:sz w:val="32"/>
          <w:szCs w:val="32"/>
        </w:rPr>
        <w:t>%</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由于</w:t>
      </w:r>
      <w:r>
        <w:rPr>
          <w:rFonts w:hint="eastAsia" w:asciiTheme="minorEastAsia" w:hAnsiTheme="minorEastAsia" w:eastAsiaTheme="minorEastAsia"/>
          <w:color w:val="000000" w:themeColor="text1"/>
          <w:sz w:val="32"/>
          <w:szCs w:val="32"/>
        </w:rPr>
        <w:t>本单位属新成立单位</w:t>
      </w:r>
      <w:r>
        <w:rPr>
          <w:rFonts w:asciiTheme="minorEastAsia" w:hAnsiTheme="minorEastAsia" w:eastAsiaTheme="minorEastAsia"/>
          <w:color w:val="000000" w:themeColor="text1"/>
          <w:sz w:val="32"/>
          <w:szCs w:val="32"/>
        </w:rPr>
        <w:t>。</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0" w:firstLineChars="200"/>
        <w:jc w:val="left"/>
        <w:rPr>
          <w:rFonts w:cs="宋体" w:asciiTheme="minorEastAsia" w:hAnsiTheme="minorEastAsia" w:eastAsiaTheme="minorEastAsia"/>
          <w:bCs/>
          <w:color w:val="000000"/>
          <w:kern w:val="0"/>
          <w:sz w:val="32"/>
          <w:szCs w:val="32"/>
        </w:rPr>
      </w:pPr>
      <w:r>
        <w:rPr>
          <w:rFonts w:hint="eastAsia" w:cs="宋体" w:asciiTheme="minorEastAsia" w:hAnsiTheme="minorEastAsia" w:eastAsiaTheme="minorEastAsia"/>
          <w:bCs/>
          <w:color w:val="000000"/>
          <w:kern w:val="0"/>
          <w:sz w:val="32"/>
          <w:szCs w:val="32"/>
        </w:rPr>
        <w:t>5、政府采购预算</w:t>
      </w:r>
    </w:p>
    <w:p>
      <w:pPr>
        <w:widowControl/>
        <w:spacing w:line="360" w:lineRule="auto"/>
        <w:ind w:firstLine="640" w:firstLineChars="200"/>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2018年政府采购预算为</w:t>
      </w:r>
      <w:r>
        <w:rPr>
          <w:rFonts w:hint="eastAsia" w:cs="宋体" w:asciiTheme="minorEastAsia" w:hAnsiTheme="minorEastAsia" w:eastAsiaTheme="minorEastAsia"/>
          <w:color w:val="000000" w:themeColor="text1"/>
          <w:kern w:val="0"/>
          <w:sz w:val="32"/>
          <w:szCs w:val="32"/>
        </w:rPr>
        <w:t>0</w:t>
      </w:r>
      <w:r>
        <w:rPr>
          <w:rFonts w:hint="eastAsia" w:cs="宋体" w:asciiTheme="minorEastAsia" w:hAnsiTheme="minorEastAsia" w:eastAsiaTheme="minorEastAsia"/>
          <w:color w:val="000000"/>
          <w:kern w:val="0"/>
          <w:sz w:val="32"/>
          <w:szCs w:val="32"/>
        </w:rPr>
        <w:t>万元。</w:t>
      </w:r>
    </w:p>
    <w:p>
      <w:pPr>
        <w:widowControl/>
        <w:spacing w:line="360" w:lineRule="auto"/>
        <w:ind w:firstLine="640" w:firstLineChars="200"/>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6、政府性基金支出预算</w:t>
      </w:r>
    </w:p>
    <w:p>
      <w:pPr>
        <w:widowControl/>
        <w:spacing w:line="360" w:lineRule="auto"/>
        <w:ind w:firstLine="640" w:firstLineChars="200"/>
        <w:jc w:val="left"/>
        <w:rPr>
          <w:rFonts w:cs="宋体" w:asciiTheme="minorEastAsia" w:hAnsiTheme="minorEastAsia" w:eastAsiaTheme="minorEastAsia"/>
          <w:color w:val="FF0000"/>
          <w:kern w:val="0"/>
          <w:sz w:val="32"/>
          <w:szCs w:val="32"/>
        </w:rPr>
      </w:pPr>
      <w:r>
        <w:rPr>
          <w:rFonts w:hint="eastAsia" w:cs="宋体" w:asciiTheme="minorEastAsia" w:hAnsiTheme="minorEastAsia" w:eastAsiaTheme="minorEastAsia"/>
          <w:kern w:val="0"/>
          <w:sz w:val="32"/>
          <w:szCs w:val="32"/>
        </w:rPr>
        <w:t>2018年没有政府性基金预算支出。</w:t>
      </w:r>
    </w:p>
    <w:p>
      <w:pPr>
        <w:pStyle w:val="4"/>
        <w:spacing w:before="0" w:beforeAutospacing="0" w:after="0" w:afterAutospacing="0" w:line="360" w:lineRule="auto"/>
        <w:ind w:firstLine="160" w:firstLineChars="5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二、201</w:t>
      </w:r>
      <w:r>
        <w:rPr>
          <w:rFonts w:hint="eastAsia" w:asciiTheme="minorEastAsia" w:hAnsiTheme="minorEastAsia" w:eastAsiaTheme="minorEastAsia"/>
          <w:color w:val="333333"/>
          <w:sz w:val="32"/>
          <w:szCs w:val="32"/>
        </w:rPr>
        <w:t>8</w:t>
      </w:r>
      <w:r>
        <w:rPr>
          <w:rFonts w:asciiTheme="minorEastAsia" w:hAnsiTheme="minorEastAsia" w:eastAsiaTheme="minorEastAsia"/>
          <w:color w:val="333333"/>
          <w:sz w:val="32"/>
          <w:szCs w:val="32"/>
        </w:rPr>
        <w:t>年“三公”经费预算情况说明</w:t>
      </w:r>
    </w:p>
    <w:p>
      <w:pPr>
        <w:spacing w:line="360" w:lineRule="auto"/>
        <w:ind w:firstLine="640" w:firstLineChars="200"/>
        <w:rPr>
          <w:rStyle w:val="6"/>
          <w:rFonts w:asciiTheme="minorEastAsia" w:hAnsiTheme="minorEastAsia" w:eastAsiaTheme="minorEastAsia"/>
          <w:b w:val="0"/>
          <w:bCs w:val="0"/>
          <w:sz w:val="32"/>
          <w:szCs w:val="32"/>
        </w:rPr>
      </w:pPr>
      <w:r>
        <w:rPr>
          <w:rFonts w:hint="eastAsia" w:asciiTheme="minorEastAsia" w:hAnsiTheme="minorEastAsia" w:eastAsiaTheme="minorEastAsia"/>
          <w:sz w:val="32"/>
          <w:szCs w:val="32"/>
        </w:rPr>
        <w:t>2018年安排三公经费支出预算</w:t>
      </w:r>
      <w:r>
        <w:rPr>
          <w:rFonts w:hint="eastAsia" w:asciiTheme="minorEastAsia" w:hAnsiTheme="minorEastAsia" w:eastAsiaTheme="minorEastAsia"/>
          <w:color w:val="000000" w:themeColor="text1"/>
          <w:sz w:val="32"/>
          <w:szCs w:val="32"/>
        </w:rPr>
        <w:t>62.34</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000000" w:themeColor="text1"/>
          <w:sz w:val="32"/>
          <w:szCs w:val="32"/>
        </w:rPr>
        <w:t>增62.34</w:t>
      </w:r>
      <w:r>
        <w:rPr>
          <w:rFonts w:hint="eastAsia" w:asciiTheme="minorEastAsia" w:hAnsiTheme="minorEastAsia" w:eastAsiaTheme="minorEastAsia"/>
          <w:sz w:val="32"/>
          <w:szCs w:val="32"/>
        </w:rPr>
        <w:t>万元，主要原因由于</w:t>
      </w:r>
      <w:r>
        <w:rPr>
          <w:rFonts w:hint="eastAsia" w:asciiTheme="minorEastAsia" w:hAnsiTheme="minorEastAsia" w:eastAsiaTheme="minorEastAsia"/>
          <w:color w:val="000000" w:themeColor="text1"/>
          <w:sz w:val="32"/>
          <w:szCs w:val="32"/>
        </w:rPr>
        <w:t>本单位属新成立单位。</w:t>
      </w:r>
      <w:r>
        <w:rPr>
          <w:rFonts w:hint="eastAsia" w:asciiTheme="minorEastAsia" w:hAnsiTheme="minorEastAsia" w:eastAsiaTheme="minorEastAsia"/>
          <w:sz w:val="32"/>
          <w:szCs w:val="32"/>
        </w:rPr>
        <w:t>其中因公出国（境）费用</w:t>
      </w:r>
      <w:r>
        <w:rPr>
          <w:rFonts w:hint="eastAsia" w:asciiTheme="minorEastAsia" w:hAnsiTheme="minorEastAsia" w:eastAsiaTheme="minorEastAsia"/>
          <w:color w:val="000000" w:themeColor="text1"/>
          <w:sz w:val="32"/>
          <w:szCs w:val="32"/>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000000" w:themeColor="text1"/>
          <w:sz w:val="32"/>
          <w:szCs w:val="32"/>
        </w:rPr>
        <w:t>增减0</w:t>
      </w:r>
      <w:r>
        <w:rPr>
          <w:rFonts w:hint="eastAsia" w:asciiTheme="minorEastAsia" w:hAnsiTheme="minorEastAsia" w:eastAsiaTheme="minorEastAsia"/>
          <w:sz w:val="32"/>
          <w:szCs w:val="32"/>
        </w:rPr>
        <w:t>万元。公务接待费</w:t>
      </w:r>
      <w:r>
        <w:rPr>
          <w:rFonts w:hint="eastAsia" w:asciiTheme="minorEastAsia" w:hAnsiTheme="minorEastAsia" w:eastAsiaTheme="minorEastAsia"/>
          <w:color w:val="000000" w:themeColor="text1"/>
          <w:sz w:val="32"/>
          <w:szCs w:val="32"/>
        </w:rPr>
        <w:t>32</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000000" w:themeColor="text1"/>
          <w:sz w:val="32"/>
          <w:szCs w:val="32"/>
        </w:rPr>
        <w:t>增32</w:t>
      </w:r>
      <w:r>
        <w:rPr>
          <w:rFonts w:hint="eastAsia" w:asciiTheme="minorEastAsia" w:hAnsiTheme="minorEastAsia" w:eastAsiaTheme="minorEastAsia"/>
          <w:sz w:val="32"/>
          <w:szCs w:val="32"/>
        </w:rPr>
        <w:t>万元。公务用车购置</w:t>
      </w:r>
      <w:r>
        <w:rPr>
          <w:rFonts w:hint="eastAsia" w:asciiTheme="minorEastAsia" w:hAnsiTheme="minorEastAsia" w:eastAsiaTheme="minorEastAsia"/>
          <w:color w:val="000000" w:themeColor="text1"/>
          <w:sz w:val="32"/>
          <w:szCs w:val="32"/>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000000" w:themeColor="text1"/>
          <w:sz w:val="32"/>
          <w:szCs w:val="32"/>
        </w:rPr>
        <w:t>增减0</w:t>
      </w:r>
      <w:r>
        <w:rPr>
          <w:rFonts w:hint="eastAsia" w:asciiTheme="minorEastAsia" w:hAnsiTheme="minorEastAsia" w:eastAsiaTheme="minorEastAsia"/>
          <w:sz w:val="32"/>
          <w:szCs w:val="32"/>
        </w:rPr>
        <w:t>万元。公务用车运险费</w:t>
      </w:r>
      <w:r>
        <w:rPr>
          <w:rFonts w:hint="eastAsia" w:asciiTheme="minorEastAsia" w:hAnsiTheme="minorEastAsia" w:eastAsiaTheme="minorEastAsia"/>
          <w:color w:val="000000" w:themeColor="text1"/>
          <w:sz w:val="32"/>
          <w:szCs w:val="32"/>
        </w:rPr>
        <w:t>30.34</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000000" w:themeColor="text1"/>
          <w:sz w:val="32"/>
          <w:szCs w:val="32"/>
        </w:rPr>
        <w:t>增30.34</w:t>
      </w:r>
      <w:r>
        <w:rPr>
          <w:rFonts w:hint="eastAsia" w:asciiTheme="minorEastAsia" w:hAnsiTheme="minorEastAsia" w:eastAsiaTheme="minorEastAsia"/>
          <w:color w:val="FF0000"/>
          <w:sz w:val="32"/>
          <w:szCs w:val="32"/>
        </w:rPr>
        <w:t xml:space="preserve">        </w:t>
      </w:r>
      <w:r>
        <w:rPr>
          <w:rFonts w:hint="eastAsia" w:asciiTheme="minorEastAsia" w:hAnsiTheme="minorEastAsia" w:eastAsiaTheme="minorEastAsia"/>
          <w:sz w:val="32"/>
          <w:szCs w:val="32"/>
        </w:rPr>
        <w:t>万元。</w:t>
      </w:r>
    </w:p>
    <w:p>
      <w:pPr>
        <w:pStyle w:val="4"/>
        <w:spacing w:before="0" w:beforeAutospacing="0" w:after="0" w:afterAutospacing="0" w:line="360" w:lineRule="auto"/>
        <w:rPr>
          <w:rFonts w:asciiTheme="minorEastAsia" w:hAnsiTheme="minorEastAsia" w:eastAsiaTheme="minorEastAsia"/>
          <w:color w:val="333333"/>
          <w:sz w:val="44"/>
          <w:szCs w:val="44"/>
        </w:rPr>
      </w:pPr>
      <w:r>
        <w:rPr>
          <w:rStyle w:val="6"/>
          <w:rFonts w:asciiTheme="minorEastAsia" w:hAnsiTheme="minorEastAsia" w:eastAsiaTheme="minorEastAsia"/>
          <w:color w:val="333333"/>
          <w:sz w:val="44"/>
          <w:szCs w:val="44"/>
        </w:rPr>
        <w:t>第三部分</w:t>
      </w:r>
      <w:r>
        <w:rPr>
          <w:rFonts w:hint="eastAsia" w:asciiTheme="minorEastAsia" w:hAnsiTheme="minorEastAsia" w:eastAsiaTheme="minorEastAsia"/>
          <w:b/>
          <w:color w:val="000000" w:themeColor="text1"/>
          <w:sz w:val="44"/>
          <w:szCs w:val="44"/>
        </w:rPr>
        <w:t>浮梁县城市管理局</w:t>
      </w:r>
      <w:r>
        <w:rPr>
          <w:rStyle w:val="6"/>
          <w:rFonts w:asciiTheme="minorEastAsia" w:hAnsiTheme="minorEastAsia" w:eastAsiaTheme="minorEastAsia"/>
          <w:color w:val="333333"/>
          <w:sz w:val="44"/>
          <w:szCs w:val="44"/>
        </w:rPr>
        <w:t>201</w:t>
      </w:r>
      <w:r>
        <w:rPr>
          <w:rStyle w:val="6"/>
          <w:rFonts w:hint="eastAsia" w:asciiTheme="minorEastAsia" w:hAnsiTheme="minorEastAsia" w:eastAsiaTheme="minorEastAsia"/>
          <w:color w:val="333333"/>
          <w:sz w:val="44"/>
          <w:szCs w:val="44"/>
        </w:rPr>
        <w:t>8</w:t>
      </w:r>
      <w:r>
        <w:rPr>
          <w:rStyle w:val="6"/>
          <w:rFonts w:asciiTheme="minorEastAsia" w:hAnsiTheme="minorEastAsia" w:eastAsiaTheme="minorEastAsia"/>
          <w:color w:val="333333"/>
          <w:sz w:val="44"/>
          <w:szCs w:val="44"/>
        </w:rPr>
        <w:t>年部门预算表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八张表(详见附表)</w:t>
      </w:r>
    </w:p>
    <w:p>
      <w:pPr>
        <w:pStyle w:val="4"/>
        <w:spacing w:before="0" w:beforeAutospacing="0" w:after="0" w:afterAutospacing="0"/>
        <w:rPr>
          <w:rFonts w:asciiTheme="minorEastAsia" w:hAnsiTheme="minorEastAsia" w:eastAsiaTheme="minorEastAsia"/>
          <w:color w:val="333333"/>
          <w:sz w:val="44"/>
          <w:szCs w:val="44"/>
        </w:rPr>
      </w:pPr>
      <w:r>
        <w:rPr>
          <w:rStyle w:val="6"/>
          <w:rFonts w:asciiTheme="minorEastAsia" w:hAnsiTheme="minorEastAsia" w:eastAsiaTheme="minorEastAsia"/>
          <w:color w:val="333333"/>
          <w:sz w:val="44"/>
          <w:szCs w:val="44"/>
        </w:rPr>
        <w:t>第四部分名词解释</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（一）财政拨款：指县级财政当年拨付的资金。</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（二）事业收入：指事业单位开展专业业务活动及辅助活动取得的收入。</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（三）行政运行：反映行政单位（包括参公单位）的基本支出。</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spacing w:line="600" w:lineRule="exact"/>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widowControl/>
        <w:spacing w:line="600" w:lineRule="exact"/>
        <w:jc w:val="left"/>
        <w:rPr>
          <w:rFonts w:asciiTheme="minorEastAsia" w:hAnsiTheme="minorEastAsia" w:eastAsiaTheme="minorEastAsia"/>
        </w:rPr>
      </w:pPr>
    </w:p>
    <w:p>
      <w:pPr>
        <w:pStyle w:val="4"/>
        <w:spacing w:before="0" w:beforeAutospacing="0" w:after="0" w:afterAutospacing="0"/>
        <w:rPr>
          <w:rFonts w:asciiTheme="minorEastAsia" w:hAnsiTheme="minorEastAsia" w:eastAsiaTheme="minorEastAsia"/>
          <w:sz w:val="32"/>
          <w:szCs w:val="32"/>
        </w:rPr>
      </w:pPr>
    </w:p>
    <w:p>
      <w:pPr>
        <w:pStyle w:val="4"/>
        <w:spacing w:before="0" w:beforeAutospacing="0" w:after="0" w:afterAutospacing="0"/>
        <w:rPr>
          <w:rFonts w:asciiTheme="minorEastAsia" w:hAnsiTheme="minorEastAsia" w:eastAsiaTheme="minorEastAsia"/>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296E"/>
    <w:rsid w:val="00101F23"/>
    <w:rsid w:val="0013442C"/>
    <w:rsid w:val="00147797"/>
    <w:rsid w:val="00173591"/>
    <w:rsid w:val="00184784"/>
    <w:rsid w:val="00204939"/>
    <w:rsid w:val="00242920"/>
    <w:rsid w:val="00265800"/>
    <w:rsid w:val="0027415E"/>
    <w:rsid w:val="0028088E"/>
    <w:rsid w:val="002B6E07"/>
    <w:rsid w:val="002B6FD8"/>
    <w:rsid w:val="00341C48"/>
    <w:rsid w:val="0034691E"/>
    <w:rsid w:val="0035356C"/>
    <w:rsid w:val="00387ECD"/>
    <w:rsid w:val="0039194B"/>
    <w:rsid w:val="003A500B"/>
    <w:rsid w:val="003B3E92"/>
    <w:rsid w:val="003D5ECA"/>
    <w:rsid w:val="003E6D53"/>
    <w:rsid w:val="0044790B"/>
    <w:rsid w:val="00463FFD"/>
    <w:rsid w:val="00486316"/>
    <w:rsid w:val="0049257F"/>
    <w:rsid w:val="004D06FA"/>
    <w:rsid w:val="00501488"/>
    <w:rsid w:val="005702E4"/>
    <w:rsid w:val="00570817"/>
    <w:rsid w:val="005B546A"/>
    <w:rsid w:val="005D6308"/>
    <w:rsid w:val="005E154F"/>
    <w:rsid w:val="006043B9"/>
    <w:rsid w:val="00615F77"/>
    <w:rsid w:val="00690702"/>
    <w:rsid w:val="006B0AE8"/>
    <w:rsid w:val="006D47BC"/>
    <w:rsid w:val="0070157D"/>
    <w:rsid w:val="00711186"/>
    <w:rsid w:val="007559AE"/>
    <w:rsid w:val="00766920"/>
    <w:rsid w:val="00775A99"/>
    <w:rsid w:val="0078377C"/>
    <w:rsid w:val="007D140E"/>
    <w:rsid w:val="0081141E"/>
    <w:rsid w:val="00835DA2"/>
    <w:rsid w:val="00863716"/>
    <w:rsid w:val="008C7650"/>
    <w:rsid w:val="008D1242"/>
    <w:rsid w:val="008E2841"/>
    <w:rsid w:val="009006FF"/>
    <w:rsid w:val="0092072D"/>
    <w:rsid w:val="00955CCB"/>
    <w:rsid w:val="009B6D87"/>
    <w:rsid w:val="009B7B56"/>
    <w:rsid w:val="009B7FD2"/>
    <w:rsid w:val="00A216FD"/>
    <w:rsid w:val="00AA21FB"/>
    <w:rsid w:val="00AA296E"/>
    <w:rsid w:val="00AC333E"/>
    <w:rsid w:val="00AC513E"/>
    <w:rsid w:val="00AF59DD"/>
    <w:rsid w:val="00B25E22"/>
    <w:rsid w:val="00B72A49"/>
    <w:rsid w:val="00BA1930"/>
    <w:rsid w:val="00BB2685"/>
    <w:rsid w:val="00BE7C95"/>
    <w:rsid w:val="00C04F92"/>
    <w:rsid w:val="00C34DFB"/>
    <w:rsid w:val="00C66216"/>
    <w:rsid w:val="00C90EC8"/>
    <w:rsid w:val="00CE72F4"/>
    <w:rsid w:val="00D3054D"/>
    <w:rsid w:val="00D336EF"/>
    <w:rsid w:val="00D4001B"/>
    <w:rsid w:val="00D4415A"/>
    <w:rsid w:val="00D532CD"/>
    <w:rsid w:val="00D632EB"/>
    <w:rsid w:val="00D81AFA"/>
    <w:rsid w:val="00D844E6"/>
    <w:rsid w:val="00DA12D1"/>
    <w:rsid w:val="00DD4736"/>
    <w:rsid w:val="00E54E50"/>
    <w:rsid w:val="00E80AAF"/>
    <w:rsid w:val="00EE5D7D"/>
    <w:rsid w:val="00EF10C5"/>
    <w:rsid w:val="00F1013D"/>
    <w:rsid w:val="00F32D25"/>
    <w:rsid w:val="00F70071"/>
    <w:rsid w:val="00F745ED"/>
    <w:rsid w:val="00F81FDD"/>
    <w:rsid w:val="00FC35D3"/>
    <w:rsid w:val="00FC6CB6"/>
    <w:rsid w:val="00FF7140"/>
    <w:rsid w:val="23A2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22"/>
    <w:rPr>
      <w:b/>
      <w:bCs/>
    </w:rPr>
  </w:style>
  <w:style w:type="character" w:customStyle="1" w:styleId="8">
    <w:name w:val="apple-converted-spac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495</Words>
  <Characters>2825</Characters>
  <Lines>23</Lines>
  <Paragraphs>6</Paragraphs>
  <TotalTime>0</TotalTime>
  <ScaleCrop>false</ScaleCrop>
  <LinksUpToDate>false</LinksUpToDate>
  <CharactersWithSpaces>3314</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2018-01-11T07:55:00Z</dcterms:created>
  <dc:creator>xbany</dc:creator>
  <cp:lastModifiedBy>Administrator</cp:lastModifiedBy>
  <cp:lastPrinted>2018-02-09T06:22:00Z</cp:lastPrinted>
  <dcterms:modified xsi:type="dcterms:W3CDTF">2018-02-09T08:45:55Z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