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浮梁县城市管理局 2022年部门预算</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浮梁县城市管理局概况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基本职能：（1）研究制定该区城镇市容环境管理及综合执法工作的中长期规划和年度计划；研究制定城市容貌管理标准和现代化管理手段；组织草拟我区城市环境卫生、市政设施、园林绿化，市容环境的管理办法。</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（2）负责牵头编制我区城市管理及综合执法工作经费的年度计划和中长期计划；会同有关部门对市容环境行政事业性收费工作进行监督管理。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主管城市环境卫生工作；负责大、中型市容环境卫生设施建设项目的方案审查和实施的监督管理，参与城市新建、改扩建项目中的市容环卫配套设施方案的审核和监督管理；负责管理城市道路的冲洗洒水和生活垃圾、特种垃圾、建筑垃圾的收集、清运、处置；负责机动车清洗、环境卫生企业的行业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（4）负责对临时占用城市道路（含人行道）；对利用城市道路设置建筑物、构筑物（路名牌、人行道护栏、车行道隔离栏、安全岛等除外）的行为进行监督管理。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（5）负责城区停车场（库）、菜市场的组织实施；负责临时占道机动车、非机动车停车场（点）的定点工作；负责政府投资建设的机动车停车场（点）的日常管理；负责三轮车日常管理。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（6）负责城镇户外广告定点的监督管理；对利用园林绿化设施、市政府附属设施和利用建筑物等占用城市空间影响市容市貌的行为进行监督管理。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（7）负责城区路灯和城市夜景灯饰的设置及维护管理；组织、协调、管理城市“光彩工程”。</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（8）参与城市管理工作目标的制定，受理市民有关城市市容环境管理的来信来访和群众投诉。</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（9）负责城市管理的科学研究和社会宣传教育工作。</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（10）指导、监督各乡镇城镇管理及行政执法工作。</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（11）行使市容环境卫生管理、城市绿化管理、市政管理方面法律、法规、规章规定的行政处罚权。</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（12）集中行使对乱建乱搭、环境污染、临时占用城市道路和城区河堤通道、无照商贩、无证饮食品店摊点等行政执法的组织、指挥、协调和行政处罚。</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纳入本套部门决算汇编范围的单位共3个，包括：浮梁县城市管理局、浮梁县城市建设管理监察大队、浮梁县市政服务中心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firstLine="640" w:firstLineChars="200"/>
        <w:textAlignment w:val="baseline"/>
        <w:rPr>
          <w:rFonts w:ascii="仿宋" w:hAnsi="仿宋" w:eastAsia="仿宋" w:cs="仿宋"/>
          <w:spacing w:val="-9"/>
          <w:sz w:val="32"/>
          <w:szCs w:val="32"/>
        </w:rPr>
      </w:pPr>
      <w:r>
        <w:rPr>
          <w:rFonts w:hint="eastAsia" w:ascii="仿宋_GB2312" w:hAnsi="Times New Roman" w:eastAsia="仿宋_GB2312" w:cs="Times New Roman"/>
          <w:snapToGrid/>
          <w:kern w:val="2"/>
          <w:sz w:val="32"/>
          <w:szCs w:val="32"/>
          <w:lang w:val="en-US" w:eastAsia="zh-CN" w:bidi="ar-SA"/>
        </w:rPr>
        <w:t>本部门2021年年末编制人数44人，其中行政编制5人，事业编制39人；年末其他人员数229人。</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浮梁县城市管理局2022年部门预算表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浮梁县城市管理局2022年部门预算情况说明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说明部门收入预算总额和结构，较上年预算安排的增(减)变化。</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说明部门支出预算总额并按资金性质、功能分类和经济分类分别说明支出的金额和结构，较上年预算安排的增(减)变化。</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说明部门财政拨款支出预算数，较上年预算安排的增(减)变化。</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没有使用政府性基金预算拨款安排的支出。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说明国有资本经营预算支出总额，以及支出的结构和金额，较上年预算安排的增(减)变化。如无，则说明没有使用国有资本经营预算拨款安排的支出。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2022年部门机关运行费预算1014.97万元，比2021年预算增加(减少) 723.5</w:t>
      </w:r>
      <w:bookmarkStart w:id="0" w:name="_GoBack"/>
      <w:bookmarkEnd w:id="0"/>
      <w:r>
        <w:rPr>
          <w:rFonts w:hint="eastAsia" w:ascii="仿宋_GB2312" w:hAnsi="Times New Roman" w:eastAsia="仿宋_GB2312" w:cs="Times New Roman"/>
          <w:snapToGrid/>
          <w:kern w:val="2"/>
          <w:sz w:val="32"/>
          <w:szCs w:val="32"/>
          <w:lang w:val="en-US" w:eastAsia="zh-CN" w:bidi="ar-SA"/>
        </w:rPr>
        <w:t>万元，下降41.6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2022年部门所属各单位政府采购总额601.2万元，其中:政府采购货物预算601.2万元。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 0辆，安排购置单位价值200万元以上大型设备具体为:0</w:t>
      </w:r>
    </w:p>
    <w:p>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项目情况说明</w:t>
      </w:r>
    </w:p>
    <w:p>
      <w:pPr>
        <w:widowControl w:val="0"/>
        <w:numPr>
          <w:ilvl w:val="0"/>
          <w:numId w:val="0"/>
        </w:numPr>
        <w:kinsoku/>
        <w:autoSpaceDE/>
        <w:autoSpaceDN/>
        <w:adjustRightInd/>
        <w:snapToGrid/>
        <w:spacing w:line="240" w:lineRule="auto"/>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见附表</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eastAsia" w:ascii="仿宋" w:hAnsi="仿宋" w:eastAsia="仿宋" w:cs="仿宋"/>
          <w:spacing w:val="-15"/>
          <w:w w:val="94"/>
          <w:sz w:val="32"/>
          <w:szCs w:val="32"/>
          <w:lang w:eastAsia="zh-CN"/>
        </w:rPr>
      </w:pPr>
      <w:r>
        <w:rPr>
          <w:rFonts w:hint="eastAsia" w:ascii="仿宋" w:hAnsi="仿宋" w:eastAsia="仿宋" w:cs="仿宋"/>
          <w:spacing w:val="-15"/>
          <w:w w:val="94"/>
          <w:sz w:val="32"/>
          <w:szCs w:val="32"/>
          <w:lang w:eastAsia="zh-CN"/>
        </w:rPr>
        <w:t>见附表</w:t>
      </w: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AFE9F"/>
    <w:multiLevelType w:val="singleLevel"/>
    <w:tmpl w:val="96AAFE9F"/>
    <w:lvl w:ilvl="0" w:tentative="0">
      <w:start w:val="9"/>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hiN2RlNTdjMGU1NDExOTUzN2YxY2JlZjQ5NzJkNDQifQ=="/>
  </w:docVars>
  <w:rsids>
    <w:rsidRoot w:val="00000000"/>
    <w:rsid w:val="0298260D"/>
    <w:rsid w:val="12445622"/>
    <w:rsid w:val="180A0D7A"/>
    <w:rsid w:val="28B74E8B"/>
    <w:rsid w:val="2BC70913"/>
    <w:rsid w:val="325D7BAC"/>
    <w:rsid w:val="3C785469"/>
    <w:rsid w:val="474E6296"/>
    <w:rsid w:val="476D2917"/>
    <w:rsid w:val="535A3AA7"/>
    <w:rsid w:val="55665097"/>
    <w:rsid w:val="57AE6D93"/>
    <w:rsid w:val="657607C4"/>
    <w:rsid w:val="687A4A6F"/>
    <w:rsid w:val="69DA3A17"/>
    <w:rsid w:val="6C0006DE"/>
    <w:rsid w:val="78CE0789"/>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2016</Words>
  <Characters>2088</Characters>
  <TotalTime>1444</TotalTime>
  <ScaleCrop>false</ScaleCrop>
  <LinksUpToDate>false</LinksUpToDate>
  <CharactersWithSpaces>2104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鱼</cp:lastModifiedBy>
  <dcterms:modified xsi:type="dcterms:W3CDTF">2023-06-28T01:42:42Z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2052-11.1.0.14309</vt:lpwstr>
  </property>
  <property fmtid="{D5CDD505-2E9C-101B-9397-08002B2CF9AE}" pid="5" name="ICV">
    <vt:lpwstr>88DC4E5DA5774A45A9990BB4EE0325F1</vt:lpwstr>
  </property>
</Properties>
</file>