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6DB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2025年下半年</w:t>
      </w:r>
      <w:bookmarkStart w:id="0" w:name="_GoBack"/>
      <w:bookmarkEnd w:id="0"/>
      <w:r>
        <w:rPr>
          <w:rFonts w:hint="eastAsia" w:ascii="仿宋_GB2312" w:hAnsi="仿宋_GB2312" w:eastAsia="仿宋_GB2312" w:cs="仿宋_GB2312"/>
          <w:sz w:val="32"/>
          <w:szCs w:val="32"/>
          <w:lang w:val="en-US" w:eastAsia="zh-CN"/>
        </w:rPr>
        <w:t>工作打算</w:t>
      </w:r>
    </w:p>
    <w:p w14:paraId="3DD77D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三龙镇将继续坚持以习近平新时代中国特色社会主义思想为指引，深入学习贯彻党的二十大精神、二十届三中全会精神和习近平总书记考察江西重要讲话精神，紧紧围绕县委、县政府决策部署，以高质量发展为主题，以“工业主阵地、产镇融合地、商贸集聚地”的发展思路，不断加大服务园区建设力度，不断加快产镇融合步伐，向着工业强镇、商贸兴镇的目标快步前行，为全面建设社会主义现代化浮梁贡献三龙力量。</w:t>
      </w:r>
    </w:p>
    <w:p w14:paraId="47CE62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一、抓住“关键点”，实现工业发展扩能增效</w:t>
      </w:r>
    </w:p>
    <w:p w14:paraId="3B73A5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聚焦聚力产业发展。坚决贯彻全县招商引资行动，将招商引资和产业发展作为“一号工程”，围绕先进陶瓷、新材料为主导的“3+N”重点产业，重点抓好招商引资工作，通过以商招商、主动招商、链式招商，狠抓招商引资，全力提升招商引资工作质效，持续积蓄高质量发展动能。努力实现产业发展新突破。聚焦聚力项目落地。确保在谈项目有突破，亿元以上重大项目谋划有进展，抓实“五上企业”入库，培育规上工业企业，加大服务业内培外引力度，进一步通过以企引企、以商引商、镇贤回归等形式，引进一批科技含量高、带动能力强、产业链接长的重大项目。继续完成MR项目和三龙产业园项目征地工作，推进江西坤尚置业有限公司蜂窝陶瓷一期项目后续建设和二期项目征地工作，配合做好浮梁县鸿圣生态水产有限公司鳗鱼养殖项目的建设工作。聚焦聚力服务园区。三龙镇与浮梁产业园区互为命运共同体，坚持加强与园区协同发展，始终保持为园服务、借园发展，与产业园并肩作战、比翼齐飞，着力推动交通基础设施互联互通、生态环境联防联动，产业协作共兴共理、公共服务共建共享。三龙坚持围绕工业发展核心，将与园区融为一体，一体化谋划，统一思路，统一标准，统一方向，园区发展到哪里，三龙镇的服务就跟到哪里。全力做好征地拆迁、信访维稳等工作，主动对接、支持、配合企业和项目，全心全意做好服务工作。聚焦聚力优化环境。持续落实好“万干入万企”“企业安静日”等多项工作制度，变“坐等上门”为“主动敲门”，倾力服务好域内近200家企业、1000余家市场主体。做到人人都是营商环境，事事关乎营商环境，让企业等市场主体在三龙待得住、待得好，更说三龙好。</w:t>
      </w:r>
    </w:p>
    <w:p w14:paraId="3C553F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二、突出“着力点”，实现产城融合深度发展</w:t>
      </w:r>
    </w:p>
    <w:p w14:paraId="118F3B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以城聚产、以产兴城、产城融合，实行园区与镇区一体化，进一步促进省级产业园与三龙建设相互支撑、协调发展，打造新的经济增长点。一是谋划全镇空间布局，做优商贸配套。在配合做好园区片区空间布局的同时，做优抓好全镇空间布局配置。同步批量清零存量违章，综合利用、合理规划零星拆后土地、杂地、闲置地等，加快构建建筑陶瓷商贸、新材料商贸等配套设施，推动生产贸易加速融合，打造商贸聚集地。二是完善基础设施功能，提升承载能力。加快推进全镇中心医院、中心幼儿园、大型商超等配套基础设施，持续完善提升集镇路网、管网，畅通区域“经脉”，提升集镇生活品质。三是发展配套产业，加快融合步伐。坚持产业配套、基础设施、公共服务向村组延伸覆盖，促进各类要素双向流动。对接产业园布局，瞄准配套需求，鼓励村级开发生产生活等配套服务型行业，进一步推进服务业发展，带动更多群众就业，不断繁荣城镇经济。</w:t>
      </w:r>
    </w:p>
    <w:p w14:paraId="7AAED5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三、锚定“中心点”，实现基层党建纵深推进</w:t>
      </w:r>
    </w:p>
    <w:p w14:paraId="444716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强化基层党建引领。多元谋划，推动村集体经济发展成效再上台阶。以仓储为基础，在原有产业布局基础之上，把项目“提质扩面”作为发展壮大村集体经济总抓手，盘活现有资源资产与集体经济带动，以集体经济带动群众增收、资源整合、品牌打造。双向奔赴，推动校地合作和人才集聚实现“新提升”。深入推进“十院联十乡”工程，持续做大校地合作“朋友圈”，推动校地合作从顶层落实到各方面、全过程。继续加强校地企衔接，促进双方精准对接，实现资源共享、优势互补、产教融合、协同发展。根据江西陶瓷工艺美术职业技术学院签订的校地联合培训协议，从10个方面主题课程对三龙镇政府机关和辖区内的企业、学校开展相关培训，进一步拓展合作新方式，谱写校地携手新篇章，打造合作共赢新典范。抓好党风廉政建设。坚决贯彻落实中央八项规定及其实施细则精神，继续强化纪律建设，确保党员干部守纪律、讲规矩。加强对党员干部的纪律教育，推动党员干部知敬畏、存戒惧、守底线。继续深化党风廉政建设，强化党内监督，确保党内监督常态化、长效化。加大对重点岗位、关键领域的监督力度，持续巩固群众身边不正之风和腐败问题集中整治工作成效，重点推进违规套取资金专项整治，确保全面从严治党向纵深推进。守好意识形态阵地。将意识形态工作列入党建工作要点和重要议事日程，牢牢把握意识形态主动权；开展多层次丰富多彩的宣讲活动和新时代文明实践志愿活动。牢记武装使命担当，高效完成2025年兵役登记，组织开展征兵工作；提前谋划民兵整组、集合点验工作，按计划完成民兵训练、上级拉动、值班执勤等任务。夯实统战工作质效。积极开展“每周一巡、每月一查、每季一看”三个一专项行动；严格落实“四进四有”和“五好”场所标准化建设；继续发挥乡贤流动党支部、三龙商会作用；助力观音禅寺创建“百所示范”宗教活动场所。</w:t>
      </w:r>
    </w:p>
    <w:p w14:paraId="6C60F0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四、站稳“落脚点”，实现民生保障持续提升</w:t>
      </w:r>
    </w:p>
    <w:p w14:paraId="3C12DA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一步强化基础设施建设，筑牢民生根基。继续做好路网优化，维修芦田村1500米林区道路、对三龙村、杨家村的1900米道路进行“白改黑”。解决好芦田村、杨家村、双蓬村的七条水渠修建，新建双蓬村洗衣码头一座，安装各村路灯累计500盏，推动杨家村和杨村村的自来水安装等一批群众心中的烦心事。进一步推动乡村事业建设，丰富民生供给。加大力度推动三龙村、芦田村“四融一共”和美乡村建设，开展建设4个新农村建设点。扎实推进农村人居环境整治，完善三龙村室外活动广场建设，加强组织送戏下乡志愿活动丰富村民的精神文化生活，持续提升各村居村容户貌，以点带面，辐射推进垃圾污水治理、村容户貌整治，不断丰富美丽乡村建设内涵，努力让全镇人民群众生活更方便、更舒心、更美好。进一步完善社会保障体系，兜牢民生底线。优化就业公共服务体系，打通就业创业服务“最后一公里”，以招聘会等为契机，统筹做好高校毕业生、农村富余劳动力、返乡农民工、就业困难人员等就业工作。抓好特殊群体、特困群众社会救助工作，落实好就业困难群众的就业帮扶，公益性岗位补贴，坚持财力优先向民生集中、政策优先向民生倾斜、服务优先向民生覆盖，健全大病救助、低保、临时救助、特困救助等社会救助帮扶机制，实现“应保尽保、应救尽救、应助尽助”。深入实施全民参保计划，扩大基本养老保险参保覆盖面。加强优质教育资源供给，进一步优化教育资源配置。发展壮大乡村医疗卫生人才队伍，加强乡镇卫生院和村卫生室的服务能力建设，加强村卫生室人员培训，提高村医的医疗技术水平和服务能力，打通医疗服务最后一公里。支持工会、共青团、妇联等群团组织发挥更大作用，促进三龙全镇各项社会民生事业健康稳步发展。</w:t>
      </w:r>
    </w:p>
    <w:p w14:paraId="39027E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C29FB"/>
    <w:rsid w:val="305C2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2025-06-17T03:17:00Z</dcterms:created>
  <dc:creator>雯</dc:creator>
  <cp:lastModifiedBy>雯</cp:lastModifiedBy>
  <dcterms:modified xsi:type="dcterms:W3CDTF">2025-06-17T03:19:01Z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438D64DB7FAF4EF299E392B495A668B1_11</vt:lpwstr>
  </property>
  <property fmtid="{D5CDD505-2E9C-101B-9397-08002B2CF9AE}" pid="4" name="KSOTemplateDocerSaveRecord">
    <vt:lpwstr>eyJoZGlkIjoiY2Q0OTdjNDA2N2FmNmQ2NWU0ZjgwODAxOTliMWNmZDYiLCJ1c2VySWQiOiI2NzQ2MjE4NzUifQ==</vt:lpwstr>
  </property>
</Properties>
</file>