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6"/>
          <w:szCs w:val="36"/>
          <w:lang w:eastAsia="zh-CN"/>
        </w:rPr>
        <w:t>浮梁县勒功乡人民政府</w:t>
      </w:r>
      <w:r>
        <w:rPr>
          <w:rFonts w:hint="eastAsia" w:ascii="宋体" w:hAnsi="宋体" w:eastAsia="宋体" w:cs="宋体"/>
          <w:b/>
          <w:i w:val="0"/>
          <w:caps w:val="0"/>
          <w:color w:val="000000"/>
          <w:spacing w:val="0"/>
          <w:sz w:val="36"/>
          <w:szCs w:val="36"/>
          <w:lang w:val="en-US" w:eastAsia="zh-CN"/>
        </w:rPr>
        <w:t>2019年</w:t>
      </w:r>
      <w:r>
        <w:rPr>
          <w:rFonts w:hint="eastAsia" w:ascii="宋体" w:hAnsi="宋体" w:eastAsia="宋体" w:cs="宋体"/>
          <w:b/>
          <w:i w:val="0"/>
          <w:caps w:val="0"/>
          <w:color w:val="000000"/>
          <w:spacing w:val="0"/>
          <w:sz w:val="36"/>
          <w:szCs w:val="36"/>
        </w:rPr>
        <w:t>政府信息公开工作年度报告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i w:val="0"/>
          <w:caps w:val="0"/>
          <w:color w:val="000000"/>
          <w:spacing w:val="0"/>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2019年，我乡党委、政府高度重视政府信息公开工作，严格按照中央和省、市、县委关于政府信息公开的各项指示，严格按照修订后的《中华人民共和国政府信息公开条例》（以下简称新条例）要求和上级相关文件要求进行政务信息公开，始终把政务公开工作作为加强党风廉政建设、建设五型政府的重要举措。我乡严格按照“公开、公平、便民”的原则，结合本乡工作实际，加大公开力度，增强公开实效，不断规范内容，确保公开信息质量，稳步推进政府信息公开工作，不断提升政府的公开度和透明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楷体_GB2312" w:hAnsi="楷体_GB2312" w:eastAsia="楷体_GB2312" w:cs="楷体_GB2312"/>
          <w:b/>
          <w:bCs w:val="0"/>
          <w:i w:val="0"/>
          <w:caps w:val="0"/>
          <w:color w:val="000000"/>
          <w:spacing w:val="0"/>
          <w:sz w:val="21"/>
          <w:szCs w:val="21"/>
        </w:rPr>
      </w:pPr>
      <w:r>
        <w:rPr>
          <w:rFonts w:hint="eastAsia" w:ascii="楷体_GB2312" w:hAnsi="楷体_GB2312" w:eastAsia="楷体_GB2312" w:cs="楷体_GB2312"/>
          <w:b/>
          <w:bCs w:val="0"/>
          <w:i w:val="0"/>
          <w:caps w:val="0"/>
          <w:color w:val="000000"/>
          <w:spacing w:val="0"/>
          <w:kern w:val="0"/>
          <w:sz w:val="32"/>
          <w:szCs w:val="32"/>
          <w:lang w:val="en-US" w:eastAsia="zh-CN" w:bidi="ar"/>
        </w:rPr>
        <w:t>（一）主动公开政府信息情况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微软雅黑" w:hAnsi="微软雅黑" w:eastAsia="微软雅黑" w:cs="微软雅黑"/>
          <w:b w:val="0"/>
          <w:i w:val="0"/>
          <w:caps w:val="0"/>
          <w:color w:val="000000"/>
          <w:spacing w:val="0"/>
          <w:sz w:val="21"/>
          <w:szCs w:val="21"/>
          <w:lang w:val="en-US"/>
        </w:rPr>
      </w:pPr>
      <w:r>
        <w:rPr>
          <w:rFonts w:hint="eastAsia" w:ascii="仿宋_GB2312" w:hAnsi="微软雅黑" w:eastAsia="仿宋_GB2312" w:cs="仿宋_GB2312"/>
          <w:b w:val="0"/>
          <w:i w:val="0"/>
          <w:caps w:val="0"/>
          <w:color w:val="000000"/>
          <w:spacing w:val="0"/>
          <w:kern w:val="0"/>
          <w:sz w:val="32"/>
          <w:szCs w:val="32"/>
          <w:lang w:val="en-US" w:eastAsia="zh-CN" w:bidi="ar"/>
        </w:rPr>
        <w:t>不断拓宽公开渠道，</w:t>
      </w:r>
      <w:r>
        <w:rPr>
          <w:rFonts w:hint="default" w:ascii="仿宋_GB2312" w:hAnsi="微软雅黑" w:eastAsia="仿宋_GB2312" w:cs="仿宋_GB2312"/>
          <w:b w:val="0"/>
          <w:i w:val="0"/>
          <w:caps w:val="0"/>
          <w:color w:val="000000"/>
          <w:spacing w:val="0"/>
          <w:kern w:val="0"/>
          <w:sz w:val="32"/>
          <w:szCs w:val="32"/>
          <w:lang w:val="en-US" w:eastAsia="zh-CN" w:bidi="ar"/>
        </w:rPr>
        <w:t>全年通过</w:t>
      </w:r>
      <w:r>
        <w:rPr>
          <w:rFonts w:hint="eastAsia" w:ascii="仿宋_GB2312" w:hAnsi="微软雅黑" w:eastAsia="仿宋_GB2312" w:cs="仿宋_GB2312"/>
          <w:b w:val="0"/>
          <w:i w:val="0"/>
          <w:caps w:val="0"/>
          <w:color w:val="000000"/>
          <w:spacing w:val="0"/>
          <w:kern w:val="0"/>
          <w:sz w:val="32"/>
          <w:szCs w:val="32"/>
          <w:lang w:val="en-US" w:eastAsia="zh-CN" w:bidi="ar"/>
        </w:rPr>
        <w:t>乡</w:t>
      </w:r>
      <w:r>
        <w:rPr>
          <w:rFonts w:hint="default" w:ascii="仿宋_GB2312" w:hAnsi="微软雅黑" w:eastAsia="仿宋_GB2312" w:cs="仿宋_GB2312"/>
          <w:b w:val="0"/>
          <w:i w:val="0"/>
          <w:caps w:val="0"/>
          <w:color w:val="000000"/>
          <w:spacing w:val="0"/>
          <w:kern w:val="0"/>
          <w:sz w:val="32"/>
          <w:szCs w:val="32"/>
          <w:lang w:val="en-US" w:eastAsia="zh-CN" w:bidi="ar"/>
        </w:rPr>
        <w:t>、村两级公示栏、</w:t>
      </w:r>
      <w:r>
        <w:rPr>
          <w:rFonts w:hint="eastAsia" w:ascii="仿宋_GB2312" w:hAnsi="微软雅黑" w:eastAsia="仿宋_GB2312" w:cs="仿宋_GB2312"/>
          <w:b w:val="0"/>
          <w:i w:val="0"/>
          <w:caps w:val="0"/>
          <w:color w:val="000000"/>
          <w:spacing w:val="0"/>
          <w:kern w:val="0"/>
          <w:sz w:val="32"/>
          <w:szCs w:val="32"/>
          <w:lang w:val="en-US" w:eastAsia="zh-CN" w:bidi="ar"/>
        </w:rPr>
        <w:t>乡</w:t>
      </w:r>
      <w:r>
        <w:rPr>
          <w:rFonts w:hint="default" w:ascii="仿宋_GB2312" w:hAnsi="微软雅黑" w:eastAsia="仿宋_GB2312" w:cs="仿宋_GB2312"/>
          <w:b w:val="0"/>
          <w:i w:val="0"/>
          <w:caps w:val="0"/>
          <w:color w:val="000000"/>
          <w:spacing w:val="0"/>
          <w:kern w:val="0"/>
          <w:sz w:val="32"/>
          <w:szCs w:val="32"/>
          <w:lang w:val="en-US" w:eastAsia="zh-CN" w:bidi="ar"/>
        </w:rPr>
        <w:t>政府电子显示屏、政府网站、微信公众号等平台公示</w:t>
      </w:r>
      <w:r>
        <w:rPr>
          <w:rFonts w:hint="eastAsia" w:ascii="仿宋_GB2312" w:hAnsi="微软雅黑" w:eastAsia="仿宋_GB2312" w:cs="仿宋_GB2312"/>
          <w:b w:val="0"/>
          <w:i w:val="0"/>
          <w:caps w:val="0"/>
          <w:color w:val="000000"/>
          <w:spacing w:val="0"/>
          <w:kern w:val="0"/>
          <w:sz w:val="32"/>
          <w:szCs w:val="32"/>
          <w:lang w:val="en-US" w:eastAsia="zh-CN" w:bidi="ar"/>
        </w:rPr>
        <w:t>或</w:t>
      </w:r>
      <w:r>
        <w:rPr>
          <w:rFonts w:hint="default" w:ascii="仿宋_GB2312" w:hAnsi="微软雅黑" w:eastAsia="仿宋_GB2312" w:cs="仿宋_GB2312"/>
          <w:b w:val="0"/>
          <w:i w:val="0"/>
          <w:caps w:val="0"/>
          <w:color w:val="000000"/>
          <w:spacing w:val="0"/>
          <w:kern w:val="0"/>
          <w:sz w:val="32"/>
          <w:szCs w:val="32"/>
          <w:lang w:val="en-US" w:eastAsia="zh-CN" w:bidi="ar"/>
        </w:rPr>
        <w:t>转发精准扶贫、社会保障、政策法规等工作动态</w:t>
      </w:r>
      <w:r>
        <w:rPr>
          <w:rFonts w:hint="eastAsia" w:ascii="仿宋_GB2312" w:hAnsi="微软雅黑" w:eastAsia="仿宋_GB2312" w:cs="仿宋_GB2312"/>
          <w:b w:val="0"/>
          <w:i w:val="0"/>
          <w:caps w:val="0"/>
          <w:color w:val="000000"/>
          <w:spacing w:val="0"/>
          <w:kern w:val="0"/>
          <w:sz w:val="32"/>
          <w:szCs w:val="32"/>
          <w:lang w:val="en-US" w:eastAsia="zh-CN" w:bidi="ar"/>
        </w:rPr>
        <w:t>140</w:t>
      </w:r>
      <w:r>
        <w:rPr>
          <w:rFonts w:hint="default" w:ascii="仿宋_GB2312" w:hAnsi="微软雅黑" w:eastAsia="仿宋_GB2312" w:cs="仿宋_GB2312"/>
          <w:b w:val="0"/>
          <w:i w:val="0"/>
          <w:caps w:val="0"/>
          <w:color w:val="000000"/>
          <w:spacing w:val="0"/>
          <w:kern w:val="0"/>
          <w:sz w:val="32"/>
          <w:szCs w:val="32"/>
          <w:lang w:val="en-US" w:eastAsia="zh-CN" w:bidi="ar"/>
        </w:rPr>
        <w:t>余条。按照上级有关单位要求，通过政府网站、微信公众号及时转载、播放各类社会关注的重要指标数据，县委、县政府重大政策措施落实情况等重要信息</w:t>
      </w:r>
      <w:r>
        <w:rPr>
          <w:rFonts w:hint="eastAsia" w:ascii="仿宋_GB2312" w:hAnsi="微软雅黑" w:eastAsia="仿宋_GB2312" w:cs="仿宋_GB2312"/>
          <w:b w:val="0"/>
          <w:i w:val="0"/>
          <w:caps w:val="0"/>
          <w:color w:val="000000"/>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楷体_GB2312" w:hAnsi="楷体_GB2312" w:eastAsia="楷体_GB2312" w:cs="楷体_GB2312"/>
          <w:b/>
          <w:bCs w:val="0"/>
          <w:i w:val="0"/>
          <w:caps w:val="0"/>
          <w:color w:val="000000"/>
          <w:spacing w:val="0"/>
          <w:kern w:val="0"/>
          <w:sz w:val="32"/>
          <w:szCs w:val="32"/>
          <w:lang w:val="en-US" w:eastAsia="zh-CN" w:bidi="ar"/>
        </w:rPr>
      </w:pPr>
      <w:r>
        <w:rPr>
          <w:rFonts w:hint="default" w:ascii="楷体_GB2312" w:hAnsi="楷体_GB2312" w:eastAsia="楷体_GB2312" w:cs="楷体_GB2312"/>
          <w:b/>
          <w:bCs w:val="0"/>
          <w:i w:val="0"/>
          <w:caps w:val="0"/>
          <w:color w:val="000000"/>
          <w:spacing w:val="0"/>
          <w:kern w:val="0"/>
          <w:sz w:val="32"/>
          <w:szCs w:val="32"/>
          <w:lang w:val="en-US" w:eastAsia="zh-CN" w:bidi="ar"/>
        </w:rPr>
        <w:t>（二）依申请公开政府信息办理情况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lang w:val="en-US" w:eastAsia="zh-CN" w:bidi="ar"/>
        </w:rPr>
        <w:t>本年度我</w:t>
      </w:r>
      <w:r>
        <w:rPr>
          <w:rFonts w:hint="eastAsia" w:ascii="仿宋_GB2312" w:hAnsi="微软雅黑" w:eastAsia="仿宋_GB2312" w:cs="仿宋_GB2312"/>
          <w:b w:val="0"/>
          <w:i w:val="0"/>
          <w:caps w:val="0"/>
          <w:color w:val="000000"/>
          <w:spacing w:val="0"/>
          <w:kern w:val="0"/>
          <w:sz w:val="32"/>
          <w:szCs w:val="32"/>
          <w:lang w:val="en-US" w:eastAsia="zh-CN" w:bidi="ar"/>
        </w:rPr>
        <w:t>乡</w:t>
      </w:r>
      <w:r>
        <w:rPr>
          <w:rFonts w:hint="default" w:ascii="仿宋_GB2312" w:hAnsi="微软雅黑" w:eastAsia="仿宋_GB2312" w:cs="仿宋_GB2312"/>
          <w:b w:val="0"/>
          <w:i w:val="0"/>
          <w:caps w:val="0"/>
          <w:color w:val="000000"/>
          <w:spacing w:val="0"/>
          <w:kern w:val="0"/>
          <w:sz w:val="32"/>
          <w:szCs w:val="32"/>
          <w:lang w:val="en-US" w:eastAsia="zh-CN" w:bidi="ar"/>
        </w:rPr>
        <w:t>没有收到公开政府信息申请。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楷体_GB2312" w:hAnsi="楷体_GB2312" w:eastAsia="楷体_GB2312" w:cs="楷体_GB2312"/>
          <w:b/>
          <w:bCs w:val="0"/>
          <w:i w:val="0"/>
          <w:caps w:val="0"/>
          <w:color w:val="000000"/>
          <w:spacing w:val="0"/>
          <w:kern w:val="0"/>
          <w:sz w:val="32"/>
          <w:szCs w:val="32"/>
          <w:lang w:val="en-US" w:eastAsia="zh-CN" w:bidi="ar"/>
        </w:rPr>
      </w:pPr>
      <w:r>
        <w:rPr>
          <w:rFonts w:hint="default" w:ascii="楷体_GB2312" w:hAnsi="楷体_GB2312" w:eastAsia="楷体_GB2312" w:cs="楷体_GB2312"/>
          <w:b/>
          <w:bCs w:val="0"/>
          <w:i w:val="0"/>
          <w:caps w:val="0"/>
          <w:color w:val="000000"/>
          <w:spacing w:val="0"/>
          <w:kern w:val="0"/>
          <w:sz w:val="32"/>
          <w:szCs w:val="32"/>
          <w:lang w:val="en-US" w:eastAsia="zh-CN" w:bidi="ar"/>
        </w:rPr>
        <w:t>（三）政府信息管理情况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bCs/>
          <w:i w:val="0"/>
          <w:caps w:val="0"/>
          <w:color w:val="000000"/>
          <w:spacing w:val="0"/>
          <w:kern w:val="0"/>
          <w:sz w:val="32"/>
          <w:szCs w:val="32"/>
          <w:lang w:val="en-US" w:eastAsia="zh-CN" w:bidi="ar"/>
        </w:rPr>
        <w:t>一是强化组织领导。</w:t>
      </w:r>
      <w:r>
        <w:rPr>
          <w:rFonts w:hint="eastAsia" w:ascii="仿宋_GB2312" w:hAnsi="微软雅黑" w:eastAsia="仿宋_GB2312" w:cs="仿宋_GB2312"/>
          <w:b w:val="0"/>
          <w:i w:val="0"/>
          <w:caps w:val="0"/>
          <w:color w:val="000000"/>
          <w:spacing w:val="0"/>
          <w:kern w:val="0"/>
          <w:sz w:val="32"/>
          <w:szCs w:val="32"/>
          <w:lang w:val="en-US" w:eastAsia="zh-CN" w:bidi="ar"/>
        </w:rPr>
        <w:t>乡</w:t>
      </w:r>
      <w:r>
        <w:rPr>
          <w:rFonts w:hint="default" w:ascii="仿宋_GB2312" w:hAnsi="微软雅黑" w:eastAsia="仿宋_GB2312" w:cs="仿宋_GB2312"/>
          <w:b w:val="0"/>
          <w:i w:val="0"/>
          <w:caps w:val="0"/>
          <w:color w:val="000000"/>
          <w:spacing w:val="0"/>
          <w:kern w:val="0"/>
          <w:sz w:val="32"/>
          <w:szCs w:val="32"/>
          <w:lang w:val="en-US" w:eastAsia="zh-CN" w:bidi="ar"/>
        </w:rPr>
        <w:t>党委政府高度重视政府信息公开工作，及时调整充实政务公开工作领导小组，进一步分解任务、明确责任，形成一级抓一级、层层抓落实的工作格局。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default" w:ascii="仿宋_GB2312" w:hAnsi="微软雅黑" w:eastAsia="仿宋_GB2312" w:cs="仿宋_GB2312"/>
          <w:b/>
          <w:bCs/>
          <w:i w:val="0"/>
          <w:caps w:val="0"/>
          <w:color w:val="000000"/>
          <w:spacing w:val="0"/>
          <w:kern w:val="0"/>
          <w:sz w:val="32"/>
          <w:szCs w:val="32"/>
          <w:lang w:val="en-US" w:eastAsia="zh-CN" w:bidi="ar"/>
        </w:rPr>
        <w:t>二是</w:t>
      </w:r>
      <w:r>
        <w:rPr>
          <w:rFonts w:hint="eastAsia" w:ascii="仿宋_GB2312" w:hAnsi="微软雅黑" w:eastAsia="仿宋_GB2312" w:cs="仿宋_GB2312"/>
          <w:b/>
          <w:bCs/>
          <w:i w:val="0"/>
          <w:caps w:val="0"/>
          <w:color w:val="000000"/>
          <w:spacing w:val="0"/>
          <w:kern w:val="0"/>
          <w:sz w:val="32"/>
          <w:szCs w:val="32"/>
          <w:lang w:val="en-US" w:eastAsia="zh-CN" w:bidi="ar"/>
        </w:rPr>
        <w:t>强化内容保障。</w:t>
      </w:r>
      <w:r>
        <w:rPr>
          <w:rFonts w:hint="eastAsia" w:ascii="仿宋_GB2312" w:hAnsi="微软雅黑" w:eastAsia="仿宋_GB2312" w:cs="仿宋_GB2312"/>
          <w:b w:val="0"/>
          <w:i w:val="0"/>
          <w:caps w:val="0"/>
          <w:color w:val="000000"/>
          <w:spacing w:val="0"/>
          <w:kern w:val="0"/>
          <w:sz w:val="32"/>
          <w:szCs w:val="32"/>
          <w:lang w:val="en-US" w:eastAsia="zh-CN" w:bidi="ar"/>
        </w:rPr>
        <w:t>严格按照《浮梁县人民政府网站巡查制度》《浮梁县人民政府网站安全应急预案》《浮梁县人民政府网站信息审核发布制定》等相关条例，认真落实政务公开工作，确保信息内容准确。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default" w:ascii="仿宋_GB2312" w:hAnsi="微软雅黑" w:eastAsia="仿宋_GB2312" w:cs="仿宋_GB2312"/>
          <w:b/>
          <w:bCs/>
          <w:i w:val="0"/>
          <w:caps w:val="0"/>
          <w:color w:val="000000"/>
          <w:spacing w:val="0"/>
          <w:kern w:val="0"/>
          <w:sz w:val="32"/>
          <w:szCs w:val="32"/>
          <w:lang w:val="en-US" w:eastAsia="zh-CN" w:bidi="ar"/>
        </w:rPr>
        <w:t>三是加强学习培训</w:t>
      </w:r>
      <w:r>
        <w:rPr>
          <w:rFonts w:hint="eastAsia" w:ascii="仿宋_GB2312" w:hAnsi="微软雅黑" w:eastAsia="仿宋_GB2312" w:cs="仿宋_GB2312"/>
          <w:b/>
          <w:bCs/>
          <w:i w:val="0"/>
          <w:caps w:val="0"/>
          <w:color w:val="000000"/>
          <w:spacing w:val="0"/>
          <w:kern w:val="0"/>
          <w:sz w:val="32"/>
          <w:szCs w:val="32"/>
          <w:lang w:val="en-US" w:eastAsia="zh-CN" w:bidi="ar"/>
        </w:rPr>
        <w:t>。</w:t>
      </w:r>
      <w:r>
        <w:rPr>
          <w:rFonts w:hint="eastAsia" w:ascii="仿宋_GB2312" w:hAnsi="微软雅黑" w:eastAsia="仿宋_GB2312" w:cs="仿宋_GB2312"/>
          <w:b w:val="0"/>
          <w:i w:val="0"/>
          <w:caps w:val="0"/>
          <w:color w:val="000000"/>
          <w:spacing w:val="0"/>
          <w:kern w:val="0"/>
          <w:sz w:val="32"/>
          <w:szCs w:val="32"/>
          <w:lang w:val="en-US" w:eastAsia="zh-CN" w:bidi="ar"/>
        </w:rPr>
        <w:t>为了更好地开展政务公开工作，不断</w:t>
      </w:r>
      <w:r>
        <w:rPr>
          <w:rFonts w:hint="default" w:ascii="仿宋_GB2312" w:hAnsi="微软雅黑" w:eastAsia="仿宋_GB2312" w:cs="仿宋_GB2312"/>
          <w:b w:val="0"/>
          <w:i w:val="0"/>
          <w:caps w:val="0"/>
          <w:color w:val="000000"/>
          <w:spacing w:val="0"/>
          <w:kern w:val="0"/>
          <w:sz w:val="32"/>
          <w:szCs w:val="32"/>
          <w:lang w:val="en-US" w:eastAsia="zh-CN" w:bidi="ar"/>
        </w:rPr>
        <w:t>提高部门工作人员对政务信息公开的认识</w:t>
      </w:r>
      <w:r>
        <w:rPr>
          <w:rFonts w:hint="eastAsia" w:ascii="仿宋_GB2312" w:hAnsi="微软雅黑" w:eastAsia="仿宋_GB2312" w:cs="仿宋_GB2312"/>
          <w:b w:val="0"/>
          <w:i w:val="0"/>
          <w:caps w:val="0"/>
          <w:color w:val="000000"/>
          <w:spacing w:val="0"/>
          <w:kern w:val="0"/>
          <w:sz w:val="32"/>
          <w:szCs w:val="32"/>
          <w:lang w:val="en-US" w:eastAsia="zh-CN" w:bidi="ar"/>
        </w:rPr>
        <w:t>，组织人员开展了业务知识学习。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楷体_GB2312" w:hAnsi="楷体_GB2312" w:eastAsia="楷体_GB2312" w:cs="楷体_GB2312"/>
          <w:b/>
          <w:bCs w:val="0"/>
          <w:i w:val="0"/>
          <w:caps w:val="0"/>
          <w:color w:val="000000"/>
          <w:spacing w:val="0"/>
          <w:kern w:val="0"/>
          <w:sz w:val="32"/>
          <w:szCs w:val="32"/>
          <w:lang w:val="en-US" w:eastAsia="zh-CN" w:bidi="ar"/>
        </w:rPr>
      </w:pPr>
      <w:r>
        <w:rPr>
          <w:rFonts w:hint="default" w:ascii="楷体_GB2312" w:hAnsi="楷体_GB2312" w:eastAsia="楷体_GB2312" w:cs="楷体_GB2312"/>
          <w:b/>
          <w:bCs w:val="0"/>
          <w:i w:val="0"/>
          <w:caps w:val="0"/>
          <w:color w:val="000000"/>
          <w:spacing w:val="0"/>
          <w:kern w:val="0"/>
          <w:sz w:val="32"/>
          <w:szCs w:val="32"/>
          <w:lang w:val="en-US" w:eastAsia="zh-CN" w:bidi="ar"/>
        </w:rPr>
        <w:t>（四）平台建设情况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lang w:val="en-US" w:eastAsia="zh-CN" w:bidi="ar"/>
        </w:rPr>
        <w:t>我</w:t>
      </w:r>
      <w:r>
        <w:rPr>
          <w:rFonts w:hint="eastAsia" w:ascii="仿宋_GB2312" w:hAnsi="微软雅黑" w:eastAsia="仿宋_GB2312" w:cs="仿宋_GB2312"/>
          <w:b w:val="0"/>
          <w:i w:val="0"/>
          <w:caps w:val="0"/>
          <w:color w:val="000000"/>
          <w:spacing w:val="0"/>
          <w:kern w:val="0"/>
          <w:sz w:val="32"/>
          <w:szCs w:val="32"/>
          <w:lang w:val="en-US" w:eastAsia="zh-CN" w:bidi="ar"/>
        </w:rPr>
        <w:t>乡</w:t>
      </w:r>
      <w:r>
        <w:rPr>
          <w:rFonts w:hint="default" w:ascii="仿宋_GB2312" w:hAnsi="微软雅黑" w:eastAsia="仿宋_GB2312" w:cs="仿宋_GB2312"/>
          <w:b w:val="0"/>
          <w:i w:val="0"/>
          <w:caps w:val="0"/>
          <w:color w:val="000000"/>
          <w:spacing w:val="0"/>
          <w:kern w:val="0"/>
          <w:sz w:val="32"/>
          <w:szCs w:val="32"/>
          <w:lang w:val="en-US" w:eastAsia="zh-CN" w:bidi="ar"/>
        </w:rPr>
        <w:t>政府信息公开平台主要通过依托浮梁县政府门户网站进行全文电子化公开、通过网络新媒体如微信公众号，门户网站等进行电子化公开</w:t>
      </w:r>
      <w:r>
        <w:rPr>
          <w:rFonts w:hint="eastAsia" w:ascii="仿宋_GB2312" w:hAnsi="微软雅黑" w:eastAsia="仿宋_GB2312" w:cs="仿宋_GB2312"/>
          <w:b w:val="0"/>
          <w:i w:val="0"/>
          <w:caps w:val="0"/>
          <w:color w:val="000000"/>
          <w:spacing w:val="0"/>
          <w:kern w:val="0"/>
          <w:sz w:val="32"/>
          <w:szCs w:val="32"/>
          <w:lang w:val="en-US" w:eastAsia="zh-CN" w:bidi="ar"/>
        </w:rPr>
        <w:t>，</w:t>
      </w:r>
      <w:r>
        <w:rPr>
          <w:rFonts w:hint="default" w:ascii="仿宋_GB2312" w:hAnsi="微软雅黑" w:eastAsia="仿宋_GB2312" w:cs="仿宋_GB2312"/>
          <w:b w:val="0"/>
          <w:i w:val="0"/>
          <w:caps w:val="0"/>
          <w:color w:val="000000"/>
          <w:spacing w:val="0"/>
          <w:kern w:val="0"/>
          <w:sz w:val="32"/>
          <w:szCs w:val="32"/>
          <w:lang w:val="en-US" w:eastAsia="zh-CN" w:bidi="ar"/>
        </w:rPr>
        <w:t>在我</w:t>
      </w:r>
      <w:r>
        <w:rPr>
          <w:rFonts w:hint="eastAsia" w:ascii="仿宋_GB2312" w:hAnsi="微软雅黑" w:eastAsia="仿宋_GB2312" w:cs="仿宋_GB2312"/>
          <w:b w:val="0"/>
          <w:i w:val="0"/>
          <w:caps w:val="0"/>
          <w:color w:val="000000"/>
          <w:spacing w:val="0"/>
          <w:kern w:val="0"/>
          <w:sz w:val="32"/>
          <w:szCs w:val="32"/>
          <w:lang w:val="en-US" w:eastAsia="zh-CN" w:bidi="ar"/>
        </w:rPr>
        <w:t>乡政府及村级</w:t>
      </w:r>
      <w:r>
        <w:rPr>
          <w:rFonts w:hint="default" w:ascii="仿宋_GB2312" w:hAnsi="微软雅黑" w:eastAsia="仿宋_GB2312" w:cs="仿宋_GB2312"/>
          <w:b w:val="0"/>
          <w:i w:val="0"/>
          <w:caps w:val="0"/>
          <w:color w:val="000000"/>
          <w:spacing w:val="0"/>
          <w:kern w:val="0"/>
          <w:sz w:val="32"/>
          <w:szCs w:val="32"/>
          <w:lang w:val="en-US" w:eastAsia="zh-CN" w:bidi="ar"/>
        </w:rPr>
        <w:t>公开栏进行纸质化公开三种形式进行公开，今年我们通过对报送人员进行专门培训等方法不断提高各平台的信息公开工作质量。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rPr>
          <w:rFonts w:hint="eastAsia" w:ascii="楷体_GB2312" w:hAnsi="楷体_GB2312" w:eastAsia="楷体_GB2312" w:cs="楷体_GB2312"/>
          <w:b/>
          <w:bCs w:val="0"/>
          <w:i w:val="0"/>
          <w:caps w:val="0"/>
          <w:color w:val="000000"/>
          <w:spacing w:val="0"/>
          <w:kern w:val="0"/>
          <w:sz w:val="32"/>
          <w:szCs w:val="32"/>
          <w:lang w:val="en-US" w:eastAsia="zh-CN" w:bidi="ar"/>
        </w:rPr>
      </w:pPr>
      <w:r>
        <w:rPr>
          <w:rFonts w:hint="default" w:ascii="楷体_GB2312" w:hAnsi="楷体_GB2312" w:eastAsia="楷体_GB2312" w:cs="楷体_GB2312"/>
          <w:b/>
          <w:bCs w:val="0"/>
          <w:i w:val="0"/>
          <w:caps w:val="0"/>
          <w:color w:val="000000"/>
          <w:spacing w:val="0"/>
          <w:kern w:val="0"/>
          <w:sz w:val="32"/>
          <w:szCs w:val="32"/>
          <w:lang w:val="en-US" w:eastAsia="zh-CN" w:bidi="ar"/>
        </w:rPr>
        <w:t>（五）监督保障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kern w:val="0"/>
          <w:sz w:val="32"/>
          <w:szCs w:val="32"/>
          <w:lang w:val="en-US" w:eastAsia="zh-CN" w:bidi="ar"/>
        </w:rPr>
        <w:t>为切实做好政务公开工作，深化主动公开内容，我</w:t>
      </w:r>
      <w:r>
        <w:rPr>
          <w:rFonts w:hint="eastAsia" w:ascii="仿宋_GB2312" w:hAnsi="微软雅黑" w:eastAsia="仿宋_GB2312" w:cs="仿宋_GB2312"/>
          <w:b w:val="0"/>
          <w:i w:val="0"/>
          <w:caps w:val="0"/>
          <w:color w:val="000000"/>
          <w:spacing w:val="0"/>
          <w:kern w:val="0"/>
          <w:sz w:val="32"/>
          <w:szCs w:val="32"/>
          <w:lang w:val="en-US" w:eastAsia="zh-CN" w:bidi="ar"/>
        </w:rPr>
        <w:t>乡</w:t>
      </w:r>
      <w:r>
        <w:rPr>
          <w:rFonts w:hint="default" w:ascii="仿宋_GB2312" w:hAnsi="微软雅黑" w:eastAsia="仿宋_GB2312" w:cs="仿宋_GB2312"/>
          <w:b w:val="0"/>
          <w:i w:val="0"/>
          <w:caps w:val="0"/>
          <w:color w:val="000000"/>
          <w:spacing w:val="0"/>
          <w:kern w:val="0"/>
          <w:sz w:val="32"/>
          <w:szCs w:val="32"/>
          <w:lang w:val="en-US" w:eastAsia="zh-CN" w:bidi="ar"/>
        </w:rPr>
        <w:t>进一步健全政府信息公开工作机制，明确信息公开工作具体机制，强化监督检查，有效保障政府信息公开工作落到实处。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val="0"/>
          <w:i w:val="0"/>
          <w:caps w:val="0"/>
          <w:color w:val="000000"/>
          <w:spacing w:val="0"/>
          <w:sz w:val="32"/>
          <w:szCs w:val="32"/>
        </w:rPr>
      </w:pPr>
      <w:r>
        <w:rPr>
          <w:rFonts w:hint="eastAsia" w:ascii="黑体" w:hAnsi="黑体" w:eastAsia="黑体" w:cs="黑体"/>
          <w:b/>
          <w:i w:val="0"/>
          <w:caps w:val="0"/>
          <w:color w:val="000000"/>
          <w:spacing w:val="0"/>
          <w:sz w:val="32"/>
          <w:szCs w:val="32"/>
        </w:rPr>
        <w:t>二、主动公开政府信息情况</w:t>
      </w:r>
    </w:p>
    <w:tbl>
      <w:tblPr>
        <w:tblStyle w:val="3"/>
        <w:tblW w:w="8140" w:type="dxa"/>
        <w:jc w:val="center"/>
        <w:shd w:val="clear" w:color="auto" w:fill="auto"/>
        <w:tblLayout w:type="fixed"/>
        <w:tblCellMar>
          <w:top w:w="15" w:type="dxa"/>
          <w:left w:w="15" w:type="dxa"/>
          <w:bottom w:w="15" w:type="dxa"/>
          <w:right w:w="15" w:type="dxa"/>
        </w:tblCellMar>
      </w:tblPr>
      <w:tblGrid>
        <w:gridCol w:w="3113"/>
        <w:gridCol w:w="1875"/>
        <w:gridCol w:w="6"/>
        <w:gridCol w:w="1265"/>
        <w:gridCol w:w="1881"/>
      </w:tblGrid>
      <w:tr>
        <w:tblPrEx>
          <w:shd w:val="clear" w:color="auto" w:fill="auto"/>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对外公开总数量</w:t>
            </w:r>
          </w:p>
        </w:tc>
      </w:tr>
      <w:tr>
        <w:tblPrEx>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r>
      <w:tr>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w:t>
            </w:r>
            <w:bookmarkStart w:id="0" w:name="_GoBack"/>
            <w:bookmarkEnd w:id="0"/>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5</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5</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r>
      <w:tr>
        <w:tblPrEx>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0 </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855"/>
        <w:gridCol w:w="2120"/>
        <w:gridCol w:w="822"/>
        <w:gridCol w:w="763"/>
        <w:gridCol w:w="763"/>
        <w:gridCol w:w="822"/>
        <w:gridCol w:w="986"/>
        <w:gridCol w:w="718"/>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480"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4052"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606"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82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98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1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606"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三、本年度办理结果</w:t>
            </w: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（一）予以公开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（三）不予公开</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1.属于国家秘密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2.其他法律行政法规禁止公开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3.危及“三安全一稳定”</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4.保护第三方合法权益</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5.属于三类内部事务信息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6.属于四类过程性信息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7.属于行政执法案卷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8.属于行政查询事项</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（四）无法提供</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1.本机关不掌握相关政府信息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2.没有现成信息需要另行制作</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3.补正后申请内容仍不明确</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（五）不予处理</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1.信访举报投诉类申请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3.要求提供公开出版物</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4.无正当理由大量反复申请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5.要求行政机关确认或重新出具已获取信息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（六）其他处理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（七）总计</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val="0"/>
          <w:i w:val="0"/>
          <w:caps w:val="0"/>
          <w:color w:val="000000"/>
          <w:spacing w:val="0"/>
          <w:sz w:val="32"/>
          <w:szCs w:val="32"/>
        </w:rPr>
      </w:pPr>
      <w:r>
        <w:rPr>
          <w:rFonts w:hint="eastAsia" w:ascii="黑体" w:hAnsi="黑体" w:eastAsia="黑体" w:cs="黑体"/>
          <w:b/>
          <w:i w:val="0"/>
          <w:caps w:val="0"/>
          <w:color w:val="000000"/>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楷体_GB2312" w:hAnsi="楷体_GB2312" w:eastAsia="楷体_GB2312" w:cs="楷体_GB2312"/>
          <w:b/>
          <w:bCs w:val="0"/>
          <w:i w:val="0"/>
          <w:caps w:val="0"/>
          <w:color w:val="000000"/>
          <w:spacing w:val="0"/>
          <w:kern w:val="0"/>
          <w:sz w:val="32"/>
          <w:szCs w:val="32"/>
          <w:lang w:val="en-US" w:eastAsia="zh-CN" w:bidi="ar"/>
        </w:rPr>
        <w:t>存在的问题：</w:t>
      </w:r>
      <w:r>
        <w:rPr>
          <w:rFonts w:hint="eastAsia" w:ascii="仿宋_GB2312" w:hAnsi="微软雅黑" w:eastAsia="仿宋_GB2312" w:cs="仿宋_GB2312"/>
          <w:b/>
          <w:bCs/>
          <w:i w:val="0"/>
          <w:caps w:val="0"/>
          <w:color w:val="000000"/>
          <w:spacing w:val="0"/>
          <w:kern w:val="0"/>
          <w:sz w:val="32"/>
          <w:szCs w:val="32"/>
          <w:lang w:val="en-US" w:eastAsia="zh-CN" w:bidi="ar"/>
        </w:rPr>
        <w:t>一是</w:t>
      </w:r>
      <w:r>
        <w:rPr>
          <w:rFonts w:hint="eastAsia" w:ascii="仿宋_GB2312" w:hAnsi="微软雅黑" w:eastAsia="仿宋_GB2312" w:cs="仿宋_GB2312"/>
          <w:b w:val="0"/>
          <w:i w:val="0"/>
          <w:caps w:val="0"/>
          <w:color w:val="000000"/>
          <w:spacing w:val="0"/>
          <w:kern w:val="0"/>
          <w:sz w:val="32"/>
          <w:szCs w:val="32"/>
          <w:lang w:val="en-US" w:eastAsia="zh-CN" w:bidi="ar"/>
        </w:rPr>
        <w:t>公开信息的质量有待进一步提升；</w:t>
      </w:r>
      <w:r>
        <w:rPr>
          <w:rFonts w:hint="eastAsia" w:ascii="仿宋_GB2312" w:hAnsi="微软雅黑" w:eastAsia="仿宋_GB2312" w:cs="仿宋_GB2312"/>
          <w:b/>
          <w:bCs/>
          <w:i w:val="0"/>
          <w:caps w:val="0"/>
          <w:color w:val="000000"/>
          <w:spacing w:val="0"/>
          <w:kern w:val="0"/>
          <w:sz w:val="32"/>
          <w:szCs w:val="32"/>
          <w:lang w:val="en-US" w:eastAsia="zh-CN" w:bidi="ar"/>
        </w:rPr>
        <w:t>二是</w:t>
      </w:r>
      <w:r>
        <w:rPr>
          <w:rFonts w:hint="eastAsia" w:ascii="仿宋_GB2312" w:hAnsi="微软雅黑" w:eastAsia="仿宋_GB2312" w:cs="仿宋_GB2312"/>
          <w:b w:val="0"/>
          <w:i w:val="0"/>
          <w:caps w:val="0"/>
          <w:color w:val="000000"/>
          <w:spacing w:val="0"/>
          <w:kern w:val="0"/>
          <w:sz w:val="32"/>
          <w:szCs w:val="32"/>
          <w:lang w:val="en-US" w:eastAsia="zh-CN" w:bidi="ar"/>
        </w:rPr>
        <w:t>公开信息不全面。存在信息发布不及时的现象，公开内容有待进一步丰富。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楷体_GB2312" w:hAnsi="楷体_GB2312" w:eastAsia="楷体_GB2312" w:cs="楷体_GB2312"/>
          <w:b/>
          <w:bCs w:val="0"/>
          <w:i w:val="0"/>
          <w:caps w:val="0"/>
          <w:color w:val="000000"/>
          <w:spacing w:val="0"/>
          <w:kern w:val="0"/>
          <w:sz w:val="32"/>
          <w:szCs w:val="32"/>
          <w:lang w:val="en-US" w:eastAsia="zh-CN" w:bidi="ar"/>
        </w:rPr>
        <w:t>改进情况：</w:t>
      </w:r>
      <w:r>
        <w:rPr>
          <w:rFonts w:hint="eastAsia" w:ascii="仿宋_GB2312" w:hAnsi="微软雅黑" w:eastAsia="仿宋_GB2312" w:cs="仿宋_GB2312"/>
          <w:b/>
          <w:bCs/>
          <w:i w:val="0"/>
          <w:caps w:val="0"/>
          <w:color w:val="000000"/>
          <w:spacing w:val="0"/>
          <w:kern w:val="0"/>
          <w:sz w:val="32"/>
          <w:szCs w:val="32"/>
          <w:lang w:val="en-US" w:eastAsia="zh-CN" w:bidi="ar"/>
        </w:rPr>
        <w:t>一是</w:t>
      </w:r>
      <w:r>
        <w:rPr>
          <w:rFonts w:hint="eastAsia" w:ascii="仿宋_GB2312" w:hAnsi="微软雅黑" w:eastAsia="仿宋_GB2312" w:cs="仿宋_GB2312"/>
          <w:b w:val="0"/>
          <w:i w:val="0"/>
          <w:caps w:val="0"/>
          <w:color w:val="000000"/>
          <w:spacing w:val="0"/>
          <w:kern w:val="0"/>
          <w:sz w:val="32"/>
          <w:szCs w:val="32"/>
          <w:lang w:val="en-US" w:eastAsia="zh-CN" w:bidi="ar"/>
        </w:rPr>
        <w:t>进一步学习领会新《条例》有关内容，认真学习并借鉴其他乡镇好的经验做法，不断完善我乡政务信息公开工作基础。</w:t>
      </w:r>
      <w:r>
        <w:rPr>
          <w:rFonts w:hint="eastAsia" w:ascii="仿宋_GB2312" w:hAnsi="微软雅黑" w:eastAsia="仿宋_GB2312" w:cs="仿宋_GB2312"/>
          <w:b/>
          <w:bCs/>
          <w:i w:val="0"/>
          <w:caps w:val="0"/>
          <w:color w:val="000000"/>
          <w:spacing w:val="0"/>
          <w:kern w:val="0"/>
          <w:sz w:val="32"/>
          <w:szCs w:val="32"/>
          <w:lang w:val="en-US" w:eastAsia="zh-CN" w:bidi="ar"/>
        </w:rPr>
        <w:t>二是</w:t>
      </w:r>
      <w:r>
        <w:rPr>
          <w:rFonts w:hint="eastAsia" w:ascii="仿宋_GB2312" w:hAnsi="微软雅黑" w:eastAsia="仿宋_GB2312" w:cs="仿宋_GB2312"/>
          <w:b w:val="0"/>
          <w:i w:val="0"/>
          <w:caps w:val="0"/>
          <w:color w:val="000000"/>
          <w:spacing w:val="0"/>
          <w:kern w:val="0"/>
          <w:sz w:val="32"/>
          <w:szCs w:val="32"/>
          <w:lang w:val="en-US" w:eastAsia="zh-CN" w:bidi="ar"/>
        </w:rPr>
        <w:t>加强政府信息公开人员队伍建设，强化业务能力，落实好专人负责政府信息公开工作，并不断丰富信息公开有关内容，完善政务公开审批程序，提升政府信息公开水平、效率及质量。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我乡2019年度内无其他需要报告的事项。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E6A33"/>
    <w:rsid w:val="220F507F"/>
    <w:rsid w:val="38280F49"/>
    <w:rsid w:val="3BAA6C3C"/>
    <w:rsid w:val="434E6A33"/>
    <w:rsid w:val="6CB3395E"/>
    <w:rsid w:val="726E6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2020-01-07T14:02:00Z</dcterms:created>
  <dc:creator>沁玉</dc:creator>
  <cp:lastModifiedBy>只道寻常</cp:lastModifiedBy>
  <dcterms:modified xsi:type="dcterms:W3CDTF">2020-02-01T06:37:24Z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