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7756">
      <w:pPr>
        <w:rPr>
          <w:rFonts w:hint="eastAsia" w:eastAsia="宋体" w:cs="Times New Roman"/>
          <w:sz w:val="32"/>
          <w:szCs w:val="32"/>
        </w:rPr>
      </w:pPr>
    </w:p>
    <w:p w14:paraId="6BBB934D">
      <w:pPr>
        <w:pStyle w:val="8"/>
        <w:rPr>
          <w:rFonts w:hint="eastAsia" w:cs="Times New Roman"/>
        </w:rPr>
      </w:pPr>
    </w:p>
    <w:p w14:paraId="655C466B">
      <w:pPr>
        <w:tabs>
          <w:tab w:val="left" w:pos="6744"/>
        </w:tabs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hint="eastAsia" w:eastAsia="宋体" w:cs="Times New Roman"/>
          <w:sz w:val="32"/>
          <w:szCs w:val="32"/>
          <w:lang w:eastAsia="zh-CN"/>
        </w:rPr>
        <w:tab/>
      </w:r>
    </w:p>
    <w:p w14:paraId="1F10C534">
      <w:pPr>
        <w:rPr>
          <w:rFonts w:hint="eastAsia" w:eastAsia="宋体" w:cs="Times New Roman"/>
          <w:sz w:val="32"/>
          <w:szCs w:val="32"/>
        </w:rPr>
      </w:pPr>
    </w:p>
    <w:p w14:paraId="0383FAEF">
      <w:pPr>
        <w:rPr>
          <w:rFonts w:hint="eastAsia" w:eastAsia="宋体" w:cs="Times New Roman"/>
          <w:b/>
          <w:bCs/>
          <w:sz w:val="32"/>
          <w:szCs w:val="32"/>
        </w:rPr>
      </w:pPr>
    </w:p>
    <w:p w14:paraId="11897B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 w:cs="Times New Roman"/>
          <w:b/>
          <w:bCs/>
          <w:sz w:val="32"/>
          <w:szCs w:val="32"/>
        </w:rPr>
      </w:pPr>
    </w:p>
    <w:p w14:paraId="5BF3D4E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蛟府发〔2025〕3号</w:t>
      </w:r>
    </w:p>
    <w:p w14:paraId="68B98A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AA050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印发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《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蛟潭镇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农村公路汛期抗洪应急</w:t>
      </w:r>
    </w:p>
    <w:p w14:paraId="2AADEDB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预案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》的通知</w:t>
      </w:r>
    </w:p>
    <w:p w14:paraId="6586874B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 w14:paraId="64D3B3AC">
      <w:pPr>
        <w:keepNext w:val="0"/>
        <w:keepLines w:val="0"/>
        <w:pageBreakBefore w:val="0"/>
        <w:widowControl w:val="0"/>
        <w:shd w:val="clear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镇属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（场）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 w14:paraId="5F169334">
      <w:pPr>
        <w:keepNext w:val="0"/>
        <w:keepLines w:val="0"/>
        <w:pageBreakBefore w:val="0"/>
        <w:widowControl w:val="0"/>
        <w:shd w:val="clear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农村公路安全畅通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和汛期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安全，预防事故发生，促进公路养护事业发展，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蛟潭镇农村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汛期抗洪应急预案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》，请结合你村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实际，认真贯彻执行。</w:t>
      </w:r>
    </w:p>
    <w:p w14:paraId="4E3B911D">
      <w:pPr>
        <w:keepNext w:val="0"/>
        <w:keepLines w:val="0"/>
        <w:pageBreakBefore w:val="0"/>
        <w:widowControl w:val="0"/>
        <w:shd w:val="clear" w:color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特此通知</w:t>
      </w:r>
    </w:p>
    <w:p w14:paraId="3C02188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5E544D6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蛟潭镇农村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汛期抗洪应急预案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</w:t>
      </w:r>
    </w:p>
    <w:p w14:paraId="3A520F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4DEC1BC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 w14:paraId="29D1B4C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浮梁县蛟潭镇人民政府</w:t>
      </w:r>
    </w:p>
    <w:p w14:paraId="780E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54E775B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FC06A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4173450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8EC8A1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00DE442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7C94427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D115AE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7A9B85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34EE6F5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3AB9BCD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536FD3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71F4DBF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5573E91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3529C8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37D9D8B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0056B5B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241082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063E9D6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DC88BE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AF0A71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281366A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3874F43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572772A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32561D8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1483F25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tbl>
      <w:tblPr>
        <w:tblStyle w:val="6"/>
        <w:tblW w:w="8952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530"/>
      </w:tblGrid>
      <w:tr w14:paraId="00A635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  <w:noWrap w:val="0"/>
            <w:vAlign w:val="top"/>
          </w:tcPr>
          <w:p w14:paraId="07465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160" w:firstLineChars="50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浮梁县蛟潭镇党政办公室</w:t>
            </w:r>
          </w:p>
        </w:tc>
        <w:tc>
          <w:tcPr>
            <w:tcW w:w="4530" w:type="dxa"/>
            <w:noWrap w:val="0"/>
            <w:vAlign w:val="top"/>
          </w:tcPr>
          <w:p w14:paraId="1E488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130" w:rightChars="62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    2025年4月23日印发</w:t>
            </w:r>
          </w:p>
        </w:tc>
      </w:tr>
    </w:tbl>
    <w:p w14:paraId="29DD62F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0"/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蛟潭镇农村公路汛期抗洪应急预案</w:t>
      </w:r>
    </w:p>
    <w:p w14:paraId="7232F36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0"/>
          <w:rFonts w:ascii="Calibri" w:hAnsi="Calibri" w:eastAsia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 w14:paraId="610C3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为认真做好农村公路防汛抗洪工作，提高防汛抗洪应急能力，加强汛期突发事件处置，最大限度地减轻灾害造成的损失，保障农村公路安全畅通，现制定本应急工作预案。</w:t>
      </w:r>
    </w:p>
    <w:p w14:paraId="57E8C9A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一、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指导思想</w:t>
      </w:r>
    </w:p>
    <w:p w14:paraId="66D3185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树立“有备无患、防范于未然”的思想，按照“建重于防、防重于抢”的原则，立足于防大汛、抗大灾，确保汛期突发事件信息及时准确传递，指挥有力，充分调动各方力量，有效应对和快速处置洪涝灾害，确保辖区农村公路设施的完好。</w:t>
      </w:r>
    </w:p>
    <w:p w14:paraId="5443C56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二、领导机构和工作职责</w:t>
      </w:r>
    </w:p>
    <w:p w14:paraId="1F64D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为切实做好2025年的防汛工作，确保安全度汛，成立了蛟潭镇农村公路防汛抗洪应急领导小组。组长：吴秀芬，副组长：童中庆，成员：郑新勇、江鹏、各村场主任。</w:t>
      </w:r>
    </w:p>
    <w:p w14:paraId="1F10D6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小组负责辖区农村公路防汛抗洪工作，组织有关单位开展农村公路水毁预防和抗灾保通工作，恢复被损坏的农村公路、桥梁和有关设施，保证农村公路安全畅通和抢险救灾人员、物资、设备的及时运送。并负责传达落实领导小组关于农村公路防汛抗洪的安排部署，收集和掌握天气警报信息，及时汇总上报重大险情，协调成员单位及时组织运输车辆、抽调应急抢险人员做好农村公路的抢险工作。</w:t>
      </w:r>
    </w:p>
    <w:p w14:paraId="56216D2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三、防汛响应机制和处置程序</w:t>
      </w:r>
    </w:p>
    <w:p w14:paraId="4EEC991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</w:rPr>
        <w:t>掌握预警信息</w:t>
      </w:r>
    </w:p>
    <w:p w14:paraId="48F4EE3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掌握气候特点和本地汛情，与水利部门密切联系，及时收集雨、水情况和预报资料。遇到暴雨、洪水时，应立即派出人员对农村公路沿线和危险地段进行巡逻，及时发现险情，果断采取有效处理措施；并主动协调有关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村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，实现联动互动机制，设立联系人、联系电话，确保信息畅通。</w:t>
      </w:r>
    </w:p>
    <w:p w14:paraId="34DADC5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（二）应急预案启动级别</w:t>
      </w:r>
    </w:p>
    <w:p w14:paraId="391863F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按照对农村公路的损坏程度，农村公路防汛应急预案启动共分三级：洪水浸泡路基，对路基造成局部冲刷为三级；洪水损坏路基，路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肩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边坡滑塌，影响行车安全和道路畅通为二级；洪水冲毁道路，路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肩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边坡滑塌，造成交通中断为一级。</w:t>
      </w:r>
    </w:p>
    <w:p w14:paraId="415BA24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（三）分级响应程序</w:t>
      </w:r>
    </w:p>
    <w:p w14:paraId="1FC1C4B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根据气象信息，在可能发生农村公路水毁事件的灾害天气，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分管公路的村两委成员和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养路工要加强巡逻，发现险情及时报告。</w:t>
      </w:r>
    </w:p>
    <w:p w14:paraId="279FC7D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发生三级险情时，巡逻人员制定防护措施并组织人员及时修复，同时向蛟潭镇防汛抗洪应急领导小组报告。</w:t>
      </w:r>
    </w:p>
    <w:p w14:paraId="3898F89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发生二级险情时，巡逻人员必须及时上报，将灾害情况及时向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蛟潭镇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防汛抗洪应急领导小组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汇报，镇交管站及时向县交运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局防汛抗洪领导小组汇报，并抽调调配应急人员、物资、车辆及动员社会力量进行抢修。</w:t>
      </w:r>
    </w:p>
    <w:p w14:paraId="100AF7A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发生一级险情时，巡逻人员必须及时上报，并设置简易示警标志，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蛟潭镇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防汛抗洪领导小组在接到报告后，在水毁路段两侧设置警示、警告标志，并设专人看守，实施抢修措施，并启动修建便道或确定绕行路线，同时组织人员对过往车辆、行人进行指挥和疏导。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同时，镇交管站及时向县交运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局防汛抗洪领导小组汇报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必要时，请示上级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有关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部门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和县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政府，协调动员相关力量进行支援。</w:t>
      </w:r>
    </w:p>
    <w:p w14:paraId="2BDD7A6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（四）抢险处置程序</w:t>
      </w:r>
    </w:p>
    <w:p w14:paraId="43C6AD3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对发生农村公路水毁造成交通中断时，要立即组织抢修，动员一切力量尽快恢复交通。一时无法修复的，要修筑便道、架设便桥或制定切实可行的绕行方案，保证农村公路运输畅通。对漫水桥、过水路面和塌方塌陷路段以及其它危及行车安全的路段，要设立必要的警示标志，确保行车安全。洪水过后，立即对桥梁设施进行检查，及时清除新的隐患。要及时抽调应急运输车辆，全力以赴做好受灾群众和救灾物资的运输，尽一切可能为疏散灾民和运送救灾物资的车辆提供便利，优先安排通行，确保抗洪救灾工作的顺利进行。</w:t>
      </w:r>
    </w:p>
    <w:p w14:paraId="704CF84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四、抢险应急保障</w:t>
      </w:r>
    </w:p>
    <w:p w14:paraId="762DFB0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（一）抢险应急保障</w:t>
      </w:r>
    </w:p>
    <w:p w14:paraId="3B94BCA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汛期，一线巡逻人员和各级信息联络人员应保持手机24小时畅通，所有成员24小时可随时联系到位，并建立值班制度和工作记录制度。</w:t>
      </w:r>
    </w:p>
    <w:p w14:paraId="2736003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（二）应急保障</w:t>
      </w:r>
    </w:p>
    <w:p w14:paraId="725B9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1、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应急队伍保障：蛟潭镇防汛抢险应急分队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人员均为防汛应急队员。</w:t>
      </w:r>
    </w:p>
    <w:p w14:paraId="2A2696E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应急车辆保障：组织挖掘机、自卸车、装载机各一台。</w:t>
      </w:r>
    </w:p>
    <w:p w14:paraId="78EB5E2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3、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应急物资保障：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各村总共存放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编织袋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1000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条，碎石、</w:t>
      </w:r>
    </w:p>
    <w:p w14:paraId="239A6AE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河沙各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0方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 w14:paraId="29512CF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五、应急工作要求</w:t>
      </w:r>
    </w:p>
    <w:p w14:paraId="5305456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汛期前，路巡人员要对辖区内水毁易发路段的农村公路、桥涵、防护设施、易滑塌边坡及附属房屋等组织一次全面检查，并做好排险加固工作，同时做好防汛抢险的技术、物资和运力储备，随时准备应对可能发生的险情，对重要危险路段加强巡查。</w:t>
      </w:r>
    </w:p>
    <w:p w14:paraId="44D9E61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（二）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时刻关注天气变化，及时掌握汛情，坚持每天上路巡查发现问题及时处理。</w:t>
      </w:r>
    </w:p>
    <w:p w14:paraId="41D620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（三）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防汛期间各相关责任人玩忽职守，不认真履行职责，不及时、准确报送水毁灾害信息，造成重大损失的，将追究相关人员的责任。</w:t>
      </w:r>
    </w:p>
    <w:p w14:paraId="2DE07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F88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C5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A2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562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E8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057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82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7505F6">
      <w:pPr>
        <w:pStyle w:val="4"/>
        <w:wordWrap/>
        <w:rPr>
          <w:rFonts w:hint="eastAsia"/>
          <w:lang w:val="en-US" w:eastAsia="zh-CN"/>
        </w:rPr>
      </w:pPr>
    </w:p>
    <w:p w14:paraId="547FA7AD">
      <w:pPr>
        <w:pStyle w:val="4"/>
        <w:wordWrap/>
        <w:rPr>
          <w:rFonts w:hint="eastAsia"/>
          <w:lang w:val="en-US" w:eastAsia="zh-CN"/>
        </w:rPr>
      </w:pPr>
    </w:p>
    <w:p w14:paraId="7A43B268">
      <w:pPr>
        <w:pStyle w:val="4"/>
        <w:wordWrap/>
        <w:rPr>
          <w:rFonts w:hint="eastAsia"/>
          <w:lang w:val="en-US" w:eastAsia="zh-CN"/>
        </w:rPr>
      </w:pPr>
    </w:p>
    <w:p w14:paraId="6B4EF84C">
      <w:pPr>
        <w:pStyle w:val="4"/>
        <w:wordWrap/>
        <w:rPr>
          <w:rFonts w:hint="eastAsia"/>
          <w:lang w:val="en-US" w:eastAsia="zh-CN"/>
        </w:rPr>
      </w:pPr>
    </w:p>
    <w:p w14:paraId="1088DE72">
      <w:pPr>
        <w:keepNext w:val="0"/>
        <w:keepLines w:val="0"/>
        <w:pageBreakBefore w:val="0"/>
        <w:widowControl w:val="0"/>
        <w:tabs>
          <w:tab w:val="left" w:pos="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618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D119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8D119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00866"/>
    <w:rsid w:val="02B524D4"/>
    <w:rsid w:val="035C6DF3"/>
    <w:rsid w:val="03BB7500"/>
    <w:rsid w:val="05C42D45"/>
    <w:rsid w:val="07796255"/>
    <w:rsid w:val="11BD3589"/>
    <w:rsid w:val="149832F9"/>
    <w:rsid w:val="17EC016C"/>
    <w:rsid w:val="18ED5584"/>
    <w:rsid w:val="1B397375"/>
    <w:rsid w:val="1D576B8A"/>
    <w:rsid w:val="1EB22C4E"/>
    <w:rsid w:val="20B1021C"/>
    <w:rsid w:val="21285CDD"/>
    <w:rsid w:val="224240C3"/>
    <w:rsid w:val="2280002B"/>
    <w:rsid w:val="250112B2"/>
    <w:rsid w:val="27036CDB"/>
    <w:rsid w:val="2F8135BA"/>
    <w:rsid w:val="2F9E38DD"/>
    <w:rsid w:val="2FF41FDE"/>
    <w:rsid w:val="323B5141"/>
    <w:rsid w:val="330E33B7"/>
    <w:rsid w:val="345A7882"/>
    <w:rsid w:val="37B00866"/>
    <w:rsid w:val="38F74B08"/>
    <w:rsid w:val="3A8E363D"/>
    <w:rsid w:val="3E636CAD"/>
    <w:rsid w:val="40043021"/>
    <w:rsid w:val="405E4BCF"/>
    <w:rsid w:val="4119127B"/>
    <w:rsid w:val="44E43EB3"/>
    <w:rsid w:val="4BCE336C"/>
    <w:rsid w:val="4C2F05E2"/>
    <w:rsid w:val="4FBA3D69"/>
    <w:rsid w:val="53AF2418"/>
    <w:rsid w:val="5A407F05"/>
    <w:rsid w:val="614007DA"/>
    <w:rsid w:val="621B3277"/>
    <w:rsid w:val="64C35194"/>
    <w:rsid w:val="65705687"/>
    <w:rsid w:val="6C8D4D71"/>
    <w:rsid w:val="6FC0720B"/>
    <w:rsid w:val="72187934"/>
    <w:rsid w:val="723637B5"/>
    <w:rsid w:val="74926CAB"/>
    <w:rsid w:val="76D75299"/>
    <w:rsid w:val="796E081D"/>
    <w:rsid w:val="7A9145C9"/>
    <w:rsid w:val="7A9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BodyText"/>
    <w:qFormat/>
    <w:uiPriority w:val="0"/>
    <w:pPr>
      <w:widowControl w:val="0"/>
      <w:jc w:val="both"/>
      <w:textAlignment w:val="baseline"/>
    </w:pPr>
    <w:rPr>
      <w:rFonts w:ascii="宋体" w:hAnsi="宋体" w:eastAsia="宋体" w:cs="Times New Roman"/>
      <w:kern w:val="2"/>
      <w:sz w:val="27"/>
      <w:szCs w:val="27"/>
      <w:lang w:val="en-US" w:eastAsia="zh-CN" w:bidi="ar-SA"/>
    </w:rPr>
  </w:style>
  <w:style w:type="paragraph" w:customStyle="1" w:styleId="9">
    <w:name w:val="_Style 1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</Words>
  <Characters>155</Characters>
  <Lines>0</Lines>
  <Paragraphs>0</Paragraphs>
  <TotalTime>2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2025-01-17T04:56:00Z</dcterms:created>
  <dc:creator>S.C.</dc:creator>
  <cp:lastModifiedBy>S.C.</cp:lastModifiedBy>
  <cp:lastPrinted>2025-04-23T08:03:39Z</cp:lastPrinted>
  <dcterms:modified xsi:type="dcterms:W3CDTF">2025-04-23T08:04:41Z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079B7204DA854BB0882ABF15A8D51241_11</vt:lpwstr>
  </property>
  <property fmtid="{D5CDD505-2E9C-101B-9397-08002B2CF9AE}" pid="4" name="KSOTemplateDocerSaveRecord">
    <vt:lpwstr>eyJoZGlkIjoiNzFkZDViNGVkYmRmYzEwNmMwNTY0NzI5MTE4OTQwNjkiLCJ1c2VySWQiOiIxMDc0NDk0OTM0In0=</vt:lpwstr>
  </property>
</Properties>
</file>