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77361D">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bCs/>
          <w:kern w:val="0"/>
          <w:sz w:val="44"/>
          <w:szCs w:val="44"/>
          <w:lang w:val="en-US" w:eastAsia="zh-CN" w:bidi="ar"/>
        </w:rPr>
      </w:pPr>
      <w:bookmarkStart w:id="0" w:name="_GoBack"/>
      <w:bookmarkEnd w:id="0"/>
      <w:r>
        <w:rPr>
          <w:rFonts w:hint="eastAsia" w:ascii="宋体" w:hAnsi="宋体" w:eastAsia="宋体" w:cs="宋体"/>
          <w:b/>
          <w:bCs/>
          <w:kern w:val="0"/>
          <w:sz w:val="44"/>
          <w:szCs w:val="44"/>
          <w:lang w:val="en-US" w:eastAsia="zh-CN" w:bidi="ar"/>
        </w:rPr>
        <w:t>鹅湖镇</w:t>
      </w:r>
      <w:r>
        <w:rPr>
          <w:rFonts w:ascii="宋体" w:hAnsi="宋体" w:eastAsia="宋体" w:cs="宋体"/>
          <w:b/>
          <w:bCs/>
          <w:kern w:val="0"/>
          <w:sz w:val="44"/>
          <w:szCs w:val="44"/>
          <w:lang w:val="en-US" w:eastAsia="zh-CN" w:bidi="ar"/>
        </w:rPr>
        <w:t>农村“房地一体”不动产登记发证工作实施</w:t>
      </w:r>
      <w:r>
        <w:rPr>
          <w:rFonts w:hint="eastAsia" w:ascii="宋体" w:hAnsi="宋体" w:eastAsia="宋体" w:cs="宋体"/>
          <w:b/>
          <w:bCs/>
          <w:kern w:val="0"/>
          <w:sz w:val="44"/>
          <w:szCs w:val="44"/>
          <w:lang w:val="en-US" w:eastAsia="zh-CN" w:bidi="ar"/>
        </w:rPr>
        <w:t>方案</w:t>
      </w:r>
    </w:p>
    <w:p w14:paraId="6D30AC99">
      <w:pPr>
        <w:keepNext w:val="0"/>
        <w:keepLines w:val="0"/>
        <w:pageBreakBefore w:val="0"/>
        <w:widowControl/>
        <w:suppressLineNumbers w:val="0"/>
        <w:kinsoku/>
        <w:wordWrap/>
        <w:overflowPunct/>
        <w:topLinePunct w:val="0"/>
        <w:autoSpaceDE/>
        <w:autoSpaceDN/>
        <w:bidi w:val="0"/>
        <w:adjustRightInd/>
        <w:snapToGrid/>
        <w:jc w:val="center"/>
        <w:textAlignment w:val="auto"/>
        <w:rPr>
          <w:rFonts w:hint="eastAsia" w:ascii="宋体" w:hAnsi="宋体" w:eastAsia="宋体" w:cs="宋体"/>
          <w:b/>
          <w:bCs/>
          <w:kern w:val="0"/>
          <w:sz w:val="40"/>
          <w:szCs w:val="40"/>
          <w:lang w:val="en-US" w:eastAsia="zh-CN" w:bidi="ar"/>
        </w:rPr>
      </w:pPr>
    </w:p>
    <w:p w14:paraId="6C6BBEB9">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为推进鹅湖镇农村“房地一体”不动产登记发证工作，明晰农村集体资产产权，依法认定农民的合法财产权利，完善宅基地管理制度，掌握农村宅基地权属底数稳步推进并完成工作，根据《中华人民共和国土地管理法》（2020年1月新修订施行）《不动产登记暂行条例》（</w:t>
      </w:r>
      <w:r>
        <w:rPr>
          <w:rFonts w:hint="eastAsia" w:ascii="仿宋" w:hAnsi="仿宋" w:eastAsia="仿宋" w:cs="仿宋"/>
          <w:kern w:val="0"/>
          <w:sz w:val="30"/>
          <w:szCs w:val="30"/>
          <w:lang w:val="en-US" w:eastAsia="zh-CN" w:bidi="ar"/>
        </w:rPr>
        <w:fldChar w:fldCharType="begin"/>
      </w:r>
      <w:r>
        <w:rPr>
          <w:rFonts w:hint="eastAsia" w:ascii="仿宋" w:hAnsi="仿宋" w:eastAsia="仿宋" w:cs="仿宋"/>
          <w:kern w:val="0"/>
          <w:sz w:val="30"/>
          <w:szCs w:val="30"/>
          <w:lang w:val="en-US" w:eastAsia="zh-CN" w:bidi="ar"/>
        </w:rPr>
        <w:instrText xml:space="preserve"> HYPERLINK "https://baike.baidu.com/item/%E4%B8%AD%E5%8D%8E%E4%BA%BA%E6%B0%91%E5%85%B1%E5%92%8C%E5%9B%BD%E5%9B%BD%E5%8A%A1%E9%99%A2%E4%BB%A4%E7%AC%AC656%E5%8F%B7/17611932?fromModule=lemma_inlink" \t "https://baike.baidu.com/item/%E4%B8%8D%E5%8A%A8%E4%BA%A7%E7%99%BB%E8%AE%B0%E6%9A%82%E8%A1%8C%E6%9D%A1%E4%BE%8B/_blank" </w:instrText>
      </w:r>
      <w:r>
        <w:rPr>
          <w:rFonts w:hint="eastAsia" w:ascii="仿宋" w:hAnsi="仿宋" w:eastAsia="仿宋" w:cs="仿宋"/>
          <w:kern w:val="0"/>
          <w:sz w:val="30"/>
          <w:szCs w:val="30"/>
          <w:lang w:val="en-US" w:eastAsia="zh-CN" w:bidi="ar"/>
        </w:rPr>
        <w:fldChar w:fldCharType="separate"/>
      </w:r>
      <w:r>
        <w:rPr>
          <w:rFonts w:hint="eastAsia" w:ascii="仿宋" w:hAnsi="仿宋" w:eastAsia="仿宋" w:cs="仿宋"/>
          <w:kern w:val="0"/>
          <w:sz w:val="30"/>
          <w:szCs w:val="30"/>
          <w:lang w:val="en-US" w:eastAsia="zh-CN" w:bidi="ar"/>
        </w:rPr>
        <w:t>中华人民共和国国务院令第656号</w:t>
      </w:r>
      <w:r>
        <w:rPr>
          <w:rFonts w:hint="eastAsia" w:ascii="仿宋" w:hAnsi="仿宋" w:eastAsia="仿宋" w:cs="仿宋"/>
          <w:kern w:val="0"/>
          <w:sz w:val="30"/>
          <w:szCs w:val="30"/>
          <w:lang w:val="en-US" w:eastAsia="zh-CN" w:bidi="ar"/>
        </w:rPr>
        <w:fldChar w:fldCharType="end"/>
      </w:r>
      <w:r>
        <w:rPr>
          <w:rFonts w:hint="eastAsia" w:ascii="仿宋" w:hAnsi="仿宋" w:eastAsia="仿宋" w:cs="仿宋"/>
          <w:kern w:val="0"/>
          <w:sz w:val="30"/>
          <w:szCs w:val="30"/>
          <w:lang w:val="en-US" w:eastAsia="zh-CN" w:bidi="ar"/>
        </w:rPr>
        <w:t>）《国土资源部关于进一步加快宅基地和集体建设用地确权登记发证有关问题的通知》（国土资发〔2016〕191号）《农业农村部自然资源部关于规范农村宅基地审批管理的通知》（农经发〔2019〕6号）《江西省农村村民自建房管理办法》（江西省人民政府令第262号公布）《江西省2025年自然资源和不动产确权登记工作要点》（江西省自然资源厅自然资源确权登记局2025年3月12日印发）等相关文件精神，结合鹅湖镇实际，制定本实施方案。</w:t>
      </w:r>
    </w:p>
    <w:p w14:paraId="2EAFB4D9">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黑体" w:hAnsi="黑体" w:eastAsia="黑体" w:cs="黑体"/>
          <w:kern w:val="0"/>
          <w:sz w:val="30"/>
          <w:szCs w:val="30"/>
          <w:lang w:val="en-US" w:eastAsia="zh-CN" w:bidi="ar"/>
        </w:rPr>
      </w:pPr>
      <w:r>
        <w:rPr>
          <w:rFonts w:hint="eastAsia" w:ascii="黑体" w:hAnsi="黑体" w:eastAsia="黑体" w:cs="黑体"/>
          <w:kern w:val="0"/>
          <w:sz w:val="30"/>
          <w:szCs w:val="30"/>
          <w:lang w:val="en-US" w:eastAsia="zh-CN" w:bidi="ar"/>
        </w:rPr>
        <w:t>一、目标任务</w:t>
      </w:r>
    </w:p>
    <w:p w14:paraId="088EF061">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全面启动鹅湖镇农村“房地一体”不动产登记发证</w:t>
      </w:r>
      <w:r>
        <w:rPr>
          <w:rFonts w:hint="eastAsia" w:ascii="仿宋" w:hAnsi="仿宋" w:eastAsia="仿宋" w:cs="仿宋"/>
          <w:color w:val="auto"/>
          <w:kern w:val="0"/>
          <w:sz w:val="30"/>
          <w:szCs w:val="30"/>
          <w:lang w:val="en-US" w:eastAsia="zh-CN" w:bidi="ar"/>
        </w:rPr>
        <w:t>工作，围绕“保护产权 登记为民”主题，按照《不动产登记暂行条例》等规定，将农村不动产纳入基层</w:t>
      </w:r>
      <w:r>
        <w:rPr>
          <w:rFonts w:hint="eastAsia" w:ascii="仿宋" w:hAnsi="仿宋" w:eastAsia="仿宋" w:cs="仿宋"/>
          <w:kern w:val="0"/>
          <w:sz w:val="30"/>
          <w:szCs w:val="30"/>
          <w:lang w:val="en-US" w:eastAsia="zh-CN" w:bidi="ar"/>
        </w:rPr>
        <w:t>登记业务，颁发统一的不动产权证书，深化便民利民窗口建设，实现不动产登记城乡全覆盖，进一步推动农村不动产登记规范化、信息化。</w:t>
      </w:r>
    </w:p>
    <w:p w14:paraId="7B7B3625">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黑体" w:hAnsi="黑体" w:eastAsia="黑体" w:cs="黑体"/>
          <w:kern w:val="0"/>
          <w:sz w:val="30"/>
          <w:szCs w:val="30"/>
          <w:lang w:val="en-US" w:eastAsia="zh-CN" w:bidi="ar"/>
        </w:rPr>
      </w:pPr>
      <w:r>
        <w:rPr>
          <w:rFonts w:hint="eastAsia" w:ascii="黑体" w:hAnsi="黑体" w:eastAsia="黑体" w:cs="黑体"/>
          <w:kern w:val="0"/>
          <w:sz w:val="30"/>
          <w:szCs w:val="30"/>
          <w:lang w:val="en-US" w:eastAsia="zh-CN" w:bidi="ar"/>
        </w:rPr>
        <w:t>二、工作范围</w:t>
      </w:r>
    </w:p>
    <w:p w14:paraId="0CC23A00">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（一）本方案所称农村“房地一体”不动产登记发证工作，是指由浮梁县人民政府及</w:t>
      </w:r>
      <w:r>
        <w:rPr>
          <w:rFonts w:hint="eastAsia" w:ascii="仿宋" w:hAnsi="仿宋" w:eastAsia="仿宋" w:cs="仿宋"/>
          <w:color w:val="auto"/>
          <w:kern w:val="0"/>
          <w:sz w:val="30"/>
          <w:szCs w:val="30"/>
          <w:lang w:val="en-US" w:eastAsia="zh-CN" w:bidi="ar"/>
        </w:rPr>
        <w:t>浮梁县自然资源与国土规划局（以下简称县自规局）</w:t>
      </w:r>
      <w:r>
        <w:rPr>
          <w:rFonts w:hint="eastAsia" w:ascii="仿宋" w:hAnsi="仿宋" w:eastAsia="仿宋" w:cs="仿宋"/>
          <w:kern w:val="0"/>
          <w:sz w:val="30"/>
          <w:szCs w:val="30"/>
          <w:lang w:val="en-US" w:eastAsia="zh-CN" w:bidi="ar"/>
        </w:rPr>
        <w:t>主导，鹅湖镇人民政府配合，对鹅湖镇行政区域内的农村宅基地建设农房开展农村“房地一体”不动产登记造册的工作。</w:t>
      </w:r>
    </w:p>
    <w:p w14:paraId="459D29DF">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二）本方案适用于鹅湖镇集体土地范围内目前已建成的、未完成房地一体确权登记的农村宅基地建设建房，按照《农业农村部自然资源部关于规范农村宅基地审批管理的通知》（农经发〔2019〕6号），以2020年元月1日为时间节点，本方案适用该时间节点后建成的农房，该时间节点前建成的农房，不动产登记发证工作统一按照县自规局的程序与要求进行办理，农户所需材料由县自规局及下属单位负责提供。</w:t>
      </w:r>
    </w:p>
    <w:p w14:paraId="006F9C9B">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（三）本方案所称农村宅基地建房，是指农村宅基地上永久性存续的、结构完整的农村主要建筑物（房屋）、构筑物，不包括简易房、棚房、农具房、围舍、厕所等临时性建筑物和构筑物。</w:t>
      </w:r>
    </w:p>
    <w:p w14:paraId="54BE138D">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（四）本方案所称宅基地，是指土地利用现状调查为村庄建设用地或者城镇建设用地范围内的集体所有并分配给村民建造住宅的土地，包括农村家庭实际建造住宅及附属生活设施的用地范围。</w:t>
      </w:r>
    </w:p>
    <w:p w14:paraId="08D39478">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（五）</w:t>
      </w:r>
      <w:r>
        <w:rPr>
          <w:rFonts w:hint="eastAsia" w:ascii="仿宋" w:hAnsi="仿宋" w:eastAsia="仿宋" w:cs="仿宋"/>
          <w:color w:val="auto"/>
          <w:kern w:val="0"/>
          <w:sz w:val="30"/>
          <w:szCs w:val="30"/>
          <w:lang w:val="en-US" w:eastAsia="zh-CN" w:bidi="ar"/>
        </w:rPr>
        <w:t>本方案的一切标准、程序都按照上级部门与上级文件精神的要求进行，如有与上级部门最新标准或文件的不同部分，优先遵循上级部门最新标准或文件实施。</w:t>
      </w:r>
    </w:p>
    <w:p w14:paraId="66D062EC">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黑体" w:hAnsi="黑体" w:eastAsia="黑体" w:cs="黑体"/>
          <w:kern w:val="0"/>
          <w:sz w:val="30"/>
          <w:szCs w:val="30"/>
          <w:lang w:val="en-US" w:eastAsia="zh-CN" w:bidi="ar"/>
        </w:rPr>
      </w:pPr>
      <w:r>
        <w:rPr>
          <w:rFonts w:hint="eastAsia" w:ascii="黑体" w:hAnsi="黑体" w:eastAsia="黑体" w:cs="黑体"/>
          <w:kern w:val="0"/>
          <w:sz w:val="30"/>
          <w:szCs w:val="30"/>
          <w:lang w:val="en-US" w:eastAsia="zh-CN" w:bidi="ar"/>
        </w:rPr>
        <w:t>三、工作原则</w:t>
      </w:r>
    </w:p>
    <w:p w14:paraId="46507550">
      <w:pPr>
        <w:keepNext w:val="0"/>
        <w:keepLines w:val="0"/>
        <w:pageBreakBefore w:val="0"/>
        <w:widowControl/>
        <w:numPr>
          <w:ilvl w:val="0"/>
          <w:numId w:val="0"/>
        </w:numPr>
        <w:suppressLineNumbers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color w:val="auto"/>
          <w:kern w:val="0"/>
          <w:sz w:val="30"/>
          <w:szCs w:val="30"/>
          <w:lang w:val="en-US" w:eastAsia="zh-CN" w:bidi="ar"/>
        </w:rPr>
      </w:pPr>
      <w:r>
        <w:rPr>
          <w:rFonts w:hint="eastAsia" w:ascii="方正楷体_GB2312" w:hAnsi="方正楷体_GB2312" w:eastAsia="方正楷体_GB2312" w:cs="方正楷体_GB2312"/>
          <w:b/>
          <w:bCs/>
          <w:color w:val="auto"/>
          <w:kern w:val="0"/>
          <w:sz w:val="30"/>
          <w:szCs w:val="30"/>
          <w:lang w:val="en-US" w:eastAsia="zh-CN" w:bidi="ar"/>
        </w:rPr>
        <w:t>（一）坚持依法、依规登记原则。</w:t>
      </w:r>
      <w:r>
        <w:rPr>
          <w:rFonts w:hint="eastAsia" w:ascii="仿宋" w:hAnsi="仿宋" w:eastAsia="仿宋" w:cs="仿宋"/>
          <w:kern w:val="0"/>
          <w:sz w:val="30"/>
          <w:szCs w:val="30"/>
          <w:lang w:val="en-US" w:eastAsia="zh-CN" w:bidi="ar"/>
        </w:rPr>
        <w:t>严格执行有关法律法规和不动产统一登记制度要求，认真落实“一户一宅”政策。</w:t>
      </w:r>
      <w:r>
        <w:rPr>
          <w:rFonts w:hint="eastAsia" w:ascii="仿宋" w:hAnsi="仿宋" w:eastAsia="仿宋" w:cs="仿宋"/>
          <w:color w:val="auto"/>
          <w:kern w:val="0"/>
          <w:sz w:val="30"/>
          <w:szCs w:val="30"/>
          <w:lang w:val="en-US" w:eastAsia="zh-CN" w:bidi="ar"/>
        </w:rPr>
        <w:t>依据“两权”地籍调查成果，坚持“权属明确无纠纷，四至清楚无争议”原则，依法确定主体资格，认定权属和四至界线，开展农村“房地一体”不动产登记发证工作。</w:t>
      </w:r>
    </w:p>
    <w:p w14:paraId="25A151CB">
      <w:pPr>
        <w:keepNext w:val="0"/>
        <w:keepLines w:val="0"/>
        <w:pageBreakBefore w:val="0"/>
        <w:widowControl/>
        <w:numPr>
          <w:ilvl w:val="0"/>
          <w:numId w:val="0"/>
        </w:numPr>
        <w:suppressLineNumbers w:val="0"/>
        <w:kinsoku/>
        <w:wordWrap/>
        <w:overflowPunct/>
        <w:topLinePunct w:val="0"/>
        <w:autoSpaceDE/>
        <w:autoSpaceDN/>
        <w:bidi w:val="0"/>
        <w:adjustRightInd/>
        <w:snapToGrid/>
        <w:ind w:firstLine="602" w:firstLineChars="200"/>
        <w:jc w:val="left"/>
        <w:textAlignment w:val="auto"/>
        <w:rPr>
          <w:rFonts w:hint="eastAsia" w:ascii="仿宋" w:hAnsi="仿宋" w:eastAsia="仿宋" w:cs="仿宋"/>
          <w:kern w:val="0"/>
          <w:sz w:val="30"/>
          <w:szCs w:val="30"/>
          <w:lang w:val="en-US" w:eastAsia="zh-CN" w:bidi="ar"/>
        </w:rPr>
      </w:pPr>
      <w:r>
        <w:rPr>
          <w:rFonts w:hint="eastAsia" w:ascii="方正楷体_GB2312" w:hAnsi="方正楷体_GB2312" w:eastAsia="方正楷体_GB2312" w:cs="方正楷体_GB2312"/>
          <w:b/>
          <w:bCs/>
          <w:color w:val="auto"/>
          <w:kern w:val="0"/>
          <w:sz w:val="30"/>
          <w:szCs w:val="30"/>
          <w:lang w:val="en-US" w:eastAsia="zh-CN" w:bidi="ar"/>
        </w:rPr>
        <w:t>（二）坚持实事求是、应发尽发原则。</w:t>
      </w:r>
      <w:r>
        <w:rPr>
          <w:rFonts w:hint="eastAsia" w:ascii="仿宋" w:hAnsi="仿宋" w:eastAsia="仿宋" w:cs="仿宋"/>
          <w:kern w:val="0"/>
          <w:sz w:val="30"/>
          <w:szCs w:val="30"/>
          <w:lang w:val="en-US" w:eastAsia="zh-CN" w:bidi="ar"/>
        </w:rPr>
        <w:t>一切从实际出发，尊重历史，面对现实，本着以民为本、实事求是、简便易行、便民利民的工作思路，灵活掌握相关法律法规，妥善处理历史遗留问题，细化各项政策，能满足登记发证条件的，做到应发尽发。</w:t>
      </w:r>
    </w:p>
    <w:p w14:paraId="797306C3">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黑体" w:hAnsi="黑体" w:eastAsia="黑体" w:cs="黑体"/>
          <w:kern w:val="0"/>
          <w:sz w:val="30"/>
          <w:szCs w:val="30"/>
          <w:lang w:val="en-US" w:eastAsia="zh-CN" w:bidi="ar"/>
        </w:rPr>
      </w:pPr>
      <w:r>
        <w:rPr>
          <w:rFonts w:hint="eastAsia" w:ascii="黑体" w:hAnsi="黑体" w:eastAsia="黑体" w:cs="黑体"/>
          <w:kern w:val="0"/>
          <w:sz w:val="30"/>
          <w:szCs w:val="30"/>
          <w:lang w:val="en-US" w:eastAsia="zh-CN" w:bidi="ar"/>
        </w:rPr>
        <w:t>四、工作方式</w:t>
      </w:r>
    </w:p>
    <w:p w14:paraId="7D7C9222">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农户自愿提出办证申请与提供应报材料，</w:t>
      </w:r>
      <w:r>
        <w:rPr>
          <w:rFonts w:hint="eastAsia" w:ascii="仿宋" w:hAnsi="仿宋" w:eastAsia="仿宋" w:cs="仿宋"/>
          <w:color w:val="auto"/>
          <w:kern w:val="0"/>
          <w:sz w:val="30"/>
          <w:szCs w:val="30"/>
          <w:lang w:val="en-US" w:eastAsia="zh-CN" w:bidi="ar"/>
        </w:rPr>
        <w:t>鹅湖镇行政服务中心县自规局不动产权证办理延伸窗口（以下简称窗口）接</w:t>
      </w:r>
      <w:r>
        <w:rPr>
          <w:rFonts w:hint="eastAsia" w:ascii="仿宋" w:hAnsi="仿宋" w:eastAsia="仿宋" w:cs="仿宋"/>
          <w:kern w:val="0"/>
          <w:sz w:val="30"/>
          <w:szCs w:val="30"/>
          <w:lang w:val="en-US" w:eastAsia="zh-CN" w:bidi="ar"/>
        </w:rPr>
        <w:t>收申请，鹅湖镇各相关部门按程序向农户配合提供所需申请材料，在所有申请材料完备后，窗口及时整理上传至</w:t>
      </w:r>
      <w:r>
        <w:rPr>
          <w:rFonts w:hint="eastAsia" w:ascii="仿宋" w:hAnsi="仿宋" w:eastAsia="仿宋" w:cs="仿宋"/>
          <w:color w:val="auto"/>
          <w:kern w:val="0"/>
          <w:sz w:val="30"/>
          <w:szCs w:val="30"/>
          <w:lang w:val="en-US" w:eastAsia="zh-CN" w:bidi="ar"/>
        </w:rPr>
        <w:t>县自规局进行</w:t>
      </w:r>
      <w:r>
        <w:rPr>
          <w:rFonts w:hint="eastAsia" w:ascii="仿宋" w:hAnsi="仿宋" w:eastAsia="仿宋" w:cs="仿宋"/>
          <w:kern w:val="0"/>
          <w:sz w:val="30"/>
          <w:szCs w:val="30"/>
          <w:lang w:val="en-US" w:eastAsia="zh-CN" w:bidi="ar"/>
        </w:rPr>
        <w:t>审核，审核及公示完毕后，按程序进行登记及通知农户发证。</w:t>
      </w:r>
    </w:p>
    <w:p w14:paraId="554B6FEC">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黑体" w:hAnsi="黑体" w:eastAsia="黑体" w:cs="黑体"/>
          <w:kern w:val="0"/>
          <w:sz w:val="30"/>
          <w:szCs w:val="30"/>
          <w:lang w:val="en-US" w:eastAsia="zh-CN" w:bidi="ar"/>
        </w:rPr>
      </w:pPr>
      <w:r>
        <w:rPr>
          <w:rFonts w:hint="eastAsia" w:ascii="黑体" w:hAnsi="黑体" w:eastAsia="黑体" w:cs="黑体"/>
          <w:kern w:val="0"/>
          <w:sz w:val="30"/>
          <w:szCs w:val="30"/>
          <w:lang w:val="en-US" w:eastAsia="zh-CN" w:bidi="ar"/>
        </w:rPr>
        <w:t>五、工作程序</w:t>
      </w:r>
    </w:p>
    <w:p w14:paraId="1DCCE0C9">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鹅湖镇农村“房地一体”不动产登记发证工作按照以下程序进行：</w:t>
      </w:r>
    </w:p>
    <w:p w14:paraId="3D3D7434">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2" w:firstLineChars="200"/>
        <w:jc w:val="left"/>
        <w:textAlignment w:val="auto"/>
        <w:rPr>
          <w:rFonts w:hint="eastAsia" w:ascii="方正楷体_GB2312" w:hAnsi="方正楷体_GB2312" w:eastAsia="方正楷体_GB2312" w:cs="方正楷体_GB2312"/>
          <w:b/>
          <w:bCs/>
          <w:color w:val="auto"/>
          <w:kern w:val="0"/>
          <w:sz w:val="30"/>
          <w:szCs w:val="30"/>
          <w:lang w:val="en-US" w:eastAsia="zh-CN" w:bidi="ar"/>
        </w:rPr>
      </w:pPr>
      <w:r>
        <w:rPr>
          <w:rFonts w:hint="eastAsia" w:ascii="方正楷体_GB2312" w:hAnsi="方正楷体_GB2312" w:eastAsia="方正楷体_GB2312" w:cs="方正楷体_GB2312"/>
          <w:b/>
          <w:bCs/>
          <w:color w:val="auto"/>
          <w:kern w:val="0"/>
          <w:sz w:val="30"/>
          <w:szCs w:val="30"/>
          <w:lang w:val="en-US" w:eastAsia="zh-CN" w:bidi="ar"/>
        </w:rPr>
        <w:t>（一）接收申请</w:t>
      </w:r>
    </w:p>
    <w:p w14:paraId="3DE0633C">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农户向窗口业务人员提出办证申请，窗口告知申请农户办证所需材料，明确办理流程、办理周期、所需材料、材料获取方式、材料提供科室等。</w:t>
      </w:r>
    </w:p>
    <w:p w14:paraId="1C275B4B">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2" w:firstLineChars="200"/>
        <w:jc w:val="left"/>
        <w:textAlignment w:val="auto"/>
        <w:rPr>
          <w:rFonts w:hint="eastAsia" w:ascii="方正楷体_GB2312" w:hAnsi="方正楷体_GB2312" w:eastAsia="方正楷体_GB2312" w:cs="方正楷体_GB2312"/>
          <w:b/>
          <w:bCs/>
          <w:color w:val="auto"/>
          <w:kern w:val="0"/>
          <w:sz w:val="30"/>
          <w:szCs w:val="30"/>
          <w:lang w:val="en-US" w:eastAsia="zh-CN" w:bidi="ar"/>
        </w:rPr>
      </w:pPr>
      <w:r>
        <w:rPr>
          <w:rFonts w:hint="eastAsia" w:ascii="方正楷体_GB2312" w:hAnsi="方正楷体_GB2312" w:eastAsia="方正楷体_GB2312" w:cs="方正楷体_GB2312"/>
          <w:b/>
          <w:bCs/>
          <w:color w:val="auto"/>
          <w:kern w:val="0"/>
          <w:sz w:val="30"/>
          <w:szCs w:val="30"/>
          <w:lang w:val="en-US" w:eastAsia="zh-CN" w:bidi="ar"/>
        </w:rPr>
        <w:t>（二）核实资格</w:t>
      </w:r>
    </w:p>
    <w:p w14:paraId="387D9948">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窗口业务人员按照申请农户及配偶的姓名与身份证查询其户头绑定旧农村不动产权证或集体土地使用证情况，如申请农户户头有旧证，则提供旧证信息，引导申请农户按程序进行旧证注销。</w:t>
      </w:r>
    </w:p>
    <w:p w14:paraId="1F22B35B">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2" w:firstLineChars="200"/>
        <w:jc w:val="left"/>
        <w:textAlignment w:val="auto"/>
        <w:rPr>
          <w:rFonts w:hint="eastAsia" w:ascii="方正楷体_GB2312" w:hAnsi="方正楷体_GB2312" w:eastAsia="方正楷体_GB2312" w:cs="方正楷体_GB2312"/>
          <w:b/>
          <w:bCs/>
          <w:color w:val="auto"/>
          <w:kern w:val="0"/>
          <w:sz w:val="30"/>
          <w:szCs w:val="30"/>
          <w:lang w:val="en-US" w:eastAsia="zh-CN" w:bidi="ar"/>
        </w:rPr>
      </w:pPr>
      <w:r>
        <w:rPr>
          <w:rFonts w:hint="eastAsia" w:ascii="方正楷体_GB2312" w:hAnsi="方正楷体_GB2312" w:eastAsia="方正楷体_GB2312" w:cs="方正楷体_GB2312"/>
          <w:b/>
          <w:bCs/>
          <w:color w:val="auto"/>
          <w:kern w:val="0"/>
          <w:sz w:val="30"/>
          <w:szCs w:val="30"/>
          <w:lang w:val="en-US" w:eastAsia="zh-CN" w:bidi="ar"/>
        </w:rPr>
        <w:t>（三）房屋测量</w:t>
      </w:r>
    </w:p>
    <w:p w14:paraId="790F50B6">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申请农户联系具有专业资质的农村不动产测量公司或测绘队，采用符合要求的测量技术，实地测量宅基地和地上房屋的界址、边长、面积，形成房屋测绘报告与地籍调查表。</w:t>
      </w:r>
    </w:p>
    <w:p w14:paraId="60A8D352">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2" w:firstLineChars="200"/>
        <w:jc w:val="left"/>
        <w:textAlignment w:val="auto"/>
        <w:rPr>
          <w:rFonts w:hint="eastAsia" w:ascii="方正楷体_GB2312" w:hAnsi="方正楷体_GB2312" w:eastAsia="方正楷体_GB2312" w:cs="方正楷体_GB2312"/>
          <w:b/>
          <w:bCs/>
          <w:color w:val="auto"/>
          <w:kern w:val="0"/>
          <w:sz w:val="30"/>
          <w:szCs w:val="30"/>
          <w:lang w:val="en-US" w:eastAsia="zh-CN" w:bidi="ar"/>
        </w:rPr>
      </w:pPr>
      <w:r>
        <w:rPr>
          <w:rFonts w:hint="eastAsia" w:ascii="方正楷体_GB2312" w:hAnsi="方正楷体_GB2312" w:eastAsia="方正楷体_GB2312" w:cs="方正楷体_GB2312"/>
          <w:b/>
          <w:bCs/>
          <w:color w:val="auto"/>
          <w:kern w:val="0"/>
          <w:sz w:val="30"/>
          <w:szCs w:val="30"/>
          <w:lang w:val="en-US" w:eastAsia="zh-CN" w:bidi="ar"/>
        </w:rPr>
        <w:t>（四）提供材料</w:t>
      </w:r>
    </w:p>
    <w:p w14:paraId="28213DA6">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按照县自规局及文件要求，依规出示办证所需材料。</w:t>
      </w:r>
    </w:p>
    <w:p w14:paraId="53D277D5">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申请农户本人应如实填写农村不动产登记办理必需的表格与宅基地批准书，出具真实、有效的身份证明、婚姻状态证明（若已婚需提供配偶身份证明），与联系第三方出具有专业资质的房屋测绘报告。</w:t>
      </w:r>
    </w:p>
    <w:p w14:paraId="6440AB9E">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申请农户所属村委会应按照实际情况出示申请农户本人所需的相关身份证明、法人代表申请书，在申请农户出示房屋测量报告后，应上户核实四至与界址情况，如实填写申请农户房屋测绘报告的界址签章表并盖章。</w:t>
      </w:r>
    </w:p>
    <w:p w14:paraId="776B2673">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鹅湖镇人民政府应出具乡村建设规划许可证，如镇村未做规划，则出示无规划证明。</w:t>
      </w:r>
    </w:p>
    <w:p w14:paraId="15940825">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鹅湖镇政府建房联审办应配合窗口提供申请农户曾经申报的农民建房申请材料与宅基地建房批准书存根复印件，在申请农户联系的第三方提供房屋测量报告后，现场核实房屋现状后提供最新的农民建房竣工验收报告。</w:t>
      </w:r>
    </w:p>
    <w:p w14:paraId="6298E4BB">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2" w:firstLineChars="200"/>
        <w:jc w:val="left"/>
        <w:textAlignment w:val="auto"/>
        <w:rPr>
          <w:rFonts w:hint="eastAsia" w:ascii="方正楷体_GB2312" w:hAnsi="方正楷体_GB2312" w:eastAsia="方正楷体_GB2312" w:cs="方正楷体_GB2312"/>
          <w:b/>
          <w:bCs/>
          <w:color w:val="auto"/>
          <w:kern w:val="0"/>
          <w:sz w:val="30"/>
          <w:szCs w:val="30"/>
          <w:lang w:val="en-US" w:eastAsia="zh-CN" w:bidi="ar"/>
        </w:rPr>
      </w:pPr>
      <w:r>
        <w:rPr>
          <w:rFonts w:hint="eastAsia" w:ascii="方正楷体_GB2312" w:hAnsi="方正楷体_GB2312" w:eastAsia="方正楷体_GB2312" w:cs="方正楷体_GB2312"/>
          <w:b/>
          <w:bCs/>
          <w:color w:val="auto"/>
          <w:kern w:val="0"/>
          <w:sz w:val="30"/>
          <w:szCs w:val="30"/>
          <w:lang w:val="en-US" w:eastAsia="zh-CN" w:bidi="ar"/>
        </w:rPr>
        <w:t>（五）提交材料</w:t>
      </w:r>
    </w:p>
    <w:p w14:paraId="7EBC99AA">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申请农户完成全套农房不动产登记办理材料后提交至窗口，窗口业务人员核对并提交至县自规局进行审批，同时登记申请农户联系方式，告知农户审批及后续公告周期。</w:t>
      </w:r>
    </w:p>
    <w:p w14:paraId="684F5330">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2" w:firstLineChars="200"/>
        <w:jc w:val="left"/>
        <w:textAlignment w:val="auto"/>
        <w:rPr>
          <w:rFonts w:hint="eastAsia" w:ascii="方正楷体_GB2312" w:hAnsi="方正楷体_GB2312" w:eastAsia="方正楷体_GB2312" w:cs="方正楷体_GB2312"/>
          <w:b/>
          <w:bCs/>
          <w:color w:val="auto"/>
          <w:kern w:val="0"/>
          <w:sz w:val="30"/>
          <w:szCs w:val="30"/>
          <w:lang w:val="en-US" w:eastAsia="zh-CN" w:bidi="ar"/>
        </w:rPr>
      </w:pPr>
      <w:r>
        <w:rPr>
          <w:rFonts w:hint="eastAsia" w:ascii="方正楷体_GB2312" w:hAnsi="方正楷体_GB2312" w:eastAsia="方正楷体_GB2312" w:cs="方正楷体_GB2312"/>
          <w:b/>
          <w:bCs/>
          <w:color w:val="auto"/>
          <w:kern w:val="0"/>
          <w:sz w:val="30"/>
          <w:szCs w:val="30"/>
          <w:lang w:val="en-US" w:eastAsia="zh-CN" w:bidi="ar"/>
        </w:rPr>
        <w:t>（六）公告出证</w:t>
      </w:r>
    </w:p>
    <w:p w14:paraId="322C661F">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县自规局审批通过后，窗口业务人员对申请农户及申请房屋信息上传政府官网公示公告，公示公告需满15个工作日，公示期满后窗口业务人员将全套农房不动产登记办理材料扫描电子版入库，同时打印出证，出证当天通知申请农户取证。</w:t>
      </w:r>
    </w:p>
    <w:p w14:paraId="29CE0981">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2" w:firstLineChars="200"/>
        <w:jc w:val="left"/>
        <w:textAlignment w:val="auto"/>
        <w:rPr>
          <w:rFonts w:hint="eastAsia" w:ascii="方正楷体_GB2312" w:hAnsi="方正楷体_GB2312" w:eastAsia="方正楷体_GB2312" w:cs="方正楷体_GB2312"/>
          <w:b/>
          <w:bCs/>
          <w:color w:val="auto"/>
          <w:kern w:val="0"/>
          <w:sz w:val="30"/>
          <w:szCs w:val="30"/>
          <w:lang w:val="en-US" w:eastAsia="zh-CN" w:bidi="ar"/>
        </w:rPr>
      </w:pPr>
      <w:r>
        <w:rPr>
          <w:rFonts w:hint="eastAsia" w:ascii="方正楷体_GB2312" w:hAnsi="方正楷体_GB2312" w:eastAsia="方正楷体_GB2312" w:cs="方正楷体_GB2312"/>
          <w:b/>
          <w:bCs/>
          <w:color w:val="auto"/>
          <w:kern w:val="0"/>
          <w:sz w:val="30"/>
          <w:szCs w:val="30"/>
          <w:lang w:val="en-US" w:eastAsia="zh-CN" w:bidi="ar"/>
        </w:rPr>
        <w:t>（七）缴费发证</w:t>
      </w:r>
    </w:p>
    <w:p w14:paraId="3820CBA9">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申请农户持本人身份证到窗口领取不动产权证时，窗口业务人员要在江西省财政厅官网系统上引导申请农户进行</w:t>
      </w:r>
      <w:r>
        <w:rPr>
          <w:rFonts w:hint="eastAsia" w:ascii="仿宋" w:hAnsi="仿宋" w:eastAsia="仿宋" w:cs="仿宋"/>
          <w:color w:val="auto"/>
          <w:kern w:val="0"/>
          <w:sz w:val="30"/>
          <w:szCs w:val="30"/>
          <w:lang w:val="en-US" w:eastAsia="zh-CN" w:bidi="ar"/>
        </w:rPr>
        <w:t>证书工本费的缴纳</w:t>
      </w:r>
      <w:r>
        <w:rPr>
          <w:rFonts w:hint="eastAsia" w:ascii="仿宋" w:hAnsi="仿宋" w:eastAsia="仿宋" w:cs="仿宋"/>
          <w:kern w:val="0"/>
          <w:sz w:val="30"/>
          <w:szCs w:val="30"/>
          <w:lang w:val="en-US" w:eastAsia="zh-CN" w:bidi="ar"/>
        </w:rPr>
        <w:t>，并将缴费回执或发票打印随不动产权证一同交予申请农户，同时做好领证登记。</w:t>
      </w:r>
    </w:p>
    <w:p w14:paraId="0F88A659">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为防止错领、冒领等情况的发生，窗口业务人员须现场查验身份信息，确保申领人身份与在发的不动产权证所有人身份一致，若为他人帮忙代领，则需代领人持自己身份证、在发证所有人的身份证与代领承诺书或电话核实，同时窗口业务人员要在领证登记上写清代领人信息。</w:t>
      </w:r>
    </w:p>
    <w:p w14:paraId="0D6AA1BA">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考虑到申请农户有不会使用手机缴费的情况，申请农户可持纸质货币交由窗口业务人员，业务人员代申请农户进行缴费，并将缴费回执或发票打印交予申请农户，且留存代缴证明。</w:t>
      </w:r>
    </w:p>
    <w:p w14:paraId="7ED4B0BD">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黑体" w:hAnsi="黑体" w:eastAsia="黑体" w:cs="黑体"/>
          <w:kern w:val="0"/>
          <w:sz w:val="30"/>
          <w:szCs w:val="30"/>
          <w:lang w:val="en-US" w:eastAsia="zh-CN" w:bidi="ar"/>
        </w:rPr>
      </w:pPr>
      <w:r>
        <w:rPr>
          <w:rFonts w:hint="eastAsia" w:ascii="黑体" w:hAnsi="黑体" w:eastAsia="黑体" w:cs="黑体"/>
          <w:kern w:val="0"/>
          <w:sz w:val="30"/>
          <w:szCs w:val="30"/>
          <w:lang w:val="en-US" w:eastAsia="zh-CN" w:bidi="ar"/>
        </w:rPr>
        <w:t>六、有关问题的处理</w:t>
      </w:r>
    </w:p>
    <w:p w14:paraId="592CC8B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2" w:firstLineChars="200"/>
        <w:jc w:val="left"/>
        <w:textAlignment w:val="auto"/>
        <w:rPr>
          <w:rFonts w:hint="eastAsia" w:ascii="方正楷体_GB2312" w:hAnsi="方正楷体_GB2312" w:eastAsia="方正楷体_GB2312" w:cs="方正楷体_GB2312"/>
          <w:b/>
          <w:bCs/>
          <w:color w:val="auto"/>
          <w:kern w:val="0"/>
          <w:sz w:val="30"/>
          <w:szCs w:val="30"/>
          <w:lang w:val="en-US" w:eastAsia="zh-CN" w:bidi="ar"/>
        </w:rPr>
      </w:pPr>
      <w:r>
        <w:rPr>
          <w:rFonts w:hint="eastAsia" w:ascii="方正楷体_GB2312" w:hAnsi="方正楷体_GB2312" w:eastAsia="方正楷体_GB2312" w:cs="方正楷体_GB2312"/>
          <w:b/>
          <w:bCs/>
          <w:color w:val="auto"/>
          <w:kern w:val="0"/>
          <w:sz w:val="30"/>
          <w:szCs w:val="30"/>
          <w:lang w:val="en-US" w:eastAsia="zh-CN" w:bidi="ar"/>
        </w:rPr>
        <w:t>（一）不符合接收办理的条件</w:t>
      </w:r>
    </w:p>
    <w:p w14:paraId="2BFB5BF7">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1.申请户本人及配偶已办理过“房地一体”不动产权证或集体土地使用证的，按照一户只能拥有一处宅基地的原则，在未注销已办理旧证之前，不予接收办理新证。</w:t>
      </w:r>
    </w:p>
    <w:p w14:paraId="19F38A3F">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2.申请户本人不为房屋所在行政村农业户口的，不予接收办理新证。</w:t>
      </w:r>
    </w:p>
    <w:p w14:paraId="443E6B23">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3.申请房屋最终超过农民建房管理办法的建房标准，即占地面积超过120平米、建筑面积超过350平米，建筑层数大于3层，建筑高度大于12米的2020年元月1日后建成房屋，不予接受办理新证。附属房与主房相连的房屋，如附属房建二层则算为主房面积。</w:t>
      </w:r>
    </w:p>
    <w:p w14:paraId="21F75ED3">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kern w:val="0"/>
          <w:sz w:val="30"/>
          <w:szCs w:val="30"/>
          <w:lang w:val="en-US" w:eastAsia="zh-CN" w:bidi="ar"/>
        </w:rPr>
      </w:pPr>
      <w:r>
        <w:rPr>
          <w:rFonts w:hint="eastAsia" w:ascii="仿宋" w:hAnsi="仿宋" w:eastAsia="仿宋" w:cs="仿宋"/>
          <w:kern w:val="0"/>
          <w:sz w:val="30"/>
          <w:szCs w:val="30"/>
          <w:lang w:val="en-US" w:eastAsia="zh-CN" w:bidi="ar"/>
        </w:rPr>
        <w:t>4.申请户房屋建设所用土地现状核实后为非村庄建设用地（宅基地）的，除非其出示农、林等非建设用地转建设用地批复，否则不予接受办理。</w:t>
      </w:r>
    </w:p>
    <w:p w14:paraId="44C4CEC4">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5.其他不符合“房地一体”不动产权证办理的情况，具体以上级部门的要求为准。</w:t>
      </w:r>
    </w:p>
    <w:p w14:paraId="7E457617">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2" w:firstLineChars="200"/>
        <w:jc w:val="left"/>
        <w:textAlignment w:val="auto"/>
        <w:rPr>
          <w:rFonts w:hint="eastAsia" w:ascii="方正楷体_GB2312" w:hAnsi="方正楷体_GB2312" w:eastAsia="方正楷体_GB2312" w:cs="方正楷体_GB2312"/>
          <w:b/>
          <w:bCs/>
          <w:color w:val="auto"/>
          <w:kern w:val="0"/>
          <w:sz w:val="30"/>
          <w:szCs w:val="30"/>
          <w:lang w:val="en-US" w:eastAsia="zh-CN" w:bidi="ar"/>
        </w:rPr>
      </w:pPr>
      <w:r>
        <w:rPr>
          <w:rFonts w:hint="eastAsia" w:ascii="方正楷体_GB2312" w:hAnsi="方正楷体_GB2312" w:eastAsia="方正楷体_GB2312" w:cs="方正楷体_GB2312"/>
          <w:b/>
          <w:bCs/>
          <w:color w:val="auto"/>
          <w:kern w:val="0"/>
          <w:sz w:val="30"/>
          <w:szCs w:val="30"/>
          <w:lang w:val="en-US" w:eastAsia="zh-CN" w:bidi="ar"/>
        </w:rPr>
        <w:t>（二）旧证注销</w:t>
      </w:r>
    </w:p>
    <w:p w14:paraId="53DE8ADF">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1.申请农户及配偶户头有已办理的</w:t>
      </w:r>
      <w:r>
        <w:rPr>
          <w:rFonts w:hint="eastAsia" w:ascii="仿宋" w:hAnsi="仿宋" w:eastAsia="仿宋" w:cs="仿宋"/>
          <w:kern w:val="0"/>
          <w:sz w:val="30"/>
          <w:szCs w:val="30"/>
          <w:lang w:val="en-US" w:eastAsia="zh-CN" w:bidi="ar"/>
        </w:rPr>
        <w:t>“房地一体”不动产权证或集体土地使用证时，窗口业务人员应提供旧证信息，引导申请农户持旧证与注销材料进行旧证注销程序。</w:t>
      </w:r>
    </w:p>
    <w:p w14:paraId="7484C833">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2.旧证的注销需要旧证对应的房屋完全拆除。</w:t>
      </w:r>
    </w:p>
    <w:p w14:paraId="62B92B98">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3.申请农户的旧证若遗失，需先进行旧证的遗失处理，再进行注销程序。</w:t>
      </w:r>
    </w:p>
    <w:p w14:paraId="46A2DA26">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4.鹅湖镇人民政府各部门、国土资源中心所与各村村委会应配合在以往登记记录里找寻未发至农户手中的旧证。</w:t>
      </w:r>
    </w:p>
    <w:p w14:paraId="683EF94E">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5.旧证信息如登记错误，应先进行信息更正再按实际情况决定是否需要注销。</w:t>
      </w:r>
    </w:p>
    <w:p w14:paraId="76ECBD10">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6.窗口业务人员应保持与县自规局的业务沟通，引导申请户主进行注销程序，注销具体所需材料按照县自规局的要求，鹅湖镇人民政府各部门、国土资源中心所与各村村委会应配合、如实提供注销所需证明。</w:t>
      </w:r>
    </w:p>
    <w:p w14:paraId="536168D6">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2" w:firstLineChars="200"/>
        <w:jc w:val="left"/>
        <w:textAlignment w:val="auto"/>
        <w:rPr>
          <w:rFonts w:hint="eastAsia" w:ascii="方正楷体_GB2312" w:hAnsi="方正楷体_GB2312" w:eastAsia="方正楷体_GB2312" w:cs="方正楷体_GB2312"/>
          <w:b/>
          <w:bCs/>
          <w:color w:val="auto"/>
          <w:kern w:val="0"/>
          <w:sz w:val="30"/>
          <w:szCs w:val="30"/>
          <w:lang w:val="en-US" w:eastAsia="zh-CN" w:bidi="ar"/>
        </w:rPr>
      </w:pPr>
      <w:r>
        <w:rPr>
          <w:rFonts w:hint="eastAsia" w:ascii="方正楷体_GB2312" w:hAnsi="方正楷体_GB2312" w:eastAsia="方正楷体_GB2312" w:cs="方正楷体_GB2312"/>
          <w:b/>
          <w:bCs/>
          <w:color w:val="auto"/>
          <w:kern w:val="0"/>
          <w:sz w:val="30"/>
          <w:szCs w:val="30"/>
          <w:lang w:val="en-US" w:eastAsia="zh-CN" w:bidi="ar"/>
        </w:rPr>
        <w:t>（三）房屋压盖问题的解决</w:t>
      </w:r>
    </w:p>
    <w:p w14:paraId="642222FE">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1.申请房屋落宗时，如遇到原地块有旧房屋图斑，导致申请房屋图斑与旧房屋图斑重合进入不了数据库，即为压盖。</w:t>
      </w:r>
    </w:p>
    <w:p w14:paraId="5B94A93D">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2.如果压盖的原有房信息为已经拆除的旧房，申请农户应持旧房的</w:t>
      </w:r>
      <w:r>
        <w:rPr>
          <w:rFonts w:hint="eastAsia" w:ascii="仿宋" w:hAnsi="仿宋" w:eastAsia="仿宋" w:cs="仿宋"/>
          <w:kern w:val="0"/>
          <w:sz w:val="30"/>
          <w:szCs w:val="30"/>
          <w:lang w:val="en-US" w:eastAsia="zh-CN" w:bidi="ar"/>
        </w:rPr>
        <w:t>“房地一体”不动产权证或集体土地使用证到窗口进行注销程序，注意事项参考上方旧证注销事项。</w:t>
      </w:r>
    </w:p>
    <w:p w14:paraId="20112D9B">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3.如果压盖的原有房信息与实际情况不符，则鹅湖镇国土中心所应与县自规局做好沟通，帮助申请户主核实更正压盖图形的坐标等信息。</w:t>
      </w:r>
    </w:p>
    <w:p w14:paraId="1499AF29">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4.出现的其他房屋压盖问题情况，具体需要县自规局提供技术支持以解决。</w:t>
      </w:r>
    </w:p>
    <w:p w14:paraId="780B35D7">
      <w:pPr>
        <w:keepNext w:val="0"/>
        <w:keepLines w:val="0"/>
        <w:pageBreakBefore w:val="0"/>
        <w:widowControl/>
        <w:suppressLineNumbers w:val="0"/>
        <w:kinsoku/>
        <w:wordWrap/>
        <w:overflowPunct/>
        <w:topLinePunct w:val="0"/>
        <w:autoSpaceDE/>
        <w:autoSpaceDN/>
        <w:bidi w:val="0"/>
        <w:adjustRightInd/>
        <w:snapToGrid/>
        <w:ind w:firstLine="600" w:firstLineChars="200"/>
        <w:jc w:val="left"/>
        <w:textAlignment w:val="auto"/>
        <w:rPr>
          <w:rFonts w:hint="eastAsia" w:ascii="黑体" w:hAnsi="黑体" w:eastAsia="黑体" w:cs="黑体"/>
          <w:kern w:val="0"/>
          <w:sz w:val="30"/>
          <w:szCs w:val="30"/>
          <w:lang w:val="en-US" w:eastAsia="zh-CN" w:bidi="ar"/>
        </w:rPr>
      </w:pPr>
      <w:r>
        <w:rPr>
          <w:rFonts w:hint="eastAsia" w:ascii="黑体" w:hAnsi="黑体" w:eastAsia="黑体" w:cs="黑体"/>
          <w:kern w:val="0"/>
          <w:sz w:val="30"/>
          <w:szCs w:val="30"/>
          <w:lang w:val="en-US" w:eastAsia="zh-CN" w:bidi="ar"/>
        </w:rPr>
        <w:t>七、保障措施</w:t>
      </w:r>
    </w:p>
    <w:p w14:paraId="7BC3934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2" w:firstLineChars="200"/>
        <w:jc w:val="left"/>
        <w:textAlignment w:val="auto"/>
        <w:rPr>
          <w:rFonts w:hint="eastAsia" w:ascii="方正楷体_GB2312" w:hAnsi="方正楷体_GB2312" w:eastAsia="方正楷体_GB2312" w:cs="方正楷体_GB2312"/>
          <w:b/>
          <w:bCs/>
          <w:color w:val="auto"/>
          <w:kern w:val="0"/>
          <w:sz w:val="30"/>
          <w:szCs w:val="30"/>
          <w:lang w:val="en-US" w:eastAsia="zh-CN" w:bidi="ar"/>
        </w:rPr>
      </w:pPr>
      <w:r>
        <w:rPr>
          <w:rFonts w:hint="eastAsia" w:ascii="方正楷体_GB2312" w:hAnsi="方正楷体_GB2312" w:eastAsia="方正楷体_GB2312" w:cs="方正楷体_GB2312"/>
          <w:b/>
          <w:bCs/>
          <w:color w:val="auto"/>
          <w:kern w:val="0"/>
          <w:sz w:val="30"/>
          <w:szCs w:val="30"/>
          <w:lang w:val="en-US" w:eastAsia="zh-CN" w:bidi="ar"/>
        </w:rPr>
        <w:t>（一）组织保障</w:t>
      </w:r>
    </w:p>
    <w:p w14:paraId="0EAE589F">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为保障鹅湖镇农村“房地一体”不动产登记发证工作的实施，建立鹅湖镇农村“房地一体”不动产登记联席会议机制：</w:t>
      </w:r>
    </w:p>
    <w:p w14:paraId="48A3C2F1">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主  任：镇党委副书记、镇长</w:t>
      </w:r>
    </w:p>
    <w:p w14:paraId="368E233D">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副主任：分管自规的领导</w:t>
      </w:r>
    </w:p>
    <w:p w14:paraId="51BA96DC">
      <w:pPr>
        <w:keepNext w:val="0"/>
        <w:keepLines w:val="0"/>
        <w:pageBreakBefore w:val="0"/>
        <w:widowControl/>
        <w:numPr>
          <w:ilvl w:val="0"/>
          <w:numId w:val="0"/>
        </w:numPr>
        <w:suppressLineNumbers w:val="0"/>
        <w:kinsoku/>
        <w:wordWrap/>
        <w:overflowPunct/>
        <w:topLinePunct w:val="0"/>
        <w:autoSpaceDE/>
        <w:autoSpaceDN/>
        <w:bidi w:val="0"/>
        <w:adjustRightInd/>
        <w:snapToGrid/>
        <w:ind w:firstLine="1200" w:firstLineChars="4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分管行政服务中心的领导</w:t>
      </w:r>
    </w:p>
    <w:p w14:paraId="4BAB31E5">
      <w:pPr>
        <w:keepNext w:val="0"/>
        <w:keepLines w:val="0"/>
        <w:pageBreakBefore w:val="0"/>
        <w:widowControl/>
        <w:numPr>
          <w:ilvl w:val="0"/>
          <w:numId w:val="0"/>
        </w:numPr>
        <w:suppressLineNumbers w:val="0"/>
        <w:kinsoku/>
        <w:wordWrap/>
        <w:overflowPunct/>
        <w:topLinePunct w:val="0"/>
        <w:autoSpaceDE/>
        <w:autoSpaceDN/>
        <w:bidi w:val="0"/>
        <w:adjustRightInd/>
        <w:snapToGrid/>
        <w:ind w:firstLine="1200" w:firstLineChars="4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分管规划建设的领导</w:t>
      </w:r>
    </w:p>
    <w:p w14:paraId="71A523AE">
      <w:pPr>
        <w:keepNext w:val="0"/>
        <w:keepLines w:val="0"/>
        <w:pageBreakBefore w:val="0"/>
        <w:widowControl/>
        <w:numPr>
          <w:ilvl w:val="0"/>
          <w:numId w:val="0"/>
        </w:numPr>
        <w:suppressLineNumbers w:val="0"/>
        <w:kinsoku/>
        <w:wordWrap/>
        <w:overflowPunct/>
        <w:topLinePunct w:val="0"/>
        <w:autoSpaceDE/>
        <w:autoSpaceDN/>
        <w:bidi w:val="0"/>
        <w:adjustRightInd/>
        <w:snapToGrid/>
        <w:ind w:firstLine="1200" w:firstLineChars="4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分管农业农村的领导</w:t>
      </w:r>
    </w:p>
    <w:p w14:paraId="201F22E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成  员：镇自规部门负责人、镇规划建设部门负责人、镇行政服务中心负责人、镇农业农村部门负责人、镇城管中队负责人、镇交通部门负责人、镇水利部门负责人、镇文旅部门负责人、镇林业部门负责人、镇应急部门负责人、镇信访部门负责人、镇环保部门负责人、各村（居、场）书记</w:t>
      </w:r>
    </w:p>
    <w:p w14:paraId="087AD31A">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联席会议下设办公室，办公室设在镇行政服务大厅，镇行政服务大厅负责人兼任办公室主任，成员：镇行政服务中心全体成员、镇自规部门全体成员、镇规划建设部门全体成员、镇农业部门全体成员等。同时各村指定一名农村“房地一体”不动产登记信息员，负责本村农村“房地一体”不动产登记的村级事务。</w:t>
      </w:r>
    </w:p>
    <w:p w14:paraId="3FC33F0F">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2" w:firstLineChars="200"/>
        <w:jc w:val="left"/>
        <w:textAlignment w:val="auto"/>
        <w:rPr>
          <w:rFonts w:hint="eastAsia" w:ascii="方正楷体_GB2312" w:hAnsi="方正楷体_GB2312" w:eastAsia="方正楷体_GB2312" w:cs="方正楷体_GB2312"/>
          <w:b/>
          <w:bCs/>
          <w:color w:val="auto"/>
          <w:kern w:val="0"/>
          <w:sz w:val="30"/>
          <w:szCs w:val="30"/>
          <w:lang w:val="en-US" w:eastAsia="zh-CN" w:bidi="ar"/>
        </w:rPr>
      </w:pPr>
      <w:r>
        <w:rPr>
          <w:rFonts w:hint="eastAsia" w:ascii="方正楷体_GB2312" w:hAnsi="方正楷体_GB2312" w:eastAsia="方正楷体_GB2312" w:cs="方正楷体_GB2312"/>
          <w:b/>
          <w:bCs/>
          <w:color w:val="auto"/>
          <w:kern w:val="0"/>
          <w:sz w:val="30"/>
          <w:szCs w:val="30"/>
          <w:lang w:val="en-US" w:eastAsia="zh-CN" w:bidi="ar"/>
        </w:rPr>
        <w:t>（二）纪律保障</w:t>
      </w:r>
    </w:p>
    <w:p w14:paraId="03F515F1">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1.严格禁止搞虚假登记，鹅湖镇政府各部门、各村要严格按照标准如实提供证明材料。</w:t>
      </w:r>
    </w:p>
    <w:p w14:paraId="33EC7FF9">
      <w:pPr>
        <w:keepNext w:val="0"/>
        <w:keepLines w:val="0"/>
        <w:pageBreakBefore w:val="0"/>
        <w:widowControl/>
        <w:numPr>
          <w:ilvl w:val="0"/>
          <w:numId w:val="0"/>
        </w:numPr>
        <w:suppressLineNumbers w:val="0"/>
        <w:kinsoku/>
        <w:wordWrap/>
        <w:overflowPunct/>
        <w:topLinePunct w:val="0"/>
        <w:autoSpaceDE/>
        <w:autoSpaceDN/>
        <w:bidi w:val="0"/>
        <w:adjustRightInd/>
        <w:snapToGrid/>
        <w:ind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2.严格禁止对违法用地未经依法处理就登记发证。</w:t>
      </w:r>
    </w:p>
    <w:p w14:paraId="3BE4B7B6">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3.严格执行不动产登记收费管理规定，除收取证书工本费外，鹅湖镇政府任何部门、任何人员不得另外收取任何费用。</w:t>
      </w:r>
    </w:p>
    <w:p w14:paraId="3720A6D9">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2" w:firstLineChars="200"/>
        <w:jc w:val="left"/>
        <w:textAlignment w:val="auto"/>
        <w:rPr>
          <w:rFonts w:hint="eastAsia" w:ascii="方正楷体_GB2312" w:hAnsi="方正楷体_GB2312" w:eastAsia="方正楷体_GB2312" w:cs="方正楷体_GB2312"/>
          <w:b/>
          <w:bCs/>
          <w:color w:val="auto"/>
          <w:kern w:val="0"/>
          <w:sz w:val="30"/>
          <w:szCs w:val="30"/>
          <w:lang w:val="en-US" w:eastAsia="zh-CN" w:bidi="ar"/>
        </w:rPr>
      </w:pPr>
      <w:r>
        <w:rPr>
          <w:rFonts w:hint="eastAsia" w:ascii="方正楷体_GB2312" w:hAnsi="方正楷体_GB2312" w:eastAsia="方正楷体_GB2312" w:cs="方正楷体_GB2312"/>
          <w:b/>
          <w:bCs/>
          <w:color w:val="auto"/>
          <w:kern w:val="0"/>
          <w:sz w:val="30"/>
          <w:szCs w:val="30"/>
          <w:lang w:val="en-US" w:eastAsia="zh-CN" w:bidi="ar"/>
        </w:rPr>
        <w:t>（三）经费保障</w:t>
      </w:r>
    </w:p>
    <w:p w14:paraId="0D9B808C">
      <w:pPr>
        <w:keepNext w:val="0"/>
        <w:keepLines w:val="0"/>
        <w:pageBreakBefore w:val="0"/>
        <w:widowControl/>
        <w:numPr>
          <w:ilvl w:val="0"/>
          <w:numId w:val="0"/>
        </w:numPr>
        <w:suppressLineNumbers w:val="0"/>
        <w:kinsoku/>
        <w:wordWrap/>
        <w:overflowPunct/>
        <w:topLinePunct w:val="0"/>
        <w:autoSpaceDE/>
        <w:autoSpaceDN/>
        <w:bidi w:val="0"/>
        <w:adjustRightInd/>
        <w:snapToGrid/>
        <w:ind w:left="0" w:leftChars="0"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鹅湖镇人民政府将积极落实财政经费保障，窗口所需各项专业设备仪器将由政府按照县自规局的设备清单统一购置齐全。</w:t>
      </w:r>
    </w:p>
    <w:p w14:paraId="744DA031">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本方案自公布之日起施行，有效期五年。</w:t>
      </w:r>
    </w:p>
    <w:p w14:paraId="3FD8B640">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firstLine="600" w:firstLineChars="2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本方案由鹅湖镇人民政府负责解读。</w:t>
      </w:r>
    </w:p>
    <w:p w14:paraId="1570DE40">
      <w:pPr>
        <w:keepNext w:val="0"/>
        <w:keepLines w:val="0"/>
        <w:pageBreakBefore w:val="0"/>
        <w:widowControl/>
        <w:numPr>
          <w:ilvl w:val="0"/>
          <w:numId w:val="0"/>
        </w:numPr>
        <w:suppressLineNumbers w:val="0"/>
        <w:kinsoku/>
        <w:wordWrap/>
        <w:overflowPunct/>
        <w:topLinePunct w:val="0"/>
        <w:autoSpaceDE/>
        <w:autoSpaceDN/>
        <w:bidi w:val="0"/>
        <w:adjustRightInd/>
        <w:snapToGrid/>
        <w:jc w:val="righ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2025年10月20日</w:t>
      </w:r>
    </w:p>
    <w:p w14:paraId="5B9BD654">
      <w:pPr>
        <w:keepNext w:val="0"/>
        <w:keepLines w:val="0"/>
        <w:pageBreakBefore w:val="0"/>
        <w:widowControl/>
        <w:numPr>
          <w:ilvl w:val="0"/>
          <w:numId w:val="0"/>
        </w:numPr>
        <w:suppressLineNumbers w:val="0"/>
        <w:kinsoku/>
        <w:wordWrap/>
        <w:overflowPunct/>
        <w:topLinePunct w:val="0"/>
        <w:autoSpaceDE/>
        <w:autoSpaceDN/>
        <w:bidi w:val="0"/>
        <w:adjustRightInd/>
        <w:snapToGrid/>
        <w:ind w:leftChars="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附件：1.鹅湖镇首次农房不动产权证登记办理一次性告知材料</w:t>
      </w:r>
    </w:p>
    <w:p w14:paraId="3D13C075">
      <w:pPr>
        <w:keepNext w:val="0"/>
        <w:keepLines w:val="0"/>
        <w:pageBreakBefore w:val="0"/>
        <w:widowControl/>
        <w:numPr>
          <w:ilvl w:val="0"/>
          <w:numId w:val="1"/>
        </w:numPr>
        <w:suppressLineNumbers w:val="0"/>
        <w:kinsoku/>
        <w:wordWrap/>
        <w:overflowPunct/>
        <w:topLinePunct w:val="0"/>
        <w:autoSpaceDE/>
        <w:autoSpaceDN/>
        <w:bidi w:val="0"/>
        <w:adjustRightInd/>
        <w:snapToGrid/>
        <w:ind w:firstLine="900" w:firstLineChars="300"/>
        <w:jc w:val="left"/>
        <w:textAlignment w:val="auto"/>
        <w:rPr>
          <w:rFonts w:hint="eastAsia" w:ascii="仿宋" w:hAnsi="仿宋" w:eastAsia="仿宋" w:cs="仿宋"/>
          <w:color w:val="auto"/>
          <w:kern w:val="0"/>
          <w:sz w:val="30"/>
          <w:szCs w:val="30"/>
          <w:lang w:val="en-US" w:eastAsia="zh-CN" w:bidi="ar"/>
        </w:rPr>
      </w:pPr>
      <w:r>
        <w:rPr>
          <w:rFonts w:hint="eastAsia" w:ascii="仿宋" w:hAnsi="仿宋" w:eastAsia="仿宋" w:cs="仿宋"/>
          <w:color w:val="auto"/>
          <w:kern w:val="0"/>
          <w:sz w:val="30"/>
          <w:szCs w:val="30"/>
          <w:lang w:val="en-US" w:eastAsia="zh-CN" w:bidi="ar"/>
        </w:rPr>
        <w:t>鹅湖镇首次农房不动产权证登记办理流程图一览</w:t>
      </w:r>
    </w:p>
    <w:p w14:paraId="2A903573">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30"/>
          <w:szCs w:val="30"/>
          <w:lang w:val="en-US" w:eastAsia="zh-CN" w:bidi="ar"/>
        </w:rPr>
        <w:sectPr>
          <w:footerReference r:id="rId3" w:type="default"/>
          <w:pgSz w:w="11906" w:h="16838"/>
          <w:pgMar w:top="1440" w:right="1800" w:bottom="1440" w:left="1800" w:header="851" w:footer="992" w:gutter="0"/>
          <w:pgNumType w:fmt="decimal"/>
          <w:cols w:space="425" w:num="1"/>
          <w:docGrid w:type="lines" w:linePitch="312" w:charSpace="0"/>
        </w:sectPr>
      </w:pPr>
    </w:p>
    <w:p w14:paraId="029AD566">
      <w:pPr>
        <w:jc w:val="both"/>
        <w:rPr>
          <w:rFonts w:hint="eastAsia" w:ascii="仿宋" w:hAnsi="仿宋" w:eastAsia="仿宋" w:cs="仿宋"/>
          <w:b w:val="0"/>
          <w:bCs w:val="0"/>
          <w:color w:val="auto"/>
          <w:kern w:val="0"/>
          <w:sz w:val="28"/>
          <w:szCs w:val="28"/>
          <w:lang w:val="en-US" w:eastAsia="zh-CN" w:bidi="ar"/>
        </w:rPr>
      </w:pPr>
      <w:r>
        <w:rPr>
          <w:rFonts w:hint="eastAsia" w:ascii="仿宋" w:hAnsi="仿宋" w:eastAsia="仿宋" w:cs="仿宋"/>
          <w:b w:val="0"/>
          <w:bCs w:val="0"/>
          <w:color w:val="auto"/>
          <w:kern w:val="0"/>
          <w:sz w:val="28"/>
          <w:szCs w:val="28"/>
          <w:lang w:val="en-US" w:eastAsia="zh-CN" w:bidi="ar"/>
        </w:rPr>
        <w:t>附件一：</w:t>
      </w:r>
    </w:p>
    <w:p w14:paraId="19F0668F">
      <w:pPr>
        <w:jc w:val="center"/>
        <w:rPr>
          <w:rFonts w:hint="eastAsia" w:ascii="仿宋" w:hAnsi="仿宋" w:eastAsia="仿宋" w:cs="仿宋"/>
          <w:b/>
          <w:bCs/>
          <w:color w:val="auto"/>
          <w:sz w:val="32"/>
          <w:szCs w:val="32"/>
        </w:rPr>
      </w:pPr>
      <w:r>
        <w:rPr>
          <w:rFonts w:hint="eastAsia" w:asciiTheme="majorEastAsia" w:hAnsiTheme="majorEastAsia" w:eastAsiaTheme="majorEastAsia" w:cstheme="majorEastAsia"/>
          <w:b/>
          <w:bCs/>
          <w:color w:val="auto"/>
          <w:kern w:val="0"/>
          <w:sz w:val="44"/>
          <w:szCs w:val="44"/>
          <w:lang w:val="en-US" w:eastAsia="zh-CN" w:bidi="ar"/>
        </w:rPr>
        <w:t>鹅湖镇首次农房不动产权证登记办理一次性告知材料</w:t>
      </w:r>
    </w:p>
    <w:p w14:paraId="4F7CB121">
      <w:pPr>
        <w:rPr>
          <w:rFonts w:hint="eastAsia" w:ascii="仿宋" w:hAnsi="仿宋" w:eastAsia="仿宋" w:cs="仿宋"/>
          <w:color w:val="auto"/>
          <w:sz w:val="44"/>
          <w:szCs w:val="44"/>
        </w:rPr>
      </w:pPr>
    </w:p>
    <w:p w14:paraId="40A37F8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农村宅基地和建房（规划许可）申请表</w:t>
      </w:r>
    </w:p>
    <w:p w14:paraId="769BC71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农村宅基地使用承诺书</w:t>
      </w:r>
    </w:p>
    <w:p w14:paraId="78DC7AB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农村宅基地和建房（规划许可）审批表</w:t>
      </w:r>
    </w:p>
    <w:p w14:paraId="3386E93E">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乡村建设规划许可证</w:t>
      </w:r>
    </w:p>
    <w:p w14:paraId="0030F04B">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农村宅基地批准书</w:t>
      </w:r>
    </w:p>
    <w:p w14:paraId="173B447F">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农村宅基地和建房（规划许可）验收意见单</w:t>
      </w:r>
    </w:p>
    <w:p w14:paraId="2E583BA7">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不动产申请表</w:t>
      </w:r>
    </w:p>
    <w:p w14:paraId="48DB4693">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农村房屋测量报告</w:t>
      </w:r>
    </w:p>
    <w:p w14:paraId="1E47A056">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rPr>
        <w:t>不动产登记法人代表身份证明书</w:t>
      </w:r>
    </w:p>
    <w:p w14:paraId="135C1DA6">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10.</w:t>
      </w:r>
      <w:r>
        <w:rPr>
          <w:rFonts w:hint="eastAsia" w:ascii="仿宋" w:hAnsi="仿宋" w:eastAsia="仿宋" w:cs="仿宋"/>
          <w:color w:val="auto"/>
          <w:sz w:val="32"/>
          <w:szCs w:val="32"/>
        </w:rPr>
        <w:t>地籍调查表</w:t>
      </w:r>
    </w:p>
    <w:p w14:paraId="498466EC">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11.</w:t>
      </w:r>
      <w:r>
        <w:rPr>
          <w:rFonts w:hint="eastAsia" w:ascii="仿宋" w:hAnsi="仿宋" w:eastAsia="仿宋" w:cs="仿宋"/>
          <w:color w:val="auto"/>
          <w:sz w:val="32"/>
          <w:szCs w:val="32"/>
        </w:rPr>
        <w:t>申请人身份证明（农业户口认定：职业为农业劳动者或为本</w:t>
      </w:r>
      <w:r>
        <w:rPr>
          <w:rFonts w:hint="eastAsia" w:ascii="仿宋" w:hAnsi="仿宋" w:eastAsia="仿宋" w:cs="仿宋"/>
          <w:color w:val="auto"/>
          <w:sz w:val="32"/>
          <w:szCs w:val="32"/>
          <w:lang w:val="en-US" w:eastAsia="zh-CN"/>
        </w:rPr>
        <w:t>村</w:t>
      </w:r>
      <w:r>
        <w:rPr>
          <w:rFonts w:hint="eastAsia" w:ascii="仿宋" w:hAnsi="仿宋" w:eastAsia="仿宋" w:cs="仿宋"/>
          <w:color w:val="auto"/>
          <w:sz w:val="32"/>
          <w:szCs w:val="32"/>
        </w:rPr>
        <w:t>农民集体经济组织成员）</w:t>
      </w:r>
    </w:p>
    <w:p w14:paraId="2A3AEDC4">
      <w:pPr>
        <w:keepNext w:val="0"/>
        <w:keepLines w:val="0"/>
        <w:pageBreakBefore w:val="0"/>
        <w:widowControl w:val="0"/>
        <w:kinsoku/>
        <w:wordWrap/>
        <w:overflowPunct/>
        <w:topLinePunct w:val="0"/>
        <w:autoSpaceDE/>
        <w:autoSpaceDN/>
        <w:bidi w:val="0"/>
        <w:adjustRightInd/>
        <w:snapToGrid/>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12.</w:t>
      </w:r>
      <w:r>
        <w:rPr>
          <w:rFonts w:hint="eastAsia" w:ascii="仿宋" w:hAnsi="仿宋" w:eastAsia="仿宋" w:cs="仿宋"/>
          <w:color w:val="auto"/>
          <w:sz w:val="32"/>
          <w:szCs w:val="32"/>
        </w:rPr>
        <w:t>村委会</w:t>
      </w:r>
      <w:r>
        <w:rPr>
          <w:rFonts w:hint="eastAsia" w:ascii="仿宋" w:hAnsi="仿宋" w:eastAsia="仿宋" w:cs="仿宋"/>
          <w:color w:val="auto"/>
          <w:sz w:val="32"/>
          <w:szCs w:val="32"/>
          <w:lang w:val="en-US" w:eastAsia="zh-CN"/>
        </w:rPr>
        <w:t>建房申请</w:t>
      </w:r>
      <w:r>
        <w:rPr>
          <w:rFonts w:hint="eastAsia" w:ascii="仿宋" w:hAnsi="仿宋" w:eastAsia="仿宋" w:cs="仿宋"/>
          <w:color w:val="auto"/>
          <w:sz w:val="32"/>
          <w:szCs w:val="32"/>
        </w:rPr>
        <w:t>公告公示</w:t>
      </w:r>
    </w:p>
    <w:p w14:paraId="23D56DF2">
      <w:pPr>
        <w:keepNext w:val="0"/>
        <w:keepLines w:val="0"/>
        <w:pageBreakBefore w:val="0"/>
        <w:widowControl/>
        <w:numPr>
          <w:ilvl w:val="0"/>
          <w:numId w:val="0"/>
        </w:numPr>
        <w:suppressLineNumbers w:val="0"/>
        <w:kinsoku/>
        <w:wordWrap/>
        <w:overflowPunct/>
        <w:topLinePunct w:val="0"/>
        <w:autoSpaceDE/>
        <w:autoSpaceDN/>
        <w:bidi w:val="0"/>
        <w:adjustRightInd/>
        <w:snapToGrid/>
        <w:jc w:val="left"/>
        <w:textAlignment w:val="auto"/>
        <w:rPr>
          <w:rFonts w:hint="eastAsia" w:ascii="仿宋" w:hAnsi="仿宋" w:eastAsia="仿宋" w:cs="仿宋"/>
          <w:color w:val="auto"/>
          <w:kern w:val="0"/>
          <w:sz w:val="30"/>
          <w:szCs w:val="30"/>
          <w:lang w:val="en-US" w:eastAsia="zh-CN" w:bidi="ar"/>
        </w:rPr>
        <w:sectPr>
          <w:pgSz w:w="11906" w:h="16838"/>
          <w:pgMar w:top="1440" w:right="1800" w:bottom="1440" w:left="1800" w:header="851" w:footer="992" w:gutter="0"/>
          <w:pgNumType w:fmt="decimal"/>
          <w:cols w:space="425" w:num="1"/>
          <w:docGrid w:type="lines" w:linePitch="312" w:charSpace="0"/>
        </w:sectPr>
      </w:pPr>
    </w:p>
    <w:p w14:paraId="5F712E9D">
      <w:pPr>
        <w:jc w:val="both"/>
        <w:rPr>
          <w:rFonts w:hint="default" w:ascii="宋体" w:hAnsi="宋体" w:eastAsia="宋体" w:cs="宋体"/>
          <w:b w:val="0"/>
          <w:bCs w:val="0"/>
          <w:color w:val="auto"/>
          <w:kern w:val="0"/>
          <w:sz w:val="28"/>
          <w:szCs w:val="28"/>
          <w:lang w:val="en-US" w:eastAsia="zh-CN" w:bidi="ar"/>
        </w:rPr>
      </w:pPr>
      <w:r>
        <w:rPr>
          <w:rFonts w:hint="eastAsia" w:ascii="宋体" w:hAnsi="宋体" w:eastAsia="宋体" w:cs="宋体"/>
          <w:b w:val="0"/>
          <w:bCs w:val="0"/>
          <w:color w:val="auto"/>
          <w:kern w:val="0"/>
          <w:sz w:val="28"/>
          <w:szCs w:val="28"/>
          <w:lang w:val="en-US" w:eastAsia="zh-CN" w:bidi="ar"/>
        </w:rPr>
        <w:t>附件二：</w:t>
      </w:r>
    </w:p>
    <w:p w14:paraId="59D720D0">
      <w:pPr>
        <w:keepNext w:val="0"/>
        <w:keepLines w:val="0"/>
        <w:pageBreakBefore w:val="0"/>
        <w:widowControl/>
        <w:numPr>
          <w:ilvl w:val="0"/>
          <w:numId w:val="0"/>
        </w:numPr>
        <w:suppressLineNumbers w:val="0"/>
        <w:kinsoku/>
        <w:wordWrap/>
        <w:overflowPunct/>
        <w:topLinePunct w:val="0"/>
        <w:autoSpaceDE/>
        <w:autoSpaceDN/>
        <w:bidi w:val="0"/>
        <w:adjustRightInd/>
        <w:snapToGrid/>
        <w:jc w:val="both"/>
        <w:textAlignment w:val="auto"/>
        <w:rPr>
          <w:rFonts w:hint="eastAsia" w:ascii="ˎ̥" w:hAnsi="ˎ̥" w:cs="宋体"/>
          <w:color w:val="000000"/>
          <w:spacing w:val="15"/>
          <w:kern w:val="0"/>
          <w:sz w:val="28"/>
          <w:szCs w:val="28"/>
          <w:lang w:val="en-US" w:eastAsia="zh-CN"/>
        </w:rPr>
      </w:pPr>
      <w:r>
        <w:rPr>
          <w:rFonts w:hint="default" w:ascii="宋体" w:hAnsi="宋体" w:eastAsia="宋体" w:cs="宋体"/>
          <w:color w:val="auto"/>
          <w:kern w:val="0"/>
          <w:sz w:val="30"/>
          <w:szCs w:val="30"/>
          <w:lang w:val="en-US" w:eastAsia="zh-CN" w:bidi="ar"/>
        </w:rPr>
        <w:drawing>
          <wp:inline distT="0" distB="0" distL="114300" distR="114300">
            <wp:extent cx="5452110" cy="8900160"/>
            <wp:effectExtent l="0" t="0" r="15240" b="15240"/>
            <wp:docPr id="3" name="图片 3" descr="鹅湖镇首次农房不动产权证登记办理流程图一览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鹅湖镇首次农房不动产权证登记办理流程图一览_01"/>
                    <pic:cNvPicPr>
                      <a:picLocks noChangeAspect="1"/>
                    </pic:cNvPicPr>
                  </pic:nvPicPr>
                  <pic:blipFill>
                    <a:blip r:embed="rId5"/>
                    <a:stretch>
                      <a:fillRect/>
                    </a:stretch>
                  </pic:blipFill>
                  <pic:spPr>
                    <a:xfrm>
                      <a:off x="0" y="0"/>
                      <a:ext cx="5452110" cy="8900160"/>
                    </a:xfrm>
                    <a:prstGeom prst="rect">
                      <a:avLst/>
                    </a:prstGeom>
                  </pic:spPr>
                </pic:pic>
              </a:graphicData>
            </a:graphic>
          </wp:inline>
        </w:drawing>
      </w:r>
    </w:p>
    <w:sectPr>
      <w:pgSz w:w="11906" w:h="16838"/>
      <w:pgMar w:top="720" w:right="720" w:bottom="720" w:left="72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B70EB7-A7CE-4984-B90D-90534839932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82300412-528B-4AE4-BD8E-4025A5D4DFC6}"/>
  </w:font>
  <w:font w:name="方正小标宋简体">
    <w:panose1 w:val="02010601030101010101"/>
    <w:charset w:val="86"/>
    <w:family w:val="auto"/>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embedRegular r:id="rId3" w:fontKey="{D1DCB8ED-F48C-4B62-89CB-026A11F382BE}"/>
  </w:font>
  <w:font w:name="方正楷体_GB2312">
    <w:panose1 w:val="02000000000000000000"/>
    <w:charset w:val="86"/>
    <w:family w:val="auto"/>
    <w:pitch w:val="default"/>
    <w:sig w:usb0="A00002BF" w:usb1="184F6CFA" w:usb2="00000012" w:usb3="00000000" w:csb0="00040001" w:csb1="00000000"/>
    <w:embedRegular r:id="rId4" w:fontKey="{8E5DFB1D-2DF8-4E6E-927E-C7DD0342BCB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272766">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33E421">
                          <w:pPr>
                            <w:pStyle w:val="3"/>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PAGE  \* MERGEFORMAT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C33E421">
                    <w:pPr>
                      <w:pStyle w:val="3"/>
                      <w:rPr>
                        <w:rFonts w:hint="eastAsia" w:ascii="宋体" w:hAnsi="宋体" w:eastAsia="宋体" w:cs="宋体"/>
                        <w:b w:val="0"/>
                        <w:bCs w:val="0"/>
                      </w:rPr>
                    </w:pPr>
                    <w:r>
                      <w:rPr>
                        <w:rFonts w:hint="eastAsia" w:ascii="宋体" w:hAnsi="宋体" w:eastAsia="宋体" w:cs="宋体"/>
                        <w:b w:val="0"/>
                        <w:bCs w:val="0"/>
                      </w:rPr>
                      <w:fldChar w:fldCharType="begin"/>
                    </w:r>
                    <w:r>
                      <w:rPr>
                        <w:rFonts w:hint="eastAsia" w:ascii="宋体" w:hAnsi="宋体" w:eastAsia="宋体" w:cs="宋体"/>
                        <w:b w:val="0"/>
                        <w:bCs w:val="0"/>
                      </w:rPr>
                      <w:instrText xml:space="preserve"> PAGE  \* MERGEFORMAT </w:instrText>
                    </w:r>
                    <w:r>
                      <w:rPr>
                        <w:rFonts w:hint="eastAsia" w:ascii="宋体" w:hAnsi="宋体" w:eastAsia="宋体" w:cs="宋体"/>
                        <w:b w:val="0"/>
                        <w:bCs w:val="0"/>
                      </w:rPr>
                      <w:fldChar w:fldCharType="separate"/>
                    </w:r>
                    <w:r>
                      <w:rPr>
                        <w:rFonts w:hint="eastAsia" w:ascii="宋体" w:hAnsi="宋体" w:eastAsia="宋体" w:cs="宋体"/>
                        <w:b w:val="0"/>
                        <w:bCs w:val="0"/>
                      </w:rPr>
                      <w:t>1</w:t>
                    </w:r>
                    <w:r>
                      <w:rPr>
                        <w:rFonts w:hint="eastAsia" w:ascii="宋体" w:hAnsi="宋体" w:eastAsia="宋体" w:cs="宋体"/>
                        <w:b w:val="0"/>
                        <w:bCs w:val="0"/>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9E53EC"/>
    <w:multiLevelType w:val="singleLevel"/>
    <w:tmpl w:val="129E53EC"/>
    <w:lvl w:ilvl="0" w:tentative="0">
      <w:start w:val="2"/>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c4N2I1NTQwOWY2MTlmNWUwOGJhYzdjNjFlN2RjN2EifQ=="/>
  </w:docVars>
  <w:rsids>
    <w:rsidRoot w:val="00AC3F8A"/>
    <w:rsid w:val="00381794"/>
    <w:rsid w:val="00871DB0"/>
    <w:rsid w:val="008835FE"/>
    <w:rsid w:val="00887D4F"/>
    <w:rsid w:val="00AC3F8A"/>
    <w:rsid w:val="00EC753F"/>
    <w:rsid w:val="00F91C2E"/>
    <w:rsid w:val="00FE78FC"/>
    <w:rsid w:val="012A4C36"/>
    <w:rsid w:val="02403B27"/>
    <w:rsid w:val="038E4D60"/>
    <w:rsid w:val="03E6325C"/>
    <w:rsid w:val="05C323D4"/>
    <w:rsid w:val="09A82EC6"/>
    <w:rsid w:val="09AC0031"/>
    <w:rsid w:val="0BFE1D07"/>
    <w:rsid w:val="0E4C34CA"/>
    <w:rsid w:val="0EC51735"/>
    <w:rsid w:val="138A7E77"/>
    <w:rsid w:val="159F09B1"/>
    <w:rsid w:val="16911C9F"/>
    <w:rsid w:val="25F72EFB"/>
    <w:rsid w:val="2FBD0596"/>
    <w:rsid w:val="30CB7253"/>
    <w:rsid w:val="315B46A5"/>
    <w:rsid w:val="32D62BE7"/>
    <w:rsid w:val="33DD3414"/>
    <w:rsid w:val="34E0194E"/>
    <w:rsid w:val="3A720DA3"/>
    <w:rsid w:val="3B00663D"/>
    <w:rsid w:val="3B27257E"/>
    <w:rsid w:val="3E1E13FD"/>
    <w:rsid w:val="3F220916"/>
    <w:rsid w:val="3F573DE6"/>
    <w:rsid w:val="405C5235"/>
    <w:rsid w:val="407F076D"/>
    <w:rsid w:val="45E1144A"/>
    <w:rsid w:val="4EF1207E"/>
    <w:rsid w:val="4EF932E3"/>
    <w:rsid w:val="4F2C0EF7"/>
    <w:rsid w:val="510B39F8"/>
    <w:rsid w:val="5225067C"/>
    <w:rsid w:val="522E3EC5"/>
    <w:rsid w:val="5262197C"/>
    <w:rsid w:val="526829D7"/>
    <w:rsid w:val="56805568"/>
    <w:rsid w:val="56F01C6B"/>
    <w:rsid w:val="574333BE"/>
    <w:rsid w:val="57E43358"/>
    <w:rsid w:val="58FF0E8F"/>
    <w:rsid w:val="598C1076"/>
    <w:rsid w:val="5A556CBE"/>
    <w:rsid w:val="5F957367"/>
    <w:rsid w:val="61427471"/>
    <w:rsid w:val="61A76980"/>
    <w:rsid w:val="638B25AB"/>
    <w:rsid w:val="70352823"/>
    <w:rsid w:val="739C2910"/>
    <w:rsid w:val="752E0793"/>
    <w:rsid w:val="76EB7D5A"/>
    <w:rsid w:val="76EE714A"/>
    <w:rsid w:val="781E53E6"/>
    <w:rsid w:val="78BC6490"/>
    <w:rsid w:val="7CE54271"/>
    <w:rsid w:val="7EC353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outlineLvl w:val="1"/>
    </w:pPr>
    <w:rPr>
      <w:rFonts w:hint="eastAsia" w:ascii="宋体" w:hAnsi="宋体" w:eastAsia="宋体" w:cs="宋体"/>
      <w:kern w:val="0"/>
      <w:sz w:val="24"/>
      <w:szCs w:val="24"/>
      <w:lang w:val="en-US" w:eastAsia="zh-CN" w:bidi="ar"/>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qFormat/>
    <w:uiPriority w:val="0"/>
    <w:rPr>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11</Pages>
  <Words>4371</Words>
  <Characters>4461</Characters>
  <Lines>1</Lines>
  <Paragraphs>1</Paragraphs>
  <TotalTime>14</TotalTime>
  <ScaleCrop>false</ScaleCrop>
  <LinksUpToDate>false</LinksUpToDate>
  <CharactersWithSpaces>4476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2020-11-19T02:33:00Z</dcterms:created>
  <dc:creator>Administrator</dc:creator>
  <cp:lastModifiedBy>遥遥迢迢</cp:lastModifiedBy>
  <cp:lastPrinted>2025-10-21T07:07:00Z</cp:lastPrinted>
  <dcterms:modified xsi:type="dcterms:W3CDTF">2026-02-24T07:56:43Z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B1F6D360037E42CB8E2C172F7923D383_13</vt:lpwstr>
  </property>
  <property fmtid="{D5CDD505-2E9C-101B-9397-08002B2CF9AE}" pid="4" name="KSOTemplateDocerSaveRecord">
    <vt:lpwstr>eyJoZGlkIjoiZDk5MmRkOTQxZjIwMGRjMjExZjY4N2UzZWVmMjYwYjgiLCJ1c2VySWQiOiIxMzE5NzU3MTQ1In0=</vt:lpwstr>
  </property>
</Properties>
</file>